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1F77" w:rsidRDefault="00053916">
      <w:pPr>
        <w:tabs>
          <w:tab w:val="right" w:pos="9630"/>
        </w:tabs>
        <w:spacing w:beforeLines="0" w:before="0" w:afterLines="0" w:after="0"/>
        <w:rPr>
          <w:sz w:val="22"/>
        </w:rPr>
      </w:pPr>
      <w:bookmarkStart w:id="0" w:name="OLE_LINK24"/>
      <w:bookmarkStart w:id="1" w:name="OLE_LINK13"/>
      <w:bookmarkStart w:id="2" w:name="OLE_LINK12"/>
      <w:bookmarkStart w:id="3" w:name="OLE_LINK34"/>
      <w:bookmarkStart w:id="4" w:name="OLE_LINK33"/>
      <w:bookmarkStart w:id="5" w:name="OLE_LINK2"/>
      <w:r>
        <w:rPr>
          <w:b/>
          <w:sz w:val="22"/>
        </w:rPr>
        <w:t>3GPP TSG RAN WG1 #118                                                            R1-2406960</w:t>
      </w:r>
    </w:p>
    <w:p w:rsidR="00A61F77" w:rsidRDefault="00053916">
      <w:pPr>
        <w:tabs>
          <w:tab w:val="center" w:pos="4536"/>
          <w:tab w:val="right" w:pos="8280"/>
          <w:tab w:val="right" w:pos="9639"/>
        </w:tabs>
        <w:spacing w:beforeLines="0" w:before="0" w:afterLines="0" w:after="0"/>
        <w:ind w:left="440" w:right="2" w:hangingChars="200" w:hanging="440"/>
        <w:rPr>
          <w:rFonts w:eastAsia="宋体"/>
          <w:b/>
          <w:sz w:val="22"/>
        </w:rPr>
      </w:pPr>
      <w:r>
        <w:rPr>
          <w:rFonts w:eastAsia="MS Mincho"/>
          <w:b/>
          <w:bCs/>
          <w:sz w:val="22"/>
          <w:lang w:eastAsia="ja-JP"/>
        </w:rPr>
        <w:t>Maastricht, NL, August 19</w:t>
      </w:r>
      <w:r>
        <w:rPr>
          <w:rFonts w:eastAsia="Malgun Gothic"/>
          <w:b/>
          <w:bCs/>
          <w:sz w:val="22"/>
          <w:vertAlign w:val="superscript"/>
          <w:lang w:eastAsia="ko-KR"/>
        </w:rPr>
        <w:t>th</w:t>
      </w:r>
      <w:r>
        <w:rPr>
          <w:rFonts w:eastAsia="MS Mincho"/>
          <w:b/>
          <w:bCs/>
          <w:sz w:val="22"/>
          <w:lang w:eastAsia="ja-JP"/>
        </w:rPr>
        <w:t xml:space="preserve"> </w:t>
      </w:r>
      <w:r>
        <w:rPr>
          <w:b/>
          <w:bCs/>
          <w:sz w:val="22"/>
        </w:rPr>
        <w:t>– 23</w:t>
      </w:r>
      <w:r>
        <w:rPr>
          <w:b/>
          <w:bCs/>
          <w:sz w:val="22"/>
          <w:vertAlign w:val="superscript"/>
        </w:rPr>
        <w:t>rd</w:t>
      </w:r>
      <w:r>
        <w:rPr>
          <w:b/>
          <w:sz w:val="22"/>
          <w:lang w:bidi="ar"/>
        </w:rPr>
        <w:t>, 2024</w:t>
      </w:r>
    </w:p>
    <w:p w:rsidR="00A61F77" w:rsidRDefault="00A61F77">
      <w:pPr>
        <w:tabs>
          <w:tab w:val="center" w:pos="4536"/>
          <w:tab w:val="right" w:pos="8280"/>
          <w:tab w:val="right" w:pos="9639"/>
        </w:tabs>
        <w:spacing w:beforeLines="0" w:before="0" w:afterLines="0" w:after="0"/>
        <w:ind w:left="442" w:right="2" w:hangingChars="200" w:hanging="442"/>
        <w:rPr>
          <w:rFonts w:eastAsia="宋体"/>
          <w:b/>
          <w:sz w:val="22"/>
          <w:szCs w:val="28"/>
        </w:rPr>
      </w:pPr>
    </w:p>
    <w:p w:rsidR="00A61F77" w:rsidRDefault="00053916">
      <w:pPr>
        <w:tabs>
          <w:tab w:val="center" w:pos="4536"/>
          <w:tab w:val="right" w:pos="8280"/>
          <w:tab w:val="right" w:pos="9639"/>
        </w:tabs>
        <w:spacing w:beforeLines="0" w:before="0" w:afterLines="0" w:after="0"/>
        <w:ind w:left="442" w:right="2" w:hangingChars="200" w:hanging="442"/>
        <w:rPr>
          <w:rFonts w:eastAsia="宋体"/>
          <w:b/>
          <w:sz w:val="22"/>
          <w:szCs w:val="28"/>
        </w:rPr>
      </w:pPr>
      <w:r>
        <w:rPr>
          <w:rFonts w:eastAsia="宋体"/>
          <w:b/>
          <w:sz w:val="22"/>
          <w:szCs w:val="28"/>
        </w:rPr>
        <w:t>Source:           ZTE</w:t>
      </w:r>
      <w:r>
        <w:rPr>
          <w:rFonts w:eastAsia="宋体" w:hint="eastAsia"/>
          <w:b/>
          <w:sz w:val="22"/>
          <w:szCs w:val="28"/>
        </w:rPr>
        <w:t xml:space="preserve"> Corporation, Sanechips</w:t>
      </w:r>
    </w:p>
    <w:p w:rsidR="00A61F77" w:rsidRDefault="00053916">
      <w:pPr>
        <w:tabs>
          <w:tab w:val="center" w:pos="4536"/>
          <w:tab w:val="right" w:pos="8280"/>
          <w:tab w:val="right" w:pos="9639"/>
        </w:tabs>
        <w:spacing w:beforeLines="0" w:before="0" w:afterLines="0" w:after="0"/>
        <w:ind w:left="1988" w:right="2" w:hangingChars="900" w:hanging="1988"/>
        <w:rPr>
          <w:b/>
          <w:sz w:val="22"/>
          <w:szCs w:val="28"/>
        </w:rPr>
      </w:pPr>
      <w:r>
        <w:rPr>
          <w:rFonts w:eastAsia="宋体"/>
          <w:b/>
          <w:sz w:val="22"/>
          <w:szCs w:val="28"/>
        </w:rPr>
        <w:t xml:space="preserve">Title:             </w:t>
      </w:r>
      <w:r>
        <w:rPr>
          <w:b/>
          <w:sz w:val="22"/>
          <w:szCs w:val="28"/>
        </w:rPr>
        <w:t>Discussion on channel modelling for ISAC</w:t>
      </w:r>
    </w:p>
    <w:bookmarkEnd w:id="0"/>
    <w:p w:rsidR="00A61F77" w:rsidRDefault="00053916">
      <w:pPr>
        <w:tabs>
          <w:tab w:val="center" w:pos="4536"/>
          <w:tab w:val="right" w:pos="8280"/>
          <w:tab w:val="right" w:pos="9639"/>
        </w:tabs>
        <w:spacing w:beforeLines="0" w:before="0" w:afterLines="0" w:after="0"/>
        <w:ind w:left="442" w:right="2" w:hangingChars="200" w:hanging="442"/>
        <w:rPr>
          <w:rFonts w:eastAsia="宋体"/>
          <w:b/>
          <w:sz w:val="22"/>
          <w:szCs w:val="28"/>
        </w:rPr>
      </w:pPr>
      <w:r>
        <w:rPr>
          <w:rFonts w:eastAsia="宋体"/>
          <w:b/>
          <w:sz w:val="22"/>
          <w:szCs w:val="28"/>
        </w:rPr>
        <w:t>Agenda item:      9.7.2</w:t>
      </w:r>
    </w:p>
    <w:bookmarkEnd w:id="1"/>
    <w:bookmarkEnd w:id="2"/>
    <w:bookmarkEnd w:id="3"/>
    <w:bookmarkEnd w:id="4"/>
    <w:p w:rsidR="00A61F77" w:rsidRDefault="00053916">
      <w:pPr>
        <w:pBdr>
          <w:bottom w:val="single" w:sz="6" w:space="1" w:color="auto"/>
        </w:pBdr>
        <w:spacing w:beforeLines="0" w:before="0" w:afterLines="0" w:after="0"/>
        <w:ind w:left="1797" w:hanging="1797"/>
        <w:rPr>
          <w:rFonts w:eastAsia="宋体"/>
          <w:b/>
          <w:sz w:val="22"/>
          <w:szCs w:val="28"/>
        </w:rPr>
      </w:pPr>
      <w:r>
        <w:rPr>
          <w:b/>
          <w:sz w:val="22"/>
          <w:szCs w:val="28"/>
        </w:rPr>
        <w:t xml:space="preserve">Document for:     </w:t>
      </w:r>
      <w:r>
        <w:rPr>
          <w:b/>
          <w:sz w:val="22"/>
          <w:szCs w:val="28"/>
          <w:lang w:eastAsia="ja-JP"/>
        </w:rPr>
        <w:t>Discussion</w:t>
      </w:r>
    </w:p>
    <w:p w:rsidR="00A61F77" w:rsidRDefault="00053916">
      <w:pPr>
        <w:pStyle w:val="1"/>
        <w:spacing w:before="180" w:after="180"/>
        <w:rPr>
          <w:lang w:val="en-US"/>
        </w:rPr>
      </w:pPr>
      <w:bookmarkStart w:id="6" w:name="OLE_LINK1"/>
      <w:bookmarkEnd w:id="5"/>
      <w:r>
        <w:rPr>
          <w:rFonts w:hint="eastAsia"/>
          <w:lang w:val="en-US"/>
        </w:rPr>
        <w:t xml:space="preserve">Introduction </w:t>
      </w:r>
    </w:p>
    <w:p w:rsidR="00A61F77" w:rsidRDefault="00053916">
      <w:pPr>
        <w:adjustRightInd w:val="0"/>
        <w:spacing w:before="180" w:after="180"/>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 xml:space="preserve">ing for ISAC for NR is approved in RAN#102 meeting [1]. The objective </w:t>
      </w:r>
      <w:r>
        <w:rPr>
          <w:iCs/>
          <w:szCs w:val="20"/>
        </w:rPr>
        <w:t>of</w:t>
      </w:r>
      <w:r>
        <w:rPr>
          <w:rFonts w:hint="eastAsia"/>
          <w:iCs/>
          <w:szCs w:val="20"/>
        </w:rPr>
        <w:t xml:space="preserve"> the SID is copied below.</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988" w:type="dxa"/>
          </w:tcPr>
          <w:p w:rsidR="00A61F77" w:rsidRDefault="00053916">
            <w:pPr>
              <w:adjustRightInd w:val="0"/>
              <w:spacing w:before="180" w:after="180"/>
              <w:rPr>
                <w:rFonts w:ascii="Arial" w:hAnsi="Arial" w:cs="Arial"/>
                <w:b/>
                <w:bCs/>
                <w:iCs/>
                <w:sz w:val="24"/>
                <w:szCs w:val="24"/>
              </w:rPr>
            </w:pPr>
            <w:r>
              <w:rPr>
                <w:rFonts w:ascii="Arial" w:hAnsi="Arial" w:cs="Arial"/>
                <w:b/>
                <w:bCs/>
                <w:iCs/>
                <w:sz w:val="24"/>
                <w:szCs w:val="24"/>
                <w:u w:val="single"/>
              </w:rPr>
              <w:t>Objective of SI</w:t>
            </w:r>
            <w:r>
              <w:rPr>
                <w:rFonts w:ascii="Arial" w:hAnsi="Arial" w:cs="Arial"/>
                <w:b/>
                <w:bCs/>
                <w:iCs/>
                <w:sz w:val="24"/>
                <w:szCs w:val="24"/>
              </w:rPr>
              <w:t xml:space="preserve"> </w:t>
            </w:r>
          </w:p>
          <w:p w:rsidR="00A61F77" w:rsidRDefault="00053916">
            <w:pPr>
              <w:adjustRightInd w:val="0"/>
              <w:spacing w:before="180" w:after="180"/>
              <w:rPr>
                <w:iCs/>
                <w:szCs w:val="20"/>
              </w:rPr>
            </w:pPr>
            <w:bookmarkStart w:id="7" w:name="OLE_LINK18"/>
            <w:r>
              <w:rPr>
                <w:iCs/>
                <w:szCs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7"/>
            <w:r>
              <w:rPr>
                <w:iCs/>
                <w:szCs w:val="20"/>
              </w:rPr>
              <w:t>:</w:t>
            </w:r>
          </w:p>
          <w:p w:rsidR="00A61F77" w:rsidRDefault="00053916">
            <w:pPr>
              <w:numPr>
                <w:ilvl w:val="0"/>
                <w:numId w:val="4"/>
              </w:numPr>
              <w:adjustRightInd w:val="0"/>
              <w:spacing w:before="180" w:after="180"/>
              <w:rPr>
                <w:iCs/>
                <w:szCs w:val="20"/>
              </w:rPr>
            </w:pPr>
            <w:r>
              <w:rPr>
                <w:iCs/>
                <w:szCs w:val="20"/>
              </w:rPr>
              <w:t>UAVs</w:t>
            </w:r>
          </w:p>
          <w:p w:rsidR="00A61F77" w:rsidRDefault="00053916">
            <w:pPr>
              <w:numPr>
                <w:ilvl w:val="0"/>
                <w:numId w:val="4"/>
              </w:numPr>
              <w:adjustRightInd w:val="0"/>
              <w:spacing w:before="180" w:after="180"/>
              <w:rPr>
                <w:iCs/>
                <w:szCs w:val="20"/>
              </w:rPr>
            </w:pPr>
            <w:r>
              <w:rPr>
                <w:iCs/>
                <w:szCs w:val="20"/>
              </w:rPr>
              <w:t xml:space="preserve">Humans indoors and outdoors </w:t>
            </w:r>
          </w:p>
          <w:p w:rsidR="00A61F77" w:rsidRDefault="00053916">
            <w:pPr>
              <w:numPr>
                <w:ilvl w:val="0"/>
                <w:numId w:val="4"/>
              </w:numPr>
              <w:adjustRightInd w:val="0"/>
              <w:spacing w:before="180" w:after="180"/>
              <w:rPr>
                <w:iCs/>
                <w:szCs w:val="20"/>
              </w:rPr>
            </w:pPr>
            <w:r>
              <w:rPr>
                <w:iCs/>
                <w:szCs w:val="20"/>
              </w:rPr>
              <w:t>Automotive vehicles (at least outdoors)</w:t>
            </w:r>
          </w:p>
          <w:p w:rsidR="00A61F77" w:rsidRDefault="00053916">
            <w:pPr>
              <w:numPr>
                <w:ilvl w:val="0"/>
                <w:numId w:val="4"/>
              </w:numPr>
              <w:adjustRightInd w:val="0"/>
              <w:spacing w:before="180" w:after="180"/>
              <w:rPr>
                <w:iCs/>
                <w:szCs w:val="20"/>
              </w:rPr>
            </w:pPr>
            <w:r>
              <w:rPr>
                <w:iCs/>
                <w:szCs w:val="20"/>
              </w:rPr>
              <w:t>Automated guided vehicles (e.g. in indoor factories)</w:t>
            </w:r>
          </w:p>
          <w:p w:rsidR="00A61F77" w:rsidRDefault="00053916">
            <w:pPr>
              <w:numPr>
                <w:ilvl w:val="0"/>
                <w:numId w:val="4"/>
              </w:numPr>
              <w:adjustRightInd w:val="0"/>
              <w:spacing w:before="180" w:after="180"/>
              <w:rPr>
                <w:iCs/>
                <w:szCs w:val="20"/>
              </w:rPr>
            </w:pPr>
            <w:r>
              <w:rPr>
                <w:iCs/>
                <w:szCs w:val="20"/>
              </w:rPr>
              <w:t>Objects creating hazards on roads/railways, with a minimum size dependent on frequency</w:t>
            </w:r>
          </w:p>
          <w:p w:rsidR="00A61F77" w:rsidRDefault="00053916">
            <w:pPr>
              <w:adjustRightInd w:val="0"/>
              <w:spacing w:before="180" w:after="180"/>
              <w:rPr>
                <w:iCs/>
                <w:szCs w:val="20"/>
              </w:rPr>
            </w:pPr>
            <w:r>
              <w:rPr>
                <w:iCs/>
                <w:szCs w:val="20"/>
              </w:rPr>
              <w:t xml:space="preserve">All six sensing modes should be considered (i.e. TRP-TRP bistatic, TRP monostatic, TRP-UE bistatic, UE-TRP bistatic, UE-UE bistatic, UE monostatic). </w:t>
            </w:r>
          </w:p>
          <w:p w:rsidR="00A61F77" w:rsidRDefault="00053916">
            <w:pPr>
              <w:adjustRightInd w:val="0"/>
              <w:spacing w:before="180" w:after="180"/>
              <w:rPr>
                <w:iCs/>
                <w:szCs w:val="20"/>
              </w:rPr>
            </w:pPr>
            <w:r>
              <w:rPr>
                <w:iCs/>
                <w:szCs w:val="20"/>
              </w:rPr>
              <w:t>Frequencies from 0.5 to 52.6 GHz are the primary focus, with the assumption that the modelling approach should scale to 100 GHz. (If significant problems are identified with scaling above 52.6 GHz, the range above 52.6 GHz can be deprioritized.)</w:t>
            </w:r>
          </w:p>
          <w:p w:rsidR="00A61F77" w:rsidRDefault="00053916">
            <w:pPr>
              <w:adjustRightInd w:val="0"/>
              <w:spacing w:before="180" w:after="180"/>
              <w:rPr>
                <w:iCs/>
                <w:szCs w:val="20"/>
              </w:rPr>
            </w:pPr>
            <w:r>
              <w:rPr>
                <w:iCs/>
                <w:szCs w:val="20"/>
              </w:rPr>
              <w:t>For the above use cases, sensing modes and frequencies:</w:t>
            </w:r>
          </w:p>
          <w:p w:rsidR="00A61F77" w:rsidRDefault="00053916">
            <w:pPr>
              <w:adjustRightInd w:val="0"/>
              <w:spacing w:before="180" w:after="180"/>
              <w:ind w:firstLineChars="100" w:firstLine="200"/>
              <w:rPr>
                <w:iCs/>
                <w:szCs w:val="20"/>
              </w:rPr>
            </w:pPr>
            <w:r>
              <w:rPr>
                <w:rFonts w:hint="eastAsia"/>
                <w:iCs/>
                <w:szCs w:val="20"/>
              </w:rPr>
              <w:t xml:space="preserve">- </w:t>
            </w:r>
            <w:r>
              <w:rPr>
                <w:iCs/>
                <w:szCs w:val="20"/>
              </w:rPr>
              <w:t>Identify details of the deployment scenarios corresponding to the above use cases.</w:t>
            </w:r>
          </w:p>
          <w:p w:rsidR="00A61F77" w:rsidRDefault="00053916">
            <w:pPr>
              <w:adjustRightInd w:val="0"/>
              <w:spacing w:before="180" w:after="180"/>
              <w:ind w:firstLineChars="100" w:firstLine="200"/>
              <w:rPr>
                <w:iCs/>
                <w:szCs w:val="20"/>
              </w:rPr>
            </w:pPr>
            <w:r>
              <w:rPr>
                <w:rFonts w:hint="eastAsia"/>
                <w:iCs/>
                <w:szCs w:val="20"/>
              </w:rPr>
              <w:t xml:space="preserve">- </w:t>
            </w:r>
            <w:r>
              <w:rPr>
                <w:iCs/>
                <w:szCs w:val="20"/>
              </w:rPr>
              <w:t>Define channel modelling details for sensing using 38.901 as a starting point, and taking into account relevant measurements, including:</w:t>
            </w:r>
          </w:p>
          <w:p w:rsidR="00A61F77" w:rsidRDefault="00053916">
            <w:pPr>
              <w:numPr>
                <w:ilvl w:val="0"/>
                <w:numId w:val="5"/>
              </w:numPr>
              <w:adjustRightInd w:val="0"/>
              <w:spacing w:before="180" w:after="180"/>
              <w:ind w:firstLineChars="200" w:firstLine="400"/>
              <w:rPr>
                <w:iCs/>
                <w:szCs w:val="20"/>
              </w:rPr>
            </w:pPr>
            <w:r>
              <w:rPr>
                <w:iCs/>
                <w:szCs w:val="20"/>
              </w:rPr>
              <w:t>modelling of sensing targets and background environment, including, for example (if needed by the above use cases), radar cross-section (RCS), mobility and clutter/scattering patterns;</w:t>
            </w:r>
          </w:p>
          <w:p w:rsidR="00A61F77" w:rsidRDefault="00053916">
            <w:pPr>
              <w:numPr>
                <w:ilvl w:val="0"/>
                <w:numId w:val="5"/>
              </w:numPr>
              <w:adjustRightInd w:val="0"/>
              <w:spacing w:before="180" w:after="180"/>
              <w:ind w:firstLineChars="200" w:firstLine="400"/>
              <w:rPr>
                <w:iCs/>
                <w:szCs w:val="20"/>
              </w:rPr>
            </w:pPr>
            <w:r>
              <w:rPr>
                <w:iCs/>
                <w:szCs w:val="20"/>
              </w:rPr>
              <w:t>spatial consistency.</w:t>
            </w:r>
          </w:p>
          <w:p w:rsidR="00A61F77" w:rsidRDefault="00053916">
            <w:pPr>
              <w:adjustRightInd w:val="0"/>
              <w:spacing w:before="180" w:after="180"/>
              <w:rPr>
                <w:szCs w:val="20"/>
              </w:rPr>
            </w:pPr>
            <w:r>
              <w:rPr>
                <w:iCs/>
                <w:szCs w:val="20"/>
              </w:rPr>
              <w:t>It will be discussed at RAN#105 whether to include additional study beyond channel modelling for ISAC.</w:t>
            </w:r>
          </w:p>
        </w:tc>
      </w:tr>
    </w:tbl>
    <w:bookmarkEnd w:id="6"/>
    <w:p w:rsidR="00A61F77" w:rsidRDefault="00053916">
      <w:pPr>
        <w:spacing w:before="180" w:after="180"/>
        <w:rPr>
          <w:b/>
          <w:bCs/>
          <w:i/>
          <w:iCs/>
          <w:szCs w:val="21"/>
        </w:rPr>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also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p>
    <w:p w:rsidR="00A61F77" w:rsidRDefault="00053916">
      <w:pPr>
        <w:spacing w:before="180" w:after="180"/>
      </w:pP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ing.</w:t>
      </w:r>
    </w:p>
    <w:p w:rsidR="00A61F77" w:rsidRDefault="00053916">
      <w:pPr>
        <w:pStyle w:val="1"/>
        <w:spacing w:before="180" w:after="180"/>
        <w:rPr>
          <w:lang w:val="en-US"/>
        </w:rPr>
      </w:pPr>
      <w:r>
        <w:rPr>
          <w:rFonts w:hint="eastAsia"/>
          <w:lang w:val="en-US"/>
        </w:rPr>
        <w:t>Stochastic modeling</w:t>
      </w:r>
    </w:p>
    <w:p w:rsidR="00A61F77" w:rsidRDefault="00053916">
      <w:pPr>
        <w:pStyle w:val="2"/>
        <w:spacing w:before="180" w:after="180"/>
        <w:rPr>
          <w:lang w:val="en-US"/>
        </w:rPr>
      </w:pPr>
      <w:r>
        <w:rPr>
          <w:rFonts w:hint="eastAsia"/>
          <w:lang w:val="en-US"/>
        </w:rPr>
        <w:t>Modeling among sensing targets</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682" w:type="dxa"/>
          </w:tcPr>
          <w:p w:rsidR="00A61F77" w:rsidRDefault="00053916">
            <w:pPr>
              <w:pStyle w:val="0Maintext"/>
              <w:spacing w:beforeLines="0" w:before="0" w:afterLines="0" w:after="0"/>
              <w:rPr>
                <w:b/>
                <w:bCs/>
                <w:u w:val="single"/>
              </w:rPr>
            </w:pPr>
            <w:r>
              <w:rPr>
                <w:b/>
                <w:bCs/>
                <w:u w:val="single"/>
              </w:rPr>
              <w:t>Agreement</w:t>
            </w:r>
          </w:p>
          <w:p w:rsidR="00A61F77" w:rsidRDefault="00053916">
            <w:pPr>
              <w:pStyle w:val="aff2"/>
              <w:suppressAutoHyphens/>
              <w:spacing w:beforeLines="0" w:before="0" w:afterLines="0" w:after="0"/>
              <w:ind w:left="0"/>
              <w:rPr>
                <w:lang w:eastAsia="zh-CN"/>
              </w:rPr>
            </w:pPr>
            <w:r>
              <w:rPr>
                <w:rFonts w:eastAsia="等线"/>
                <w:lang w:eastAsia="zh-CN"/>
              </w:rPr>
              <w:lastRenderedPageBreak/>
              <w:t>Multiple sensing targets can be modelled in the ISAC channel of a pair of sensing Tx and sensing Rx</w:t>
            </w:r>
          </w:p>
          <w:p w:rsidR="00A61F77" w:rsidRPr="00F64473" w:rsidRDefault="00053916">
            <w:pPr>
              <w:numPr>
                <w:ilvl w:val="0"/>
                <w:numId w:val="6"/>
              </w:numPr>
              <w:tabs>
                <w:tab w:val="clear" w:pos="0"/>
              </w:tabs>
              <w:spacing w:beforeLines="0" w:before="0" w:afterLines="0" w:after="0"/>
              <w:ind w:left="720" w:hanging="360"/>
              <w:rPr>
                <w:szCs w:val="20"/>
              </w:rPr>
            </w:pPr>
            <w:r w:rsidRPr="00F64473">
              <w:rPr>
                <w:rFonts w:eastAsia="等线"/>
                <w:szCs w:val="20"/>
              </w:rPr>
              <w:t xml:space="preserve">FFS whether to model a propagation path from Tx to Rx interacting with more than one sensing target </w:t>
            </w:r>
          </w:p>
          <w:p w:rsidR="00A61F77" w:rsidRDefault="00053916">
            <w:pPr>
              <w:pStyle w:val="aff2"/>
              <w:suppressAutoHyphens/>
              <w:spacing w:beforeLines="0" w:before="0" w:afterLines="0" w:after="0"/>
              <w:ind w:left="0"/>
              <w:rPr>
                <w:lang w:eastAsia="zh-CN"/>
              </w:rPr>
            </w:pPr>
            <w:r>
              <w:rPr>
                <w:lang w:eastAsia="zh-CN"/>
              </w:rPr>
              <w:t>The same sensing target can be modelled in the ISAC channels of multiple pairs of sensing Tx and Rx</w:t>
            </w:r>
          </w:p>
        </w:tc>
      </w:tr>
    </w:tbl>
    <w:p w:rsidR="00A61F77" w:rsidRDefault="00053916">
      <w:pPr>
        <w:adjustRightInd w:val="0"/>
        <w:spacing w:before="180" w:after="180"/>
      </w:pPr>
      <w:r>
        <w:rPr>
          <w:rFonts w:hint="eastAsia"/>
        </w:rPr>
        <w:lastRenderedPageBreak/>
        <w:t xml:space="preserve">As for the FFS part, we think it is necessary to model a propagation path from Tx to Rx interacting with more than one sensing target even the target size is large, such as a vehicle. </w:t>
      </w:r>
    </w:p>
    <w:p w:rsidR="00A61F77" w:rsidRDefault="00053916">
      <w:pPr>
        <w:pStyle w:val="aff2"/>
        <w:spacing w:before="180"/>
        <w:ind w:left="0"/>
        <w:rPr>
          <w:lang w:eastAsia="zh-CN"/>
        </w:rPr>
      </w:pPr>
      <w:r>
        <w:rPr>
          <w:rFonts w:hint="eastAsia"/>
          <w:lang w:eastAsia="zh-CN"/>
        </w:rPr>
        <w:t>In the following simulation</w:t>
      </w:r>
      <w:r>
        <w:rPr>
          <w:lang w:eastAsia="zh-CN"/>
        </w:rPr>
        <w:t xml:space="preserve"> for</w:t>
      </w:r>
      <w:r>
        <w:rPr>
          <w:rFonts w:hint="eastAsia"/>
          <w:lang w:eastAsia="zh-CN"/>
        </w:rPr>
        <w:t xml:space="preserve"> highway scenario, two cars are assumed as the sensing targets as shown in</w:t>
      </w:r>
      <w:r>
        <w:rPr>
          <w:lang w:eastAsia="zh-CN"/>
        </w:rPr>
        <w:t xml:space="preserve"> </w:t>
      </w:r>
      <w:r>
        <w:rPr>
          <w:lang w:eastAsia="zh-CN"/>
        </w:rPr>
        <w:fldChar w:fldCharType="begin"/>
      </w:r>
      <w:r>
        <w:rPr>
          <w:lang w:eastAsia="zh-CN"/>
        </w:rPr>
        <w:instrText xml:space="preserve"> </w:instrText>
      </w:r>
      <w:r>
        <w:rPr>
          <w:rFonts w:hint="eastAsia"/>
          <w:lang w:eastAsia="zh-CN"/>
        </w:rPr>
        <w:instrText>REF _Ref174023774 \h</w:instrText>
      </w:r>
      <w:r>
        <w:rPr>
          <w:lang w:eastAsia="zh-CN"/>
        </w:rPr>
        <w:instrText xml:space="preserve">  \* MERGEFORMAT </w:instrText>
      </w:r>
      <w:r>
        <w:rPr>
          <w:lang w:eastAsia="zh-CN"/>
        </w:rPr>
      </w:r>
      <w:r>
        <w:rPr>
          <w:lang w:eastAsia="zh-CN"/>
        </w:rPr>
        <w:fldChar w:fldCharType="separate"/>
      </w:r>
      <w:r w:rsidR="004D1EAA">
        <w:rPr>
          <w:rFonts w:hint="eastAsia"/>
        </w:rPr>
        <w:t xml:space="preserve">Figure </w:t>
      </w:r>
      <w:r w:rsidR="004D1EAA" w:rsidRPr="004D1EAA">
        <w:t>2</w:t>
      </w:r>
      <w:r w:rsidR="004D1EAA">
        <w:rPr>
          <w:rFonts w:hint="eastAsia"/>
        </w:rPr>
        <w:t>-</w:t>
      </w:r>
      <w:r w:rsidR="004D1EAA" w:rsidRPr="004D1EAA">
        <w:t>1</w:t>
      </w:r>
      <w:r w:rsidR="004D1EAA">
        <w:t xml:space="preserve"> </w:t>
      </w:r>
      <w:r w:rsidR="004D1EAA">
        <w:rPr>
          <w:rFonts w:hint="eastAsia"/>
          <w:lang w:eastAsia="zh-CN"/>
        </w:rPr>
        <w:t>Side view and top view of highway scenario with two cars</w:t>
      </w:r>
      <w:r>
        <w:rPr>
          <w:lang w:eastAsia="zh-CN"/>
        </w:rPr>
        <w:fldChar w:fldCharType="end"/>
      </w:r>
      <w:r>
        <w:rPr>
          <w:rFonts w:hint="eastAsia"/>
          <w:lang w:eastAsia="zh-CN"/>
        </w:rPr>
        <w:t xml:space="preserve">. A concrete floor is set under cars as road of highway scenario. The RT simulation is to study the interaction power between two sensing targets.  </w:t>
      </w:r>
    </w:p>
    <w:p w:rsidR="00A61F77" w:rsidRDefault="00A61F77">
      <w:pPr>
        <w:pStyle w:val="aff2"/>
        <w:spacing w:before="180"/>
        <w:ind w:left="0"/>
        <w:rPr>
          <w:lang w:eastAsia="zh-CN"/>
        </w:rPr>
      </w:pPr>
    </w:p>
    <w:p w:rsidR="00A61F77" w:rsidRDefault="00053916">
      <w:pPr>
        <w:pStyle w:val="aff2"/>
        <w:spacing w:before="180"/>
        <w:ind w:left="0"/>
        <w:jc w:val="center"/>
        <w:rPr>
          <w:lang w:eastAsia="zh-CN"/>
        </w:rPr>
      </w:pPr>
      <w:r>
        <w:rPr>
          <w:noProof/>
          <w:lang w:eastAsia="zh-CN"/>
        </w:rPr>
        <w:drawing>
          <wp:inline distT="0" distB="0" distL="114300" distR="114300" wp14:anchorId="41D00454" wp14:editId="6442D12C">
            <wp:extent cx="2851785" cy="1670050"/>
            <wp:effectExtent l="0" t="0" r="5715" b="6350"/>
            <wp:docPr id="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5"/>
                    <pic:cNvPicPr>
                      <a:picLocks noChangeAspect="1"/>
                    </pic:cNvPicPr>
                  </pic:nvPicPr>
                  <pic:blipFill>
                    <a:blip r:embed="rId9"/>
                    <a:stretch>
                      <a:fillRect/>
                    </a:stretch>
                  </pic:blipFill>
                  <pic:spPr>
                    <a:xfrm>
                      <a:off x="0" y="0"/>
                      <a:ext cx="2851785" cy="1670050"/>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14:anchorId="725F69D6" wp14:editId="516C2350">
            <wp:extent cx="3095625" cy="1644650"/>
            <wp:effectExtent l="0" t="0" r="9525" b="12700"/>
            <wp:docPr id="1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6"/>
                    <pic:cNvPicPr>
                      <a:picLocks noChangeAspect="1"/>
                    </pic:cNvPicPr>
                  </pic:nvPicPr>
                  <pic:blipFill>
                    <a:blip r:embed="rId10"/>
                    <a:stretch>
                      <a:fillRect/>
                    </a:stretch>
                  </pic:blipFill>
                  <pic:spPr>
                    <a:xfrm>
                      <a:off x="0" y="0"/>
                      <a:ext cx="3095625" cy="1644650"/>
                    </a:xfrm>
                    <a:prstGeom prst="rect">
                      <a:avLst/>
                    </a:prstGeom>
                    <a:noFill/>
                    <a:ln>
                      <a:noFill/>
                    </a:ln>
                  </pic:spPr>
                </pic:pic>
              </a:graphicData>
            </a:graphic>
          </wp:inline>
        </w:drawing>
      </w:r>
    </w:p>
    <w:p w:rsidR="00A61F77" w:rsidRDefault="00053916">
      <w:pPr>
        <w:pStyle w:val="a4"/>
        <w:spacing w:before="180" w:after="180"/>
        <w:jc w:val="center"/>
        <w:rPr>
          <w:b w:val="0"/>
          <w:bCs w:val="0"/>
          <w:lang w:eastAsia="zh-CN"/>
        </w:rPr>
      </w:pPr>
      <w:bookmarkStart w:id="8" w:name="_Ref174023774"/>
      <w:r>
        <w:rPr>
          <w:rFonts w:hint="eastAsia"/>
          <w:b w:val="0"/>
        </w:rPr>
        <w:t xml:space="preserve">Figure </w:t>
      </w:r>
      <w:r>
        <w:rPr>
          <w:rFonts w:hint="eastAsia"/>
          <w:b w:val="0"/>
        </w:rPr>
        <w:fldChar w:fldCharType="begin"/>
      </w:r>
      <w:r>
        <w:rPr>
          <w:rFonts w:hint="eastAsia"/>
          <w:b w:val="0"/>
        </w:rPr>
        <w:instrText xml:space="preserve"> STYLEREF 1 \s </w:instrText>
      </w:r>
      <w:r>
        <w:rPr>
          <w:rFonts w:hint="eastAsia"/>
          <w:b w:val="0"/>
        </w:rPr>
        <w:fldChar w:fldCharType="separate"/>
      </w:r>
      <w:r w:rsidR="004D1EAA">
        <w:rPr>
          <w:b w:val="0"/>
          <w:noProof/>
        </w:rPr>
        <w:t>2</w:t>
      </w:r>
      <w:r>
        <w:rPr>
          <w:rFonts w:hint="eastAsia"/>
          <w:b w:val="0"/>
        </w:rPr>
        <w:fldChar w:fldCharType="end"/>
      </w:r>
      <w:r>
        <w:rPr>
          <w:rFonts w:hint="eastAsia"/>
          <w:b w:val="0"/>
          <w:lang w:eastAsia="zh-CN"/>
        </w:rPr>
        <w:t>-</w:t>
      </w:r>
      <w:r>
        <w:rPr>
          <w:rFonts w:hint="eastAsia"/>
          <w:b w:val="0"/>
        </w:rPr>
        <w:fldChar w:fldCharType="begin"/>
      </w:r>
      <w:r>
        <w:rPr>
          <w:rFonts w:hint="eastAsia"/>
          <w:b w:val="0"/>
        </w:rPr>
        <w:instrText xml:space="preserve"> SEQ </w:instrText>
      </w:r>
      <w:r>
        <w:rPr>
          <w:rFonts w:hint="eastAsia"/>
          <w:b w:val="0"/>
        </w:rPr>
        <w:instrText>图</w:instrText>
      </w:r>
      <w:r>
        <w:rPr>
          <w:rFonts w:hint="eastAsia"/>
          <w:b w:val="0"/>
        </w:rPr>
        <w:instrText xml:space="preserve"> \* ARABIC \s 1 </w:instrText>
      </w:r>
      <w:r>
        <w:rPr>
          <w:rFonts w:hint="eastAsia"/>
          <w:b w:val="0"/>
        </w:rPr>
        <w:fldChar w:fldCharType="separate"/>
      </w:r>
      <w:r w:rsidR="004D1EAA">
        <w:rPr>
          <w:b w:val="0"/>
          <w:noProof/>
        </w:rPr>
        <w:t>1</w:t>
      </w:r>
      <w:r>
        <w:rPr>
          <w:rFonts w:hint="eastAsia"/>
          <w:b w:val="0"/>
        </w:rPr>
        <w:fldChar w:fldCharType="end"/>
      </w:r>
      <w:r>
        <w:t xml:space="preserve"> </w:t>
      </w:r>
      <w:r>
        <w:rPr>
          <w:rFonts w:hint="eastAsia"/>
          <w:b w:val="0"/>
          <w:bCs w:val="0"/>
          <w:lang w:eastAsia="zh-CN"/>
        </w:rPr>
        <w:t xml:space="preserve">Side view </w:t>
      </w:r>
      <w:r>
        <w:rPr>
          <w:rFonts w:hint="eastAsia"/>
          <w:b w:val="0"/>
          <w:bCs w:val="0"/>
          <w:lang w:val="en-US" w:eastAsia="zh-CN"/>
        </w:rPr>
        <w:t xml:space="preserve">and top view </w:t>
      </w:r>
      <w:r>
        <w:rPr>
          <w:rFonts w:hint="eastAsia"/>
          <w:b w:val="0"/>
          <w:bCs w:val="0"/>
          <w:lang w:eastAsia="zh-CN"/>
        </w:rPr>
        <w:t>of highway scenario</w:t>
      </w:r>
      <w:r>
        <w:rPr>
          <w:rFonts w:hint="eastAsia"/>
          <w:b w:val="0"/>
          <w:bCs w:val="0"/>
          <w:lang w:val="en-US" w:eastAsia="zh-CN"/>
        </w:rPr>
        <w:t xml:space="preserve"> with two cars</w:t>
      </w:r>
      <w:bookmarkEnd w:id="8"/>
      <w:r>
        <w:rPr>
          <w:rFonts w:hint="eastAsia"/>
          <w:b w:val="0"/>
          <w:bCs w:val="0"/>
          <w:lang w:eastAsia="zh-CN"/>
        </w:rPr>
        <w:t xml:space="preserve"> </w:t>
      </w:r>
    </w:p>
    <w:p w:rsidR="00A61F77" w:rsidRDefault="00053916">
      <w:pPr>
        <w:pStyle w:val="aff2"/>
        <w:spacing w:before="180"/>
        <w:ind w:left="0"/>
        <w:rPr>
          <w:lang w:eastAsia="zh-CN"/>
        </w:rPr>
      </w:pPr>
      <w:r>
        <w:rPr>
          <w:rFonts w:hint="eastAsia"/>
          <w:lang w:eastAsia="zh-CN"/>
        </w:rPr>
        <w:t xml:space="preserve">Based on the results listed in the following table, it observes that the interaction power among cars is much smaller than the direct path, i.e. direct link of Tx-ST-Rx. For smaller sensing targets, such as pedestrian, UAV or AGV, less interaction power is expected.  </w:t>
      </w:r>
    </w:p>
    <w:p w:rsidR="00A61F77" w:rsidRDefault="00053916">
      <w:pPr>
        <w:pStyle w:val="a4"/>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表</w:instrText>
      </w:r>
      <w:r>
        <w:rPr>
          <w:rFonts w:hint="eastAsia"/>
          <w:b w:val="0"/>
          <w:bCs w:val="0"/>
          <w:lang w:eastAsia="zh-CN"/>
        </w:rPr>
        <w:instrText xml:space="preserve"> \* ARABIC </w:instrText>
      </w:r>
      <w:r>
        <w:rPr>
          <w:rFonts w:hint="eastAsia"/>
          <w:b w:val="0"/>
          <w:bCs w:val="0"/>
          <w:lang w:eastAsia="zh-CN"/>
        </w:rPr>
        <w:fldChar w:fldCharType="separate"/>
      </w:r>
      <w:r w:rsidR="004D1EAA">
        <w:rPr>
          <w:b w:val="0"/>
          <w:bCs w:val="0"/>
          <w:noProof/>
          <w:lang w:eastAsia="zh-CN"/>
        </w:rPr>
        <w:t>1</w:t>
      </w:r>
      <w:r>
        <w:rPr>
          <w:rFonts w:hint="eastAsia"/>
          <w:b w:val="0"/>
          <w:bCs w:val="0"/>
          <w:lang w:eastAsia="zh-CN"/>
        </w:rPr>
        <w:fldChar w:fldCharType="end"/>
      </w:r>
      <w:r>
        <w:rPr>
          <w:rFonts w:hint="eastAsia"/>
          <w:b w:val="0"/>
          <w:bCs w:val="0"/>
          <w:lang w:eastAsia="zh-CN"/>
        </w:rPr>
        <w:t xml:space="preserve"> </w:t>
      </w:r>
      <w:r>
        <w:rPr>
          <w:rFonts w:hint="eastAsia"/>
          <w:b w:val="0"/>
          <w:bCs w:val="0"/>
          <w:lang w:val="en-US" w:eastAsia="zh-CN"/>
        </w:rPr>
        <w:t>Interaction</w:t>
      </w:r>
      <w:r>
        <w:rPr>
          <w:rFonts w:hint="eastAsia"/>
          <w:b w:val="0"/>
          <w:bCs w:val="0"/>
          <w:lang w:eastAsia="zh-CN"/>
        </w:rPr>
        <w:t xml:space="preserve"> power </w:t>
      </w:r>
      <w:r>
        <w:rPr>
          <w:rFonts w:hint="eastAsia"/>
          <w:b w:val="0"/>
          <w:bCs w:val="0"/>
          <w:lang w:val="en-US" w:eastAsia="zh-CN"/>
        </w:rPr>
        <w:t>between two targets</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A61F77">
        <w:trPr>
          <w:trHeight w:val="305"/>
          <w:jc w:val="center"/>
        </w:trPr>
        <w:tc>
          <w:tcPr>
            <w:tcW w:w="3085" w:type="dxa"/>
          </w:tcPr>
          <w:p w:rsidR="00A61F77" w:rsidRDefault="00053916">
            <w:pPr>
              <w:spacing w:beforeLines="0" w:before="0" w:afterLines="0" w:after="0"/>
              <w:jc w:val="left"/>
            </w:pPr>
            <w:r>
              <w:rPr>
                <w:rFonts w:hint="eastAsia"/>
              </w:rPr>
              <w:t>Related types of objects</w:t>
            </w:r>
          </w:p>
        </w:tc>
        <w:tc>
          <w:tcPr>
            <w:tcW w:w="3085" w:type="dxa"/>
          </w:tcPr>
          <w:p w:rsidR="00A61F77" w:rsidRDefault="00053916">
            <w:pPr>
              <w:spacing w:beforeLines="0" w:before="0" w:afterLines="0" w:after="0"/>
              <w:jc w:val="left"/>
            </w:pPr>
            <w:r>
              <w:rPr>
                <w:rFonts w:hint="eastAsia"/>
              </w:rPr>
              <w:t xml:space="preserve">Receiving signal power </w:t>
            </w:r>
          </w:p>
        </w:tc>
        <w:tc>
          <w:tcPr>
            <w:tcW w:w="3085" w:type="dxa"/>
          </w:tcPr>
          <w:p w:rsidR="00A61F77" w:rsidRDefault="00053916">
            <w:pPr>
              <w:spacing w:beforeLines="0" w:before="0" w:afterLines="0" w:after="0"/>
              <w:jc w:val="left"/>
            </w:pPr>
            <w:r>
              <w:rPr>
                <w:rFonts w:hint="eastAsia"/>
              </w:rPr>
              <w:t>Receiving signal power [dB]</w:t>
            </w:r>
          </w:p>
        </w:tc>
      </w:tr>
      <w:tr w:rsidR="00A61F77">
        <w:trPr>
          <w:trHeight w:val="305"/>
          <w:jc w:val="center"/>
        </w:trPr>
        <w:tc>
          <w:tcPr>
            <w:tcW w:w="3085" w:type="dxa"/>
          </w:tcPr>
          <w:p w:rsidR="00A61F77" w:rsidRDefault="00053916">
            <w:pPr>
              <w:spacing w:beforeLines="0" w:before="0" w:afterLines="0" w:after="0"/>
              <w:jc w:val="left"/>
            </w:pPr>
            <w:r>
              <w:rPr>
                <w:rFonts w:hint="eastAsia"/>
              </w:rPr>
              <w:t>Direct link for Tx-ST1-Rxor link for Tx-ST2-Rx</w:t>
            </w:r>
          </w:p>
        </w:tc>
        <w:tc>
          <w:tcPr>
            <w:tcW w:w="3085" w:type="dxa"/>
          </w:tcPr>
          <w:p w:rsidR="00A61F77" w:rsidRDefault="00053916">
            <w:pPr>
              <w:spacing w:beforeLines="0" w:before="0" w:afterLines="0" w:after="0"/>
              <w:jc w:val="left"/>
            </w:pPr>
            <w:r>
              <w:rPr>
                <w:rFonts w:hint="eastAsia"/>
              </w:rPr>
              <w:t>1.887503e-10</w:t>
            </w:r>
          </w:p>
        </w:tc>
        <w:tc>
          <w:tcPr>
            <w:tcW w:w="3085" w:type="dxa"/>
          </w:tcPr>
          <w:p w:rsidR="00A61F77" w:rsidRDefault="00053916">
            <w:pPr>
              <w:spacing w:beforeLines="0" w:before="0" w:afterLines="0" w:after="0"/>
              <w:jc w:val="left"/>
            </w:pPr>
            <w:r>
              <w:rPr>
                <w:rFonts w:hint="eastAsia"/>
              </w:rPr>
              <w:t>-97.24</w:t>
            </w:r>
          </w:p>
        </w:tc>
      </w:tr>
      <w:tr w:rsidR="00A61F77">
        <w:trPr>
          <w:trHeight w:val="537"/>
          <w:jc w:val="center"/>
        </w:trPr>
        <w:tc>
          <w:tcPr>
            <w:tcW w:w="3085" w:type="dxa"/>
          </w:tcPr>
          <w:p w:rsidR="00A61F77" w:rsidRDefault="00053916">
            <w:pPr>
              <w:spacing w:beforeLines="0" w:before="0" w:afterLines="0" w:after="0"/>
              <w:jc w:val="left"/>
            </w:pPr>
            <w:r>
              <w:rPr>
                <w:rFonts w:hint="eastAsia"/>
              </w:rPr>
              <w:t>Indirect link for Tx-ST1-ST2-Rx or Tx-ST2-ST1-Rx</w:t>
            </w:r>
          </w:p>
        </w:tc>
        <w:tc>
          <w:tcPr>
            <w:tcW w:w="3085" w:type="dxa"/>
          </w:tcPr>
          <w:p w:rsidR="00A61F77" w:rsidRDefault="00053916">
            <w:pPr>
              <w:spacing w:beforeLines="0" w:before="0" w:afterLines="0" w:after="0"/>
              <w:jc w:val="left"/>
            </w:pPr>
            <w:r>
              <w:rPr>
                <w:rFonts w:hint="eastAsia"/>
              </w:rPr>
              <w:t>1.1370469e-13</w:t>
            </w:r>
          </w:p>
        </w:tc>
        <w:tc>
          <w:tcPr>
            <w:tcW w:w="3085" w:type="dxa"/>
          </w:tcPr>
          <w:p w:rsidR="00A61F77" w:rsidRDefault="00053916">
            <w:pPr>
              <w:spacing w:beforeLines="0" w:before="0" w:afterLines="0" w:after="0"/>
              <w:jc w:val="left"/>
            </w:pPr>
            <w:r>
              <w:rPr>
                <w:rFonts w:hint="eastAsia"/>
              </w:rPr>
              <w:t>-129.44</w:t>
            </w:r>
          </w:p>
        </w:tc>
      </w:tr>
    </w:tbl>
    <w:p w:rsidR="00A61F77" w:rsidRDefault="00A61F77">
      <w:pPr>
        <w:adjustRightInd w:val="0"/>
        <w:spacing w:before="180" w:after="180"/>
      </w:pPr>
    </w:p>
    <w:p w:rsidR="00A61F77" w:rsidRDefault="00053916">
      <w:pPr>
        <w:spacing w:before="180" w:after="180"/>
        <w:rPr>
          <w:b/>
          <w:bCs/>
          <w:i/>
          <w:iCs/>
        </w:rPr>
      </w:pPr>
      <w:r>
        <w:rPr>
          <w:b/>
          <w:bCs/>
          <w:i/>
          <w:iCs/>
        </w:rPr>
        <w:t xml:space="preserve">Proposal 1: </w:t>
      </w:r>
      <w:r>
        <w:rPr>
          <w:rFonts w:eastAsia="等线"/>
          <w:b/>
          <w:bCs/>
          <w:i/>
          <w:iCs/>
          <w:szCs w:val="20"/>
        </w:rPr>
        <w:t>It is unnecessary to model a propagation path from Tx to Rx interacting with more than one sensing targets</w:t>
      </w:r>
      <w:r>
        <w:rPr>
          <w:b/>
          <w:bCs/>
          <w:i/>
          <w:iCs/>
        </w:rPr>
        <w:t xml:space="preserve"> </w:t>
      </w:r>
    </w:p>
    <w:p w:rsidR="00A61F77" w:rsidRDefault="00A61F77">
      <w:pPr>
        <w:pStyle w:val="aff2"/>
        <w:spacing w:before="180"/>
        <w:ind w:left="0"/>
        <w:rPr>
          <w:lang w:eastAsia="zh-CN"/>
        </w:rPr>
      </w:pPr>
    </w:p>
    <w:p w:rsidR="00A61F77" w:rsidRDefault="00053916">
      <w:pPr>
        <w:pStyle w:val="2"/>
        <w:spacing w:before="180" w:after="180"/>
        <w:rPr>
          <w:lang w:val="en-US"/>
        </w:rPr>
      </w:pPr>
      <w:bookmarkStart w:id="9" w:name="OLE_LINK10"/>
      <w:r>
        <w:rPr>
          <w:rFonts w:hint="eastAsia"/>
          <w:lang w:val="en-US"/>
        </w:rPr>
        <w:t>LOS/NLOS modeling</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682" w:type="dxa"/>
          </w:tcPr>
          <w:bookmarkEnd w:id="9"/>
          <w:p w:rsidR="00A61F77" w:rsidRDefault="00053916">
            <w:pPr>
              <w:pStyle w:val="0Maintext"/>
              <w:spacing w:beforeLines="0" w:before="0" w:afterLines="0" w:after="0"/>
              <w:rPr>
                <w:b/>
                <w:bCs/>
                <w:u w:val="single"/>
              </w:rPr>
            </w:pPr>
            <w:r>
              <w:rPr>
                <w:b/>
                <w:bCs/>
                <w:u w:val="single"/>
              </w:rPr>
              <w:t>Agreement</w:t>
            </w:r>
          </w:p>
          <w:p w:rsidR="00A61F77" w:rsidRDefault="00053916">
            <w:pPr>
              <w:tabs>
                <w:tab w:val="left" w:pos="0"/>
              </w:tabs>
              <w:spacing w:beforeLines="0" w:before="0" w:afterLines="0" w:after="0"/>
              <w:rPr>
                <w:rFonts w:eastAsia="等线"/>
                <w:szCs w:val="20"/>
              </w:rPr>
            </w:pPr>
            <w:r>
              <w:rPr>
                <w:rFonts w:eastAsia="等线"/>
                <w:szCs w:val="20"/>
              </w:rPr>
              <w:t>When the stochastic cluster is used to model indirect path in the target channel</w:t>
            </w:r>
          </w:p>
          <w:p w:rsidR="00A61F77" w:rsidRDefault="00053916">
            <w:pPr>
              <w:pStyle w:val="aff2"/>
              <w:numPr>
                <w:ilvl w:val="0"/>
                <w:numId w:val="6"/>
              </w:numPr>
              <w:suppressAutoHyphens/>
              <w:spacing w:beforeLines="0" w:before="0" w:afterLines="0" w:after="0"/>
              <w:rPr>
                <w:lang w:eastAsia="zh-CN"/>
              </w:rPr>
            </w:pPr>
            <w:bookmarkStart w:id="10" w:name="OLE_LINK21"/>
            <w:r>
              <w:rPr>
                <w:lang w:eastAsia="zh-CN"/>
              </w:rPr>
              <w:t xml:space="preserve">For bistatic, the LOS condition from Tx to </w:t>
            </w:r>
            <w:r>
              <w:rPr>
                <w:rFonts w:eastAsia="等线"/>
                <w:lang w:eastAsia="zh-CN"/>
              </w:rPr>
              <w:t>target and from target to Rx is determined separately for a target</w:t>
            </w:r>
          </w:p>
          <w:p w:rsidR="00A61F77" w:rsidRDefault="00053916">
            <w:pPr>
              <w:pStyle w:val="aff2"/>
              <w:numPr>
                <w:ilvl w:val="1"/>
                <w:numId w:val="7"/>
              </w:numPr>
              <w:spacing w:beforeLines="0" w:before="0" w:afterLines="0" w:after="0"/>
              <w:rPr>
                <w:lang w:eastAsia="zh-CN"/>
              </w:rPr>
            </w:pPr>
            <w:r>
              <w:rPr>
                <w:lang w:eastAsia="zh-CN"/>
              </w:rPr>
              <w:t>FFS: The correlation of LOS condition of Tx-target and Rx-target links of a target</w:t>
            </w:r>
            <w:r>
              <w:rPr>
                <w:rFonts w:eastAsia="等线"/>
                <w:lang w:eastAsia="zh-CN"/>
              </w:rPr>
              <w:t xml:space="preserve"> </w:t>
            </w:r>
          </w:p>
          <w:p w:rsidR="00A61F77" w:rsidRDefault="00053916">
            <w:pPr>
              <w:pStyle w:val="aff2"/>
              <w:numPr>
                <w:ilvl w:val="0"/>
                <w:numId w:val="6"/>
              </w:numPr>
              <w:suppressAutoHyphens/>
              <w:spacing w:beforeLines="0" w:before="0" w:afterLines="0" w:after="0"/>
              <w:rPr>
                <w:lang w:eastAsia="zh-CN"/>
              </w:rPr>
            </w:pPr>
            <w:r>
              <w:rPr>
                <w:lang w:eastAsia="zh-CN"/>
              </w:rPr>
              <w:t xml:space="preserve">For monostatic, a same LOS condition is determined for Tx to </w:t>
            </w:r>
            <w:r>
              <w:rPr>
                <w:rFonts w:eastAsia="等线"/>
                <w:lang w:eastAsia="zh-CN"/>
              </w:rPr>
              <w:t>target and target to Rx</w:t>
            </w:r>
          </w:p>
          <w:p w:rsidR="00A61F77" w:rsidRDefault="00053916">
            <w:pPr>
              <w:pStyle w:val="aff2"/>
              <w:numPr>
                <w:ilvl w:val="0"/>
                <w:numId w:val="6"/>
              </w:numPr>
              <w:suppressAutoHyphens/>
              <w:spacing w:beforeLines="0" w:before="0" w:afterLines="0" w:after="0"/>
              <w:rPr>
                <w:lang w:eastAsia="zh-CN"/>
              </w:rPr>
            </w:pPr>
            <w:r>
              <w:rPr>
                <w:rFonts w:eastAsia="等线"/>
                <w:lang w:eastAsia="zh-CN"/>
              </w:rPr>
              <w:t>The LOS condition from Tx to target and/or from target to Rx is determined with the LOS probability</w:t>
            </w:r>
          </w:p>
          <w:p w:rsidR="00A61F77" w:rsidRDefault="00053916">
            <w:pPr>
              <w:pStyle w:val="aff2"/>
              <w:numPr>
                <w:ilvl w:val="1"/>
                <w:numId w:val="7"/>
              </w:numPr>
              <w:spacing w:beforeLines="0" w:before="0" w:afterLines="0" w:after="0"/>
              <w:rPr>
                <w:lang w:eastAsia="zh-CN"/>
              </w:rPr>
            </w:pPr>
            <w:r>
              <w:rPr>
                <w:lang w:eastAsia="zh-CN"/>
              </w:rPr>
              <w:t>The</w:t>
            </w:r>
            <w:r>
              <w:rPr>
                <w:rFonts w:eastAsia="等线"/>
                <w:lang w:eastAsia="zh-CN"/>
              </w:rPr>
              <w:t xml:space="preserve"> probability schemes in existing 3GPP TRs, e.g., </w:t>
            </w:r>
            <w:bookmarkStart w:id="11" w:name="OLE_LINK19"/>
            <w:r>
              <w:rPr>
                <w:rFonts w:eastAsia="等线"/>
                <w:lang w:eastAsia="zh-CN"/>
              </w:rPr>
              <w:t>TR 38.901. TR 36.777, TR 37.885</w:t>
            </w:r>
            <w:bookmarkEnd w:id="11"/>
            <w:r>
              <w:rPr>
                <w:rFonts w:eastAsia="等线"/>
                <w:lang w:eastAsia="zh-CN"/>
              </w:rPr>
              <w:t>, etc. are considered as start point</w:t>
            </w:r>
          </w:p>
          <w:p w:rsidR="00A61F77" w:rsidRDefault="00053916">
            <w:pPr>
              <w:pStyle w:val="aff2"/>
              <w:numPr>
                <w:ilvl w:val="1"/>
                <w:numId w:val="7"/>
              </w:numPr>
              <w:spacing w:beforeLines="0" w:before="0" w:afterLines="0" w:after="0"/>
              <w:rPr>
                <w:rFonts w:eastAsia="等线"/>
                <w:lang w:eastAsia="zh-CN"/>
              </w:rPr>
            </w:pPr>
            <w:r>
              <w:rPr>
                <w:lang w:eastAsia="zh-CN"/>
              </w:rPr>
              <w:t>FFS: How to consider the impacts of target height on LOS probability.</w:t>
            </w:r>
            <w:bookmarkEnd w:id="10"/>
          </w:p>
        </w:tc>
      </w:tr>
    </w:tbl>
    <w:p w:rsidR="00A61F77" w:rsidRDefault="00053916">
      <w:pPr>
        <w:spacing w:before="180" w:after="180"/>
      </w:pPr>
      <w:r>
        <w:t xml:space="preserve">In </w:t>
      </w:r>
      <w:r>
        <w:rPr>
          <w:rFonts w:hint="eastAsia"/>
        </w:rPr>
        <w:t>wireless sensing</w:t>
      </w:r>
      <w:r>
        <w:t>, LOS</w:t>
      </w:r>
      <w:r>
        <w:rPr>
          <w:rFonts w:hint="eastAsia"/>
        </w:rPr>
        <w:t>/NLOS</w:t>
      </w:r>
      <w:r>
        <w:t xml:space="preserve"> </w:t>
      </w:r>
      <w:r>
        <w:rPr>
          <w:rFonts w:hint="eastAsia"/>
        </w:rPr>
        <w:t xml:space="preserve">condition </w:t>
      </w:r>
      <w:r>
        <w:t xml:space="preserve">means </w:t>
      </w:r>
      <w:r>
        <w:rPr>
          <w:rFonts w:hint="eastAsia"/>
        </w:rPr>
        <w:t xml:space="preserve">whether </w:t>
      </w:r>
      <w:r>
        <w:t xml:space="preserve">there is </w:t>
      </w:r>
      <w:r>
        <w:rPr>
          <w:rFonts w:hint="eastAsia"/>
        </w:rPr>
        <w:t>a li</w:t>
      </w:r>
      <w:r>
        <w:t>ne</w:t>
      </w:r>
      <w:r>
        <w:rPr>
          <w:rFonts w:hint="eastAsia"/>
        </w:rPr>
        <w:t xml:space="preserve">-of-sight </w:t>
      </w:r>
      <w:r>
        <w:t xml:space="preserve">path between the </w:t>
      </w:r>
      <w:r>
        <w:rPr>
          <w:rFonts w:hint="eastAsia"/>
        </w:rPr>
        <w:t>sensing transceiver</w:t>
      </w:r>
      <w:r>
        <w:t xml:space="preserve"> and the target</w:t>
      </w:r>
      <w:r>
        <w:rPr>
          <w:rFonts w:hint="eastAsia"/>
        </w:rPr>
        <w:t xml:space="preserve"> object. This is differen</w:t>
      </w:r>
      <w:r w:rsidR="003F48AC">
        <w:t>t</w:t>
      </w:r>
      <w:r>
        <w:rPr>
          <w:rFonts w:hint="eastAsia"/>
        </w:rPr>
        <w:t xml:space="preserve"> from the current NR TRs in which the LOS/NLOS links are between the transmitter and receiver for communication. </w:t>
      </w:r>
    </w:p>
    <w:p w:rsidR="00A61F77" w:rsidRDefault="00053916">
      <w:pPr>
        <w:spacing w:before="180" w:after="180"/>
      </w:pPr>
      <w:r>
        <w:rPr>
          <w:rFonts w:hint="eastAsia"/>
        </w:rPr>
        <w:t>The illustrations of LOS and NLOS for mono-static sensing and bi-static sensing are shown</w:t>
      </w:r>
      <w:r>
        <w:t xml:space="preserve"> in </w:t>
      </w:r>
      <w:r>
        <w:rPr>
          <w:rFonts w:hint="eastAsia"/>
        </w:rPr>
        <w:t>the following figures. Since the legacy LOS/NLOS probability mainly rel</w:t>
      </w:r>
      <w:r>
        <w:t>ies</w:t>
      </w:r>
      <w:r>
        <w:rPr>
          <w:rFonts w:hint="eastAsia"/>
        </w:rPr>
        <w:t xml:space="preserve"> on the scenarios, heights of transceivers, and the distance between the transceivers, it is straightforward to be reused for sensing in which the location of sensing target should be used instead of a transceiver. Then, the LOS/NLOS probability defined in </w:t>
      </w:r>
      <w:bookmarkStart w:id="12" w:name="OLE_LINK20"/>
      <w:r>
        <w:rPr>
          <w:rFonts w:hint="eastAsia"/>
        </w:rPr>
        <w:t xml:space="preserve">TR </w:t>
      </w:r>
      <w:r>
        <w:rPr>
          <w:rFonts w:eastAsia="等线"/>
          <w:szCs w:val="20"/>
        </w:rPr>
        <w:t>38.901. TR 36.777, TR 37.885</w:t>
      </w:r>
      <w:bookmarkEnd w:id="12"/>
      <w:r>
        <w:rPr>
          <w:rFonts w:eastAsia="等线" w:hint="eastAsia"/>
          <w:szCs w:val="20"/>
        </w:rPr>
        <w:t xml:space="preserve"> can be completely reused.</w:t>
      </w:r>
    </w:p>
    <w:p w:rsidR="00A61F77" w:rsidRDefault="00053916">
      <w:pPr>
        <w:spacing w:before="180" w:after="180"/>
        <w:jc w:val="center"/>
      </w:pPr>
      <w:r>
        <w:rPr>
          <w:noProof/>
        </w:rPr>
        <w:lastRenderedPageBreak/>
        <w:drawing>
          <wp:inline distT="0" distB="0" distL="0" distR="0" wp14:anchorId="3C93958B" wp14:editId="04DCDB67">
            <wp:extent cx="5274945" cy="1473835"/>
            <wp:effectExtent l="0" t="0" r="1905" b="12065"/>
            <wp:docPr id="17" name="图片 17" descr="C:\Users\10207298\AppData\Local\Temp\ksohtml49388\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10207298\AppData\Local\Temp\ksohtml49388\wps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945" cy="1473835"/>
                    </a:xfrm>
                    <a:prstGeom prst="rect">
                      <a:avLst/>
                    </a:prstGeom>
                    <a:noFill/>
                    <a:ln>
                      <a:noFill/>
                    </a:ln>
                  </pic:spPr>
                </pic:pic>
              </a:graphicData>
            </a:graphic>
          </wp:inline>
        </w:drawing>
      </w:r>
      <w:r>
        <w:t xml:space="preserve"> </w:t>
      </w:r>
    </w:p>
    <w:p w:rsidR="00A61F77" w:rsidRDefault="00053916">
      <w:pPr>
        <w:pStyle w:val="a4"/>
        <w:spacing w:before="180" w:after="180"/>
        <w:jc w:val="center"/>
        <w:rPr>
          <w:b w:val="0"/>
        </w:rPr>
      </w:pPr>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2</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2</w:t>
      </w:r>
      <w:r>
        <w:rPr>
          <w:rFonts w:hint="eastAsia"/>
          <w:b w:val="0"/>
        </w:rPr>
        <w:fldChar w:fldCharType="end"/>
      </w:r>
      <w:r>
        <w:rPr>
          <w:b w:val="0"/>
        </w:rPr>
        <w:t>: LOS and NLOS for mono-static sensing</w:t>
      </w:r>
    </w:p>
    <w:p w:rsidR="00A61F77" w:rsidRDefault="00053916">
      <w:pPr>
        <w:spacing w:before="180" w:after="180"/>
        <w:jc w:val="center"/>
      </w:pPr>
      <w:r>
        <w:rPr>
          <w:noProof/>
        </w:rPr>
        <w:drawing>
          <wp:inline distT="0" distB="0" distL="0" distR="0" wp14:anchorId="27D9B318" wp14:editId="65B86DCB">
            <wp:extent cx="5267960" cy="2353945"/>
            <wp:effectExtent l="0" t="0" r="8890" b="8255"/>
            <wp:docPr id="16" name="图片 16" descr="C:\Users\10207298\AppData\Local\Temp\ksohtml4938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0207298\AppData\Local\Temp\ksohtml49388\wps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67960" cy="2353945"/>
                    </a:xfrm>
                    <a:prstGeom prst="rect">
                      <a:avLst/>
                    </a:prstGeom>
                    <a:noFill/>
                    <a:ln>
                      <a:noFill/>
                    </a:ln>
                  </pic:spPr>
                </pic:pic>
              </a:graphicData>
            </a:graphic>
          </wp:inline>
        </w:drawing>
      </w:r>
      <w:r>
        <w:t xml:space="preserve"> </w:t>
      </w:r>
    </w:p>
    <w:p w:rsidR="00A61F77" w:rsidRDefault="00053916">
      <w:pPr>
        <w:pStyle w:val="a4"/>
        <w:spacing w:before="180" w:after="180"/>
        <w:jc w:val="center"/>
        <w:rPr>
          <w:b w:val="0"/>
          <w:bCs w:val="0"/>
        </w:rPr>
      </w:pPr>
      <w:bookmarkStart w:id="13" w:name="OLE_LINK11"/>
      <w:r>
        <w:rPr>
          <w:rFonts w:hint="eastAsia"/>
          <w:b w:val="0"/>
          <w:bCs w:val="0"/>
        </w:rPr>
        <w:t xml:space="preserve">Figure </w:t>
      </w:r>
      <w:r>
        <w:rPr>
          <w:rFonts w:hint="eastAsia"/>
          <w:b w:val="0"/>
          <w:bCs w:val="0"/>
        </w:rPr>
        <w:fldChar w:fldCharType="begin"/>
      </w:r>
      <w:r>
        <w:rPr>
          <w:rFonts w:hint="eastAsia"/>
          <w:b w:val="0"/>
          <w:bCs w:val="0"/>
        </w:rPr>
        <w:instrText xml:space="preserve"> STYLEREF 1 \s </w:instrText>
      </w:r>
      <w:r>
        <w:rPr>
          <w:rFonts w:hint="eastAsia"/>
          <w:b w:val="0"/>
          <w:bCs w:val="0"/>
        </w:rPr>
        <w:fldChar w:fldCharType="separate"/>
      </w:r>
      <w:r w:rsidR="004D1EAA">
        <w:rPr>
          <w:b w:val="0"/>
          <w:bCs w:val="0"/>
          <w:noProof/>
        </w:rPr>
        <w:t>2</w:t>
      </w:r>
      <w:r>
        <w:rPr>
          <w:rFonts w:hint="eastAsia"/>
          <w:b w:val="0"/>
          <w:bCs w:val="0"/>
        </w:rPr>
        <w:fldChar w:fldCharType="end"/>
      </w:r>
      <w:r>
        <w:rPr>
          <w:rFonts w:hint="eastAsia"/>
          <w:b w:val="0"/>
          <w:bCs w:val="0"/>
          <w:lang w:eastAsia="zh-CN"/>
        </w:rPr>
        <w:t>-</w:t>
      </w:r>
      <w:r>
        <w:rPr>
          <w:rFonts w:hint="eastAsia"/>
          <w:b w:val="0"/>
          <w:bCs w:val="0"/>
        </w:rPr>
        <w:fldChar w:fldCharType="begin"/>
      </w:r>
      <w:r>
        <w:rPr>
          <w:rFonts w:hint="eastAsia"/>
          <w:b w:val="0"/>
          <w:bCs w:val="0"/>
        </w:rPr>
        <w:instrText xml:space="preserve"> SEQ </w:instrText>
      </w:r>
      <w:r>
        <w:rPr>
          <w:rFonts w:hint="eastAsia"/>
          <w:b w:val="0"/>
          <w:bCs w:val="0"/>
        </w:rPr>
        <w:instrText>图</w:instrText>
      </w:r>
      <w:r>
        <w:rPr>
          <w:rFonts w:hint="eastAsia"/>
          <w:b w:val="0"/>
          <w:bCs w:val="0"/>
        </w:rPr>
        <w:instrText xml:space="preserve"> \* ARABIC \s 1 </w:instrText>
      </w:r>
      <w:r>
        <w:rPr>
          <w:rFonts w:hint="eastAsia"/>
          <w:b w:val="0"/>
          <w:bCs w:val="0"/>
        </w:rPr>
        <w:fldChar w:fldCharType="separate"/>
      </w:r>
      <w:r w:rsidR="004D1EAA">
        <w:rPr>
          <w:b w:val="0"/>
          <w:bCs w:val="0"/>
          <w:noProof/>
        </w:rPr>
        <w:t>3</w:t>
      </w:r>
      <w:r>
        <w:rPr>
          <w:rFonts w:hint="eastAsia"/>
          <w:b w:val="0"/>
          <w:bCs w:val="0"/>
        </w:rPr>
        <w:fldChar w:fldCharType="end"/>
      </w:r>
      <w:r>
        <w:rPr>
          <w:rFonts w:hint="eastAsia"/>
          <w:b w:val="0"/>
          <w:bCs w:val="0"/>
        </w:rPr>
        <w:t>: LOS and NLOS for bi-static sensing</w:t>
      </w:r>
    </w:p>
    <w:bookmarkEnd w:id="13"/>
    <w:p w:rsidR="00A61F77" w:rsidRDefault="00053916">
      <w:pPr>
        <w:spacing w:before="180" w:after="180"/>
        <w:rPr>
          <w:b/>
          <w:bCs/>
          <w:i/>
          <w:iCs/>
        </w:rPr>
      </w:pPr>
      <w:r>
        <w:rPr>
          <w:rFonts w:hint="eastAsia"/>
          <w:b/>
          <w:bCs/>
          <w:i/>
          <w:iCs/>
        </w:rPr>
        <w:t xml:space="preserve">Proposal 2: </w:t>
      </w:r>
      <w:bookmarkStart w:id="14" w:name="OLE_LINK26"/>
      <w:r>
        <w:rPr>
          <w:rFonts w:hint="eastAsia"/>
          <w:b/>
          <w:bCs/>
          <w:i/>
          <w:iCs/>
        </w:rPr>
        <w:t>LOS probability defined in TR 38.901</w:t>
      </w:r>
      <w:r w:rsidR="00EC2326">
        <w:rPr>
          <w:b/>
          <w:bCs/>
          <w:i/>
          <w:iCs/>
        </w:rPr>
        <w:t>,</w:t>
      </w:r>
      <w:r>
        <w:rPr>
          <w:rFonts w:hint="eastAsia"/>
          <w:b/>
          <w:bCs/>
          <w:i/>
          <w:iCs/>
        </w:rPr>
        <w:t xml:space="preserve"> TR 36.777 and TR 37.885 between Tx and Rx is reused for ISAC link between Tx/Rx and a sensing target</w:t>
      </w:r>
      <w:bookmarkEnd w:id="14"/>
      <w:r>
        <w:rPr>
          <w:rFonts w:hint="eastAsia"/>
          <w:b/>
          <w:bCs/>
          <w:i/>
          <w:iCs/>
        </w:rPr>
        <w:t xml:space="preserve">, </w:t>
      </w:r>
    </w:p>
    <w:p w:rsidR="00A61F77" w:rsidRDefault="00053916">
      <w:pPr>
        <w:pStyle w:val="aff2"/>
        <w:numPr>
          <w:ilvl w:val="0"/>
          <w:numId w:val="6"/>
        </w:numPr>
        <w:suppressAutoHyphens/>
        <w:spacing w:before="180"/>
        <w:rPr>
          <w:b/>
          <w:bCs/>
          <w:i/>
          <w:iCs/>
          <w:lang w:eastAsia="zh-CN"/>
        </w:rPr>
      </w:pPr>
      <w:r>
        <w:rPr>
          <w:rFonts w:hint="eastAsia"/>
          <w:b/>
          <w:bCs/>
          <w:i/>
          <w:iCs/>
          <w:lang w:eastAsia="zh-CN"/>
        </w:rPr>
        <w:t>The height of the sensing target, and the distance between Tx/Rx and the sensing target is used instead</w:t>
      </w:r>
    </w:p>
    <w:p w:rsidR="00A61F77" w:rsidRDefault="00053916">
      <w:pPr>
        <w:pStyle w:val="aff2"/>
        <w:numPr>
          <w:ilvl w:val="0"/>
          <w:numId w:val="6"/>
        </w:numPr>
        <w:suppressAutoHyphens/>
        <w:spacing w:before="180"/>
        <w:rPr>
          <w:b/>
          <w:bCs/>
          <w:i/>
          <w:iCs/>
          <w:lang w:eastAsia="zh-CN"/>
        </w:rPr>
      </w:pPr>
      <w:r>
        <w:rPr>
          <w:b/>
          <w:bCs/>
          <w:i/>
          <w:iCs/>
          <w:lang w:eastAsia="zh-CN"/>
        </w:rPr>
        <w:t>The correlation of LOS condition of Tx-target and Rx-target links</w:t>
      </w:r>
      <w:r>
        <w:rPr>
          <w:rFonts w:eastAsia="等线"/>
          <w:b/>
          <w:bCs/>
          <w:i/>
          <w:iCs/>
          <w:lang w:eastAsia="zh-CN"/>
        </w:rPr>
        <w:t xml:space="preserve"> </w:t>
      </w:r>
      <w:r>
        <w:rPr>
          <w:rFonts w:eastAsia="等线" w:hint="eastAsia"/>
          <w:b/>
          <w:bCs/>
          <w:i/>
          <w:iCs/>
          <w:lang w:eastAsia="zh-CN"/>
        </w:rPr>
        <w:t>is reflected in spatial consistency</w:t>
      </w:r>
    </w:p>
    <w:p w:rsidR="00A61F77" w:rsidRDefault="00A61F77">
      <w:pPr>
        <w:spacing w:before="180" w:after="180"/>
        <w:rPr>
          <w:i/>
          <w:iCs/>
        </w:rPr>
      </w:pPr>
    </w:p>
    <w:p w:rsidR="00A61F77" w:rsidRDefault="00053916">
      <w:pPr>
        <w:pStyle w:val="2"/>
        <w:spacing w:before="180" w:after="180"/>
        <w:rPr>
          <w:lang w:val="en-US"/>
        </w:rPr>
      </w:pPr>
      <w:r>
        <w:rPr>
          <w:rFonts w:hint="eastAsia"/>
          <w:lang w:val="en-US"/>
        </w:rPr>
        <w:t>Direct and indirect path</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682" w:type="dxa"/>
          </w:tcPr>
          <w:p w:rsidR="00A61F77" w:rsidRDefault="00053916">
            <w:pPr>
              <w:spacing w:beforeLines="0" w:before="0" w:afterLines="0" w:after="0"/>
              <w:rPr>
                <w:b/>
                <w:bCs/>
                <w:u w:val="single"/>
              </w:rPr>
            </w:pPr>
            <w:r>
              <w:rPr>
                <w:b/>
                <w:bCs/>
                <w:u w:val="single"/>
              </w:rPr>
              <w:t>Agreement</w:t>
            </w:r>
          </w:p>
          <w:p w:rsidR="00A61F77" w:rsidRDefault="00053916">
            <w:pPr>
              <w:pStyle w:val="aff2"/>
              <w:suppressAutoHyphens/>
              <w:spacing w:beforeLines="0" w:before="0" w:afterLines="0" w:after="0"/>
              <w:ind w:left="0"/>
              <w:rPr>
                <w:rFonts w:eastAsia="等线"/>
                <w:lang w:eastAsia="zh-CN"/>
              </w:rPr>
            </w:pPr>
            <w:r>
              <w:rPr>
                <w:lang w:eastAsia="zh-CN"/>
              </w:rPr>
              <w:t>The following cases of radio propagation in the target channel are considered for the study</w:t>
            </w:r>
          </w:p>
          <w:p w:rsidR="00A61F77" w:rsidRDefault="00A61F77">
            <w:pPr>
              <w:pStyle w:val="aff2"/>
              <w:tabs>
                <w:tab w:val="left" w:pos="0"/>
              </w:tabs>
              <w:spacing w:beforeLines="0" w:before="0" w:afterLines="0" w:after="0"/>
              <w:ind w:left="800"/>
              <w:rPr>
                <w:rFonts w:eastAsia="等线"/>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A61F77">
              <w:tc>
                <w:tcPr>
                  <w:tcW w:w="707" w:type="dxa"/>
                  <w:shd w:val="clear" w:color="auto" w:fill="auto"/>
                </w:tcPr>
                <w:p w:rsidR="00A61F77" w:rsidRDefault="00053916">
                  <w:pPr>
                    <w:tabs>
                      <w:tab w:val="left" w:pos="0"/>
                    </w:tabs>
                    <w:spacing w:beforeLines="0" w:before="0" w:afterLines="0" w:after="0"/>
                    <w:rPr>
                      <w:rFonts w:eastAsia="等线"/>
                    </w:rPr>
                  </w:pPr>
                  <w:r>
                    <w:rPr>
                      <w:rFonts w:eastAsia="等线"/>
                    </w:rPr>
                    <w:t>Case</w:t>
                  </w:r>
                </w:p>
              </w:tc>
              <w:tc>
                <w:tcPr>
                  <w:tcW w:w="2123" w:type="dxa"/>
                  <w:shd w:val="clear" w:color="auto" w:fill="auto"/>
                </w:tcPr>
                <w:p w:rsidR="00A61F77" w:rsidRDefault="00053916">
                  <w:pPr>
                    <w:tabs>
                      <w:tab w:val="left" w:pos="0"/>
                    </w:tabs>
                    <w:spacing w:beforeLines="0" w:before="0" w:afterLines="0" w:after="0"/>
                    <w:rPr>
                      <w:rFonts w:eastAsia="等线"/>
                    </w:rPr>
                  </w:pPr>
                  <w:r>
                    <w:rPr>
                      <w:rFonts w:eastAsia="等线" w:hint="eastAsia"/>
                    </w:rPr>
                    <w:t>T</w:t>
                  </w:r>
                  <w:r>
                    <w:rPr>
                      <w:rFonts w:eastAsia="等线"/>
                    </w:rPr>
                    <w:t xml:space="preserve">x-target </w:t>
                  </w:r>
                </w:p>
              </w:tc>
              <w:tc>
                <w:tcPr>
                  <w:tcW w:w="2264" w:type="dxa"/>
                  <w:shd w:val="clear" w:color="auto" w:fill="auto"/>
                </w:tcPr>
                <w:p w:rsidR="00A61F77" w:rsidRDefault="00053916">
                  <w:pPr>
                    <w:tabs>
                      <w:tab w:val="left" w:pos="0"/>
                    </w:tabs>
                    <w:spacing w:beforeLines="0" w:before="0" w:afterLines="0" w:after="0"/>
                    <w:rPr>
                      <w:rFonts w:eastAsia="等线"/>
                    </w:rPr>
                  </w:pPr>
                  <w:r>
                    <w:rPr>
                      <w:rFonts w:eastAsia="等线"/>
                    </w:rPr>
                    <w:t xml:space="preserve">Target-Rx </w:t>
                  </w:r>
                </w:p>
              </w:tc>
            </w:tr>
            <w:tr w:rsidR="00A61F77">
              <w:tc>
                <w:tcPr>
                  <w:tcW w:w="707" w:type="dxa"/>
                  <w:shd w:val="clear" w:color="auto" w:fill="auto"/>
                </w:tcPr>
                <w:p w:rsidR="00A61F77" w:rsidRDefault="00053916">
                  <w:pPr>
                    <w:tabs>
                      <w:tab w:val="left" w:pos="0"/>
                    </w:tabs>
                    <w:spacing w:beforeLines="0" w:before="0" w:afterLines="0" w:after="0"/>
                    <w:rPr>
                      <w:rFonts w:eastAsia="等线"/>
                    </w:rPr>
                  </w:pPr>
                  <w:r>
                    <w:rPr>
                      <w:rFonts w:eastAsia="等线" w:hint="eastAsia"/>
                    </w:rPr>
                    <w:t>1</w:t>
                  </w:r>
                </w:p>
              </w:tc>
              <w:tc>
                <w:tcPr>
                  <w:tcW w:w="2123" w:type="dxa"/>
                  <w:shd w:val="clear" w:color="auto" w:fill="auto"/>
                </w:tcPr>
                <w:p w:rsidR="00A61F77" w:rsidRDefault="00053916">
                  <w:pPr>
                    <w:tabs>
                      <w:tab w:val="left" w:pos="0"/>
                    </w:tabs>
                    <w:spacing w:beforeLines="0" w:before="0" w:afterLines="0" w:after="0"/>
                    <w:rPr>
                      <w:rFonts w:eastAsia="等线"/>
                    </w:rPr>
                  </w:pPr>
                  <w:r>
                    <w:rPr>
                      <w:rFonts w:eastAsia="等线"/>
                    </w:rPr>
                    <w:t>LOS condition</w:t>
                  </w:r>
                </w:p>
              </w:tc>
              <w:tc>
                <w:tcPr>
                  <w:tcW w:w="2264" w:type="dxa"/>
                  <w:shd w:val="clear" w:color="auto" w:fill="auto"/>
                </w:tcPr>
                <w:p w:rsidR="00A61F77" w:rsidRDefault="00053916">
                  <w:pPr>
                    <w:tabs>
                      <w:tab w:val="left" w:pos="0"/>
                    </w:tabs>
                    <w:spacing w:beforeLines="0" w:before="0" w:afterLines="0" w:after="0"/>
                    <w:rPr>
                      <w:rFonts w:eastAsia="等线"/>
                    </w:rPr>
                  </w:pPr>
                  <w:r>
                    <w:rPr>
                      <w:rFonts w:eastAsia="等线" w:hint="eastAsia"/>
                    </w:rPr>
                    <w:t>L</w:t>
                  </w:r>
                  <w:r>
                    <w:rPr>
                      <w:rFonts w:eastAsia="等线"/>
                    </w:rPr>
                    <w:t>OS condition</w:t>
                  </w:r>
                </w:p>
              </w:tc>
            </w:tr>
            <w:tr w:rsidR="00A61F77">
              <w:tc>
                <w:tcPr>
                  <w:tcW w:w="707" w:type="dxa"/>
                  <w:shd w:val="clear" w:color="auto" w:fill="auto"/>
                </w:tcPr>
                <w:p w:rsidR="00A61F77" w:rsidRDefault="00053916">
                  <w:pPr>
                    <w:tabs>
                      <w:tab w:val="left" w:pos="0"/>
                    </w:tabs>
                    <w:spacing w:beforeLines="0" w:before="0" w:afterLines="0" w:after="0"/>
                    <w:rPr>
                      <w:rFonts w:eastAsia="等线"/>
                    </w:rPr>
                  </w:pPr>
                  <w:r>
                    <w:rPr>
                      <w:rFonts w:eastAsia="等线" w:hint="eastAsia"/>
                    </w:rPr>
                    <w:t>2</w:t>
                  </w:r>
                </w:p>
              </w:tc>
              <w:tc>
                <w:tcPr>
                  <w:tcW w:w="2123" w:type="dxa"/>
                  <w:shd w:val="clear" w:color="auto" w:fill="auto"/>
                </w:tcPr>
                <w:p w:rsidR="00A61F77" w:rsidRDefault="00053916">
                  <w:pPr>
                    <w:tabs>
                      <w:tab w:val="left" w:pos="0"/>
                    </w:tabs>
                    <w:spacing w:beforeLines="0" w:before="0" w:afterLines="0" w:after="0"/>
                    <w:rPr>
                      <w:rFonts w:eastAsia="等线"/>
                    </w:rPr>
                  </w:pPr>
                  <w:r>
                    <w:rPr>
                      <w:rFonts w:eastAsia="等线"/>
                    </w:rPr>
                    <w:t>LOS condition</w:t>
                  </w:r>
                </w:p>
              </w:tc>
              <w:tc>
                <w:tcPr>
                  <w:tcW w:w="2264" w:type="dxa"/>
                  <w:shd w:val="clear" w:color="auto" w:fill="auto"/>
                </w:tcPr>
                <w:p w:rsidR="00A61F77" w:rsidRDefault="00053916">
                  <w:pPr>
                    <w:tabs>
                      <w:tab w:val="left" w:pos="0"/>
                    </w:tabs>
                    <w:spacing w:beforeLines="0" w:before="0" w:afterLines="0" w:after="0"/>
                    <w:rPr>
                      <w:rFonts w:eastAsia="等线"/>
                    </w:rPr>
                  </w:pPr>
                  <w:r>
                    <w:rPr>
                      <w:rFonts w:eastAsia="等线" w:hint="eastAsia"/>
                    </w:rPr>
                    <w:t>N</w:t>
                  </w:r>
                  <w:r>
                    <w:rPr>
                      <w:rFonts w:eastAsia="等线"/>
                    </w:rPr>
                    <w:t>LOS condition</w:t>
                  </w:r>
                </w:p>
              </w:tc>
            </w:tr>
            <w:tr w:rsidR="00A61F77">
              <w:tc>
                <w:tcPr>
                  <w:tcW w:w="707" w:type="dxa"/>
                  <w:shd w:val="clear" w:color="auto" w:fill="auto"/>
                </w:tcPr>
                <w:p w:rsidR="00A61F77" w:rsidRDefault="00053916">
                  <w:pPr>
                    <w:tabs>
                      <w:tab w:val="left" w:pos="0"/>
                    </w:tabs>
                    <w:spacing w:beforeLines="0" w:before="0" w:afterLines="0" w:after="0"/>
                    <w:rPr>
                      <w:rFonts w:eastAsia="等线"/>
                    </w:rPr>
                  </w:pPr>
                  <w:r>
                    <w:rPr>
                      <w:rFonts w:eastAsia="等线" w:hint="eastAsia"/>
                    </w:rPr>
                    <w:t>3</w:t>
                  </w:r>
                </w:p>
              </w:tc>
              <w:tc>
                <w:tcPr>
                  <w:tcW w:w="2123" w:type="dxa"/>
                  <w:shd w:val="clear" w:color="auto" w:fill="auto"/>
                </w:tcPr>
                <w:p w:rsidR="00A61F77" w:rsidRDefault="00053916">
                  <w:pPr>
                    <w:tabs>
                      <w:tab w:val="left" w:pos="0"/>
                    </w:tabs>
                    <w:spacing w:beforeLines="0" w:before="0" w:afterLines="0" w:after="0"/>
                    <w:rPr>
                      <w:rFonts w:eastAsia="等线"/>
                    </w:rPr>
                  </w:pPr>
                  <w:r>
                    <w:rPr>
                      <w:rFonts w:eastAsia="等线" w:hint="eastAsia"/>
                    </w:rPr>
                    <w:t>N</w:t>
                  </w:r>
                  <w:r>
                    <w:rPr>
                      <w:rFonts w:eastAsia="等线"/>
                    </w:rPr>
                    <w:t>LOS condition</w:t>
                  </w:r>
                </w:p>
              </w:tc>
              <w:tc>
                <w:tcPr>
                  <w:tcW w:w="2264" w:type="dxa"/>
                  <w:shd w:val="clear" w:color="auto" w:fill="auto"/>
                </w:tcPr>
                <w:p w:rsidR="00A61F77" w:rsidRDefault="00053916">
                  <w:pPr>
                    <w:tabs>
                      <w:tab w:val="left" w:pos="0"/>
                    </w:tabs>
                    <w:spacing w:beforeLines="0" w:before="0" w:afterLines="0" w:after="0"/>
                    <w:rPr>
                      <w:rFonts w:eastAsia="等线"/>
                    </w:rPr>
                  </w:pPr>
                  <w:r>
                    <w:rPr>
                      <w:rFonts w:eastAsia="等线"/>
                    </w:rPr>
                    <w:t>LOS condition</w:t>
                  </w:r>
                </w:p>
              </w:tc>
            </w:tr>
            <w:tr w:rsidR="00A61F77">
              <w:tc>
                <w:tcPr>
                  <w:tcW w:w="707" w:type="dxa"/>
                  <w:shd w:val="clear" w:color="auto" w:fill="auto"/>
                </w:tcPr>
                <w:p w:rsidR="00A61F77" w:rsidRDefault="00053916">
                  <w:pPr>
                    <w:tabs>
                      <w:tab w:val="left" w:pos="0"/>
                    </w:tabs>
                    <w:spacing w:beforeLines="0" w:before="0" w:afterLines="0" w:after="0"/>
                    <w:rPr>
                      <w:rFonts w:eastAsia="等线"/>
                    </w:rPr>
                  </w:pPr>
                  <w:r>
                    <w:rPr>
                      <w:rFonts w:eastAsia="等线" w:hint="eastAsia"/>
                    </w:rPr>
                    <w:t>4</w:t>
                  </w:r>
                </w:p>
              </w:tc>
              <w:tc>
                <w:tcPr>
                  <w:tcW w:w="2123" w:type="dxa"/>
                  <w:shd w:val="clear" w:color="auto" w:fill="auto"/>
                </w:tcPr>
                <w:p w:rsidR="00A61F77" w:rsidRDefault="00053916">
                  <w:pPr>
                    <w:tabs>
                      <w:tab w:val="left" w:pos="0"/>
                    </w:tabs>
                    <w:spacing w:beforeLines="0" w:before="0" w:afterLines="0" w:after="0"/>
                    <w:rPr>
                      <w:rFonts w:eastAsia="等线"/>
                    </w:rPr>
                  </w:pPr>
                  <w:r>
                    <w:rPr>
                      <w:rFonts w:eastAsia="等线" w:hint="eastAsia"/>
                    </w:rPr>
                    <w:t>N</w:t>
                  </w:r>
                  <w:r>
                    <w:rPr>
                      <w:rFonts w:eastAsia="等线"/>
                    </w:rPr>
                    <w:t>LOS condition</w:t>
                  </w:r>
                </w:p>
              </w:tc>
              <w:tc>
                <w:tcPr>
                  <w:tcW w:w="2264" w:type="dxa"/>
                  <w:shd w:val="clear" w:color="auto" w:fill="auto"/>
                </w:tcPr>
                <w:p w:rsidR="00A61F77" w:rsidRDefault="00053916">
                  <w:pPr>
                    <w:tabs>
                      <w:tab w:val="left" w:pos="0"/>
                    </w:tabs>
                    <w:spacing w:beforeLines="0" w:before="0" w:afterLines="0" w:after="0"/>
                    <w:rPr>
                      <w:rFonts w:eastAsia="等线"/>
                    </w:rPr>
                  </w:pPr>
                  <w:r>
                    <w:rPr>
                      <w:rFonts w:eastAsia="等线" w:hint="eastAsia"/>
                    </w:rPr>
                    <w:t>N</w:t>
                  </w:r>
                  <w:r>
                    <w:rPr>
                      <w:rFonts w:eastAsia="等线"/>
                    </w:rPr>
                    <w:t>LOS condition</w:t>
                  </w:r>
                </w:p>
              </w:tc>
            </w:tr>
          </w:tbl>
          <w:p w:rsidR="00A61F77" w:rsidRDefault="00A61F77">
            <w:pPr>
              <w:tabs>
                <w:tab w:val="left" w:pos="0"/>
              </w:tabs>
              <w:spacing w:beforeLines="0" w:before="0" w:afterLines="0" w:after="0"/>
              <w:rPr>
                <w:rFonts w:eastAsia="等线"/>
              </w:rPr>
            </w:pPr>
          </w:p>
          <w:p w:rsidR="00A61F77" w:rsidRDefault="00053916">
            <w:pPr>
              <w:numPr>
                <w:ilvl w:val="0"/>
                <w:numId w:val="8"/>
              </w:numPr>
              <w:spacing w:beforeLines="0" w:before="0" w:afterLines="0" w:after="0"/>
              <w:ind w:left="720" w:hanging="360"/>
              <w:rPr>
                <w:rFonts w:eastAsia="等线"/>
              </w:rPr>
            </w:pPr>
            <w:r>
              <w:rPr>
                <w:rFonts w:eastAsia="等线" w:hint="eastAsia"/>
              </w:rPr>
              <w:t>C</w:t>
            </w:r>
            <w:r>
              <w:rPr>
                <w:rFonts w:eastAsia="等线"/>
              </w:rPr>
              <w:t>ase 1/2/3/4 can be considered for bistatic sensing mode</w:t>
            </w:r>
          </w:p>
          <w:p w:rsidR="00A61F77" w:rsidRDefault="00053916">
            <w:pPr>
              <w:numPr>
                <w:ilvl w:val="0"/>
                <w:numId w:val="8"/>
              </w:numPr>
              <w:spacing w:beforeLines="0" w:before="0" w:afterLines="0" w:after="0"/>
              <w:ind w:left="720" w:hanging="360"/>
              <w:rPr>
                <w:rFonts w:eastAsia="等线"/>
              </w:rPr>
            </w:pPr>
            <w:r>
              <w:rPr>
                <w:rFonts w:eastAsia="等线"/>
              </w:rPr>
              <w:t xml:space="preserve">At least </w:t>
            </w:r>
            <w:r>
              <w:rPr>
                <w:rFonts w:eastAsia="等线" w:hint="eastAsia"/>
              </w:rPr>
              <w:t>C</w:t>
            </w:r>
            <w:r>
              <w:rPr>
                <w:rFonts w:eastAsia="等线"/>
              </w:rPr>
              <w:t>ase 1/4 can be considered for monostatic sensing mode</w:t>
            </w:r>
          </w:p>
          <w:p w:rsidR="00A61F77" w:rsidRDefault="00053916">
            <w:pPr>
              <w:numPr>
                <w:ilvl w:val="0"/>
                <w:numId w:val="8"/>
              </w:numPr>
              <w:spacing w:beforeLines="0" w:before="0" w:afterLines="0" w:after="0"/>
              <w:ind w:left="720" w:hanging="360"/>
              <w:rPr>
                <w:rFonts w:eastAsia="等线"/>
              </w:rPr>
            </w:pPr>
            <w:r>
              <w:rPr>
                <w:rFonts w:eastAsia="等线"/>
              </w:rPr>
              <w:t>Note: It doesn’t imply the channel response for each link is separately generated then concatenated</w:t>
            </w:r>
          </w:p>
          <w:p w:rsidR="00A61F77" w:rsidRDefault="00053916">
            <w:pPr>
              <w:numPr>
                <w:ilvl w:val="0"/>
                <w:numId w:val="8"/>
              </w:numPr>
              <w:spacing w:beforeLines="0" w:before="0" w:afterLines="0" w:after="0"/>
              <w:ind w:left="720" w:hanging="360"/>
              <w:rPr>
                <w:rFonts w:eastAsia="等线"/>
              </w:rPr>
            </w:pPr>
            <w:r>
              <w:rPr>
                <w:rFonts w:eastAsia="等线" w:hint="eastAsia"/>
              </w:rPr>
              <w:t>F</w:t>
            </w:r>
            <w:r>
              <w:rPr>
                <w:rFonts w:eastAsia="等线"/>
              </w:rPr>
              <w:t>FS how to determine LOS condition and NLOS condition, e.g., based on LOS probability, or determined based on geometrical locations of environment object (</w:t>
            </w:r>
            <w:r>
              <w:rPr>
                <w:rFonts w:eastAsia="等线" w:hint="eastAsia"/>
              </w:rPr>
              <w:t>EO</w:t>
            </w:r>
            <w:r>
              <w:rPr>
                <w:rFonts w:eastAsia="等线"/>
              </w:rPr>
              <w:t>).</w:t>
            </w:r>
          </w:p>
          <w:p w:rsidR="00A61F77" w:rsidRDefault="00053916">
            <w:pPr>
              <w:numPr>
                <w:ilvl w:val="0"/>
                <w:numId w:val="8"/>
              </w:numPr>
              <w:spacing w:beforeLines="0" w:before="0" w:afterLines="0" w:after="0"/>
              <w:ind w:left="720" w:hanging="360"/>
              <w:rPr>
                <w:rFonts w:eastAsia="等线"/>
              </w:rPr>
            </w:pPr>
            <w:r>
              <w:rPr>
                <w:rFonts w:eastAsia="等线" w:hint="eastAsia"/>
              </w:rPr>
              <w:t>I</w:t>
            </w:r>
            <w:r>
              <w:rPr>
                <w:rFonts w:eastAsia="等线"/>
              </w:rPr>
              <w:t>n LOS condition, line of sight ray(s) are present between Tx/Rx and target, and there may or may not exist non-line of sight ray(s) between Tx/Rx and target too</w:t>
            </w:r>
          </w:p>
          <w:p w:rsidR="00A61F77" w:rsidRDefault="00053916">
            <w:pPr>
              <w:numPr>
                <w:ilvl w:val="0"/>
                <w:numId w:val="8"/>
              </w:numPr>
              <w:spacing w:beforeLines="0" w:before="0" w:afterLines="0" w:after="0"/>
              <w:ind w:left="720" w:hanging="360"/>
            </w:pPr>
            <w:r>
              <w:rPr>
                <w:rFonts w:eastAsia="等线"/>
              </w:rPr>
              <w:t xml:space="preserve">In </w:t>
            </w:r>
            <w:r>
              <w:rPr>
                <w:rFonts w:eastAsia="等线" w:hint="eastAsia"/>
              </w:rPr>
              <w:t>NLOS</w:t>
            </w:r>
            <w:r>
              <w:rPr>
                <w:rFonts w:eastAsia="等线"/>
              </w:rPr>
              <w:t xml:space="preserve"> condition, there only exist non-line of sight ray(s) between Tx/Rx and target</w:t>
            </w:r>
          </w:p>
          <w:p w:rsidR="00A61F77" w:rsidRDefault="00A61F77">
            <w:pPr>
              <w:spacing w:beforeLines="0" w:before="0" w:afterLines="0" w:after="0"/>
              <w:rPr>
                <w:rFonts w:eastAsia="等线"/>
              </w:rPr>
            </w:pPr>
          </w:p>
          <w:p w:rsidR="00A61F77" w:rsidRDefault="00053916">
            <w:pPr>
              <w:spacing w:beforeLines="0" w:before="0" w:afterLines="0" w:after="0"/>
              <w:rPr>
                <w:b/>
                <w:bCs/>
                <w:u w:val="single"/>
              </w:rPr>
            </w:pPr>
            <w:r>
              <w:rPr>
                <w:b/>
                <w:bCs/>
                <w:u w:val="single"/>
              </w:rPr>
              <w:t>Agreement</w:t>
            </w:r>
          </w:p>
          <w:p w:rsidR="00A61F77" w:rsidRDefault="00053916">
            <w:pPr>
              <w:pStyle w:val="aff2"/>
              <w:numPr>
                <w:ilvl w:val="0"/>
                <w:numId w:val="9"/>
              </w:numPr>
              <w:spacing w:beforeLines="0" w:before="0" w:afterLines="0" w:after="0"/>
              <w:rPr>
                <w:lang w:eastAsia="zh-CN"/>
              </w:rPr>
            </w:pPr>
            <w:r>
              <w:rPr>
                <w:lang w:eastAsia="zh-CN"/>
              </w:rPr>
              <w:lastRenderedPageBreak/>
              <w:t xml:space="preserve">For discussion purpose, the propagation paths in the target channel are classified  </w:t>
            </w:r>
          </w:p>
          <w:p w:rsidR="00A61F77" w:rsidRDefault="00053916">
            <w:pPr>
              <w:pStyle w:val="aff2"/>
              <w:numPr>
                <w:ilvl w:val="1"/>
                <w:numId w:val="10"/>
              </w:numPr>
              <w:spacing w:beforeLines="0" w:before="0" w:afterLines="0" w:after="0"/>
            </w:pPr>
            <w:r>
              <w:rPr>
                <w:lang w:eastAsia="zh-CN"/>
              </w:rPr>
              <w:t xml:space="preserve">The direct path, i.e., </w:t>
            </w:r>
            <w:r>
              <w:t>LOS ray from Tx to target + LOS ray from target to Rx</w:t>
            </w:r>
          </w:p>
          <w:p w:rsidR="00A61F77" w:rsidRDefault="00053916">
            <w:pPr>
              <w:pStyle w:val="aff2"/>
              <w:numPr>
                <w:ilvl w:val="1"/>
                <w:numId w:val="10"/>
              </w:numPr>
              <w:spacing w:beforeLines="0" w:before="0" w:afterLines="0" w:after="0"/>
              <w:rPr>
                <w:lang w:eastAsia="zh-CN"/>
              </w:rPr>
            </w:pPr>
            <w:r>
              <w:rPr>
                <w:lang w:eastAsia="zh-CN"/>
              </w:rPr>
              <w:t xml:space="preserve">The indirect paths, i.e., any propagation path other than the direct path, including </w:t>
            </w:r>
          </w:p>
          <w:p w:rsidR="00A61F77" w:rsidRDefault="00053916">
            <w:pPr>
              <w:pStyle w:val="aff2"/>
              <w:numPr>
                <w:ilvl w:val="2"/>
                <w:numId w:val="10"/>
              </w:numPr>
              <w:spacing w:beforeLines="0" w:before="0" w:afterLines="0" w:after="0"/>
            </w:pPr>
            <w:r>
              <w:t>LOS ray from Tx to target + NLOS ray from target to Rx</w:t>
            </w:r>
          </w:p>
          <w:p w:rsidR="00A61F77" w:rsidRDefault="00053916">
            <w:pPr>
              <w:pStyle w:val="aff2"/>
              <w:numPr>
                <w:ilvl w:val="2"/>
                <w:numId w:val="10"/>
              </w:numPr>
              <w:spacing w:beforeLines="0" w:before="0" w:afterLines="0" w:after="0"/>
            </w:pPr>
            <w:r>
              <w:rPr>
                <w:lang w:eastAsia="zh-CN"/>
              </w:rPr>
              <w:t>N</w:t>
            </w:r>
            <w:r>
              <w:t>LOS ray from Tx to target + LOS ray from target to Rx</w:t>
            </w:r>
          </w:p>
          <w:p w:rsidR="00A61F77" w:rsidRDefault="00053916">
            <w:pPr>
              <w:pStyle w:val="aff2"/>
              <w:numPr>
                <w:ilvl w:val="2"/>
                <w:numId w:val="10"/>
              </w:numPr>
              <w:spacing w:beforeLines="0" w:before="0" w:afterLines="0" w:after="0"/>
            </w:pPr>
            <w:r>
              <w:rPr>
                <w:lang w:eastAsia="zh-CN"/>
              </w:rPr>
              <w:t>N</w:t>
            </w:r>
            <w:r>
              <w:t>LOS ray from Tx to target + NLOS ray from target to Rx</w:t>
            </w:r>
          </w:p>
          <w:p w:rsidR="00A61F77" w:rsidRDefault="00053916">
            <w:pPr>
              <w:pStyle w:val="aff2"/>
              <w:numPr>
                <w:ilvl w:val="0"/>
                <w:numId w:val="11"/>
              </w:numPr>
              <w:suppressAutoHyphens/>
              <w:spacing w:beforeLines="0" w:before="0" w:afterLines="0" w:after="0"/>
            </w:pPr>
            <w:r>
              <w:t xml:space="preserve">For </w:t>
            </w:r>
            <w:r>
              <w:rPr>
                <w:lang w:eastAsia="zh-CN"/>
              </w:rPr>
              <w:t xml:space="preserve">radio propagation </w:t>
            </w:r>
            <w:r>
              <w:t xml:space="preserve">Case 1, </w:t>
            </w:r>
          </w:p>
          <w:p w:rsidR="00A61F77" w:rsidRDefault="00053916">
            <w:pPr>
              <w:pStyle w:val="aff2"/>
              <w:numPr>
                <w:ilvl w:val="1"/>
                <w:numId w:val="11"/>
              </w:numPr>
              <w:suppressAutoHyphens/>
              <w:spacing w:beforeLines="0" w:before="0" w:afterLines="0" w:after="0"/>
            </w:pPr>
            <w:r>
              <w:t>For a direct path, the following parameters are [deterministically] generated at least based on the geometry location of Tx, target and Rx</w:t>
            </w:r>
          </w:p>
          <w:p w:rsidR="00A61F77" w:rsidRDefault="00053916">
            <w:pPr>
              <w:pStyle w:val="aff2"/>
              <w:numPr>
                <w:ilvl w:val="2"/>
                <w:numId w:val="11"/>
              </w:numPr>
              <w:suppressAutoHyphens/>
              <w:spacing w:beforeLines="0" w:before="0" w:afterLines="0" w:after="0"/>
            </w:pPr>
            <w:r>
              <w:t>AoA/ZoA at Rx</w:t>
            </w:r>
          </w:p>
          <w:p w:rsidR="00A61F77" w:rsidRDefault="00053916">
            <w:pPr>
              <w:pStyle w:val="aff2"/>
              <w:numPr>
                <w:ilvl w:val="2"/>
                <w:numId w:val="11"/>
              </w:numPr>
              <w:suppressAutoHyphens/>
              <w:spacing w:beforeLines="0" w:before="0" w:afterLines="0" w:after="0"/>
            </w:pPr>
            <w:r>
              <w:t>AoD/ZoD at Tx</w:t>
            </w:r>
          </w:p>
          <w:p w:rsidR="00A61F77" w:rsidRDefault="00053916">
            <w:pPr>
              <w:pStyle w:val="aff2"/>
              <w:numPr>
                <w:ilvl w:val="2"/>
                <w:numId w:val="11"/>
              </w:numPr>
              <w:suppressAutoHyphens/>
              <w:spacing w:beforeLines="0" w:before="0" w:afterLines="0" w:after="0"/>
            </w:pPr>
            <w:r>
              <w:t>AoA/ZoA/AoD/ZoD at target</w:t>
            </w:r>
          </w:p>
          <w:p w:rsidR="00A61F77" w:rsidRDefault="00053916">
            <w:pPr>
              <w:pStyle w:val="aff2"/>
              <w:numPr>
                <w:ilvl w:val="2"/>
                <w:numId w:val="11"/>
              </w:numPr>
              <w:suppressAutoHyphens/>
              <w:spacing w:beforeLines="0" w:before="0" w:afterLines="0" w:after="0"/>
            </w:pPr>
            <w:r>
              <w:t>delay</w:t>
            </w:r>
          </w:p>
          <w:p w:rsidR="00A61F77" w:rsidRDefault="00053916">
            <w:pPr>
              <w:pStyle w:val="aff2"/>
              <w:numPr>
                <w:ilvl w:val="2"/>
                <w:numId w:val="11"/>
              </w:numPr>
              <w:suppressAutoHyphens/>
              <w:spacing w:beforeLines="0" w:before="0" w:afterLines="0" w:after="0"/>
            </w:pPr>
            <w:r>
              <w:t>FFS initial phase</w:t>
            </w:r>
          </w:p>
          <w:p w:rsidR="00A61F77" w:rsidRDefault="00053916">
            <w:pPr>
              <w:pStyle w:val="aff2"/>
              <w:numPr>
                <w:ilvl w:val="2"/>
                <w:numId w:val="11"/>
              </w:numPr>
              <w:suppressAutoHyphens/>
              <w:spacing w:beforeLines="0" w:before="0" w:afterLines="0" w:after="0"/>
            </w:pPr>
            <w:r>
              <w:t>Doppler</w:t>
            </w:r>
          </w:p>
          <w:p w:rsidR="00A61F77" w:rsidRDefault="00053916">
            <w:pPr>
              <w:pStyle w:val="aff2"/>
              <w:numPr>
                <w:ilvl w:val="2"/>
                <w:numId w:val="11"/>
              </w:numPr>
              <w:suppressAutoHyphens/>
              <w:spacing w:beforeLines="0" w:before="0" w:afterLines="0" w:after="0"/>
            </w:pPr>
            <w:r>
              <w:t>FFS power/polarization including the impact of RCS</w:t>
            </w:r>
          </w:p>
          <w:p w:rsidR="00A61F77" w:rsidRDefault="00053916">
            <w:pPr>
              <w:pStyle w:val="aff2"/>
              <w:numPr>
                <w:ilvl w:val="2"/>
                <w:numId w:val="11"/>
              </w:numPr>
              <w:suppressAutoHyphens/>
              <w:spacing w:beforeLines="0" w:before="0" w:afterLines="0" w:after="0"/>
            </w:pPr>
            <w:r>
              <w:rPr>
                <w:lang w:eastAsia="zh-CN"/>
              </w:rPr>
              <w:t>FFS the number of direct path(s) for a target</w:t>
            </w:r>
          </w:p>
          <w:p w:rsidR="00A61F77" w:rsidRDefault="00053916">
            <w:pPr>
              <w:pStyle w:val="aff2"/>
              <w:numPr>
                <w:ilvl w:val="1"/>
                <w:numId w:val="11"/>
              </w:numPr>
              <w:suppressAutoHyphens/>
              <w:spacing w:beforeLines="0" w:before="0" w:afterLines="0" w:after="0"/>
            </w:pPr>
            <w:r>
              <w:rPr>
                <w:lang w:eastAsia="zh-CN"/>
              </w:rPr>
              <w:t>FFS on detailed modelling of indirect path(s)</w:t>
            </w:r>
          </w:p>
          <w:p w:rsidR="00A61F77" w:rsidRDefault="00053916">
            <w:pPr>
              <w:pStyle w:val="aff2"/>
              <w:numPr>
                <w:ilvl w:val="0"/>
                <w:numId w:val="11"/>
              </w:numPr>
              <w:suppressAutoHyphens/>
              <w:spacing w:beforeLines="0" w:before="0" w:afterLines="0" w:after="0"/>
            </w:pPr>
            <w:r>
              <w:rPr>
                <w:lang w:eastAsia="zh-CN"/>
              </w:rPr>
              <w:t>FFS on details of modelling of indirect paths in radio propagation Case 2/3/4</w:t>
            </w:r>
          </w:p>
          <w:p w:rsidR="00A61F77" w:rsidRDefault="00053916">
            <w:pPr>
              <w:pStyle w:val="aff2"/>
              <w:numPr>
                <w:ilvl w:val="0"/>
                <w:numId w:val="11"/>
              </w:numPr>
              <w:suppressAutoHyphens/>
              <w:spacing w:beforeLines="0" w:before="0" w:afterLines="0" w:after="0"/>
              <w:rPr>
                <w:rFonts w:eastAsia="等线"/>
                <w:lang w:eastAsia="zh-CN"/>
              </w:rPr>
            </w:pPr>
            <w:r>
              <w:rPr>
                <w:rFonts w:eastAsia="等线"/>
                <w:lang w:eastAsia="zh-CN"/>
              </w:rPr>
              <w:t>To generate the channel coefficients of direct/indirect path(s) in the target channel, the channel coefficient generation function in step 11 in section 7.5 of TR 38.901 (e.g., formula 7.5-22) is used as the start point</w:t>
            </w:r>
          </w:p>
          <w:p w:rsidR="00A61F77" w:rsidRDefault="00053916">
            <w:pPr>
              <w:pStyle w:val="aff2"/>
              <w:numPr>
                <w:ilvl w:val="1"/>
                <w:numId w:val="11"/>
              </w:numPr>
              <w:tabs>
                <w:tab w:val="left" w:pos="0"/>
              </w:tabs>
              <w:suppressAutoHyphens/>
              <w:spacing w:beforeLines="0" w:before="0" w:afterLines="0" w:after="0"/>
              <w:rPr>
                <w:rFonts w:eastAsia="等线"/>
                <w:lang w:eastAsia="zh-CN"/>
              </w:rPr>
            </w:pPr>
            <w:r>
              <w:rPr>
                <w:rFonts w:eastAsia="等线"/>
                <w:lang w:eastAsia="zh-CN"/>
              </w:rPr>
              <w:t>Note: modification to step 11 is deemed necessary</w:t>
            </w:r>
          </w:p>
          <w:p w:rsidR="00A61F77" w:rsidRDefault="00053916">
            <w:pPr>
              <w:pStyle w:val="aff2"/>
              <w:numPr>
                <w:ilvl w:val="1"/>
                <w:numId w:val="11"/>
              </w:numPr>
              <w:tabs>
                <w:tab w:val="left" w:pos="0"/>
              </w:tabs>
              <w:suppressAutoHyphens/>
              <w:spacing w:beforeLines="0" w:before="0" w:afterLines="0" w:after="0"/>
              <w:rPr>
                <w:rFonts w:eastAsia="等线"/>
                <w:lang w:eastAsia="zh-CN"/>
              </w:rPr>
            </w:pPr>
            <w:r>
              <w:rPr>
                <w:rFonts w:eastAsia="等线"/>
                <w:lang w:eastAsia="zh-CN"/>
              </w:rPr>
              <w:t>FFS adding impact of small scale RCS</w:t>
            </w:r>
          </w:p>
          <w:p w:rsidR="00A61F77" w:rsidRDefault="00053916">
            <w:pPr>
              <w:pStyle w:val="aff2"/>
              <w:numPr>
                <w:ilvl w:val="1"/>
                <w:numId w:val="11"/>
              </w:numPr>
              <w:tabs>
                <w:tab w:val="left" w:pos="0"/>
              </w:tabs>
              <w:suppressAutoHyphens/>
              <w:spacing w:beforeLines="0" w:before="0" w:afterLines="0" w:after="0"/>
              <w:rPr>
                <w:rFonts w:eastAsia="等线"/>
                <w:lang w:eastAsia="zh-CN"/>
              </w:rPr>
            </w:pPr>
            <w:r>
              <w:rPr>
                <w:rFonts w:eastAsia="等线"/>
                <w:lang w:eastAsia="zh-CN"/>
              </w:rPr>
              <w:t>FFS Doppler</w:t>
            </w:r>
          </w:p>
          <w:p w:rsidR="00A61F77" w:rsidRDefault="00A61F77">
            <w:pPr>
              <w:pStyle w:val="0Maintext"/>
              <w:spacing w:beforeLines="0" w:before="0" w:afterLines="0" w:after="0"/>
              <w:rPr>
                <w:b/>
                <w:bCs/>
                <w:u w:val="single"/>
              </w:rPr>
            </w:pPr>
          </w:p>
          <w:p w:rsidR="00A61F77" w:rsidRDefault="00053916">
            <w:pPr>
              <w:pStyle w:val="0Maintext"/>
              <w:spacing w:beforeLines="0" w:before="0" w:afterLines="0" w:after="0"/>
              <w:rPr>
                <w:b/>
                <w:bCs/>
                <w:u w:val="single"/>
              </w:rPr>
            </w:pPr>
            <w:r>
              <w:rPr>
                <w:b/>
                <w:bCs/>
                <w:u w:val="single"/>
              </w:rPr>
              <w:t>Agreement</w:t>
            </w:r>
          </w:p>
          <w:p w:rsidR="00A61F77" w:rsidRDefault="00053916">
            <w:pPr>
              <w:pStyle w:val="aff2"/>
              <w:tabs>
                <w:tab w:val="left" w:pos="0"/>
              </w:tabs>
              <w:suppressAutoHyphens/>
              <w:spacing w:beforeLines="0" w:before="0" w:afterLines="0" w:after="0"/>
              <w:ind w:left="0"/>
              <w:rPr>
                <w:lang w:eastAsia="zh-CN"/>
              </w:rPr>
            </w:pPr>
            <w:r>
              <w:rPr>
                <w:lang w:eastAsia="zh-CN"/>
              </w:rPr>
              <w:t>When the stochastic cluster is used to generate the indirect paths in the target channel of a target</w:t>
            </w:r>
          </w:p>
          <w:p w:rsidR="00A61F77" w:rsidRDefault="00053916">
            <w:pPr>
              <w:numPr>
                <w:ilvl w:val="0"/>
                <w:numId w:val="6"/>
              </w:numPr>
              <w:tabs>
                <w:tab w:val="clear" w:pos="0"/>
              </w:tabs>
              <w:spacing w:beforeLines="0" w:before="0" w:afterLines="0" w:after="0"/>
              <w:ind w:left="720" w:hanging="360"/>
              <w:rPr>
                <w:szCs w:val="20"/>
              </w:rPr>
            </w:pPr>
            <w:r>
              <w:rPr>
                <w:rFonts w:eastAsia="宋体"/>
                <w:szCs w:val="20"/>
              </w:rPr>
              <w:t>T</w:t>
            </w:r>
            <w:r>
              <w:rPr>
                <w:rFonts w:eastAsia="等线"/>
                <w:szCs w:val="20"/>
              </w:rPr>
              <w:t xml:space="preserve">he stochastic cluster generation in section 7, TR 38.901 is used as starting point. </w:t>
            </w:r>
          </w:p>
          <w:p w:rsidR="00A61F77" w:rsidRDefault="00053916">
            <w:pPr>
              <w:numPr>
                <w:ilvl w:val="2"/>
                <w:numId w:val="6"/>
              </w:numPr>
              <w:tabs>
                <w:tab w:val="clear" w:pos="0"/>
              </w:tabs>
              <w:spacing w:beforeLines="0" w:before="0" w:afterLines="0" w:after="0"/>
              <w:rPr>
                <w:szCs w:val="20"/>
              </w:rPr>
            </w:pPr>
            <w:r>
              <w:rPr>
                <w:rFonts w:eastAsia="等线"/>
                <w:szCs w:val="20"/>
              </w:rPr>
              <w:t>FFS a stochastic cluster is generated between Tx and Rx</w:t>
            </w:r>
            <w:r>
              <w:rPr>
                <w:szCs w:val="20"/>
              </w:rPr>
              <w:t xml:space="preserve"> satisfying Tx-target-Rx geometry</w:t>
            </w:r>
            <w:r>
              <w:rPr>
                <w:rFonts w:eastAsia="等线"/>
                <w:szCs w:val="20"/>
              </w:rPr>
              <w:t xml:space="preserve">, or between Tx/Rx and target </w:t>
            </w:r>
          </w:p>
          <w:p w:rsidR="00A61F77" w:rsidRDefault="00053916">
            <w:pPr>
              <w:numPr>
                <w:ilvl w:val="3"/>
                <w:numId w:val="6"/>
              </w:numPr>
              <w:tabs>
                <w:tab w:val="clear" w:pos="0"/>
              </w:tabs>
              <w:spacing w:beforeLines="0" w:before="0" w:afterLines="0" w:after="0"/>
              <w:ind w:left="2059"/>
              <w:rPr>
                <w:szCs w:val="20"/>
              </w:rPr>
            </w:pPr>
            <w:r>
              <w:rPr>
                <w:rFonts w:eastAsia="等线"/>
                <w:szCs w:val="20"/>
              </w:rPr>
              <w:t>FFS modification to stochastic cluster generation in section 7, TR 38.901</w:t>
            </w:r>
          </w:p>
          <w:p w:rsidR="00A61F77" w:rsidRDefault="00053916">
            <w:pPr>
              <w:numPr>
                <w:ilvl w:val="3"/>
                <w:numId w:val="6"/>
              </w:numPr>
              <w:tabs>
                <w:tab w:val="clear" w:pos="0"/>
              </w:tabs>
              <w:spacing w:beforeLines="0" w:before="0" w:afterLines="0" w:after="0"/>
              <w:ind w:left="2059"/>
              <w:rPr>
                <w:szCs w:val="20"/>
              </w:rPr>
            </w:pPr>
            <w:r>
              <w:rPr>
                <w:rFonts w:eastAsia="等线"/>
                <w:szCs w:val="20"/>
              </w:rPr>
              <w:t>FFS use of sub-cluster to model the indirect paths</w:t>
            </w:r>
          </w:p>
          <w:p w:rsidR="00A61F77" w:rsidRDefault="00053916">
            <w:pPr>
              <w:pStyle w:val="aff2"/>
              <w:tabs>
                <w:tab w:val="left" w:pos="0"/>
              </w:tabs>
              <w:suppressAutoHyphens/>
              <w:spacing w:beforeLines="0" w:before="0" w:afterLines="0" w:after="0"/>
              <w:ind w:left="0"/>
              <w:rPr>
                <w:lang w:eastAsia="zh-CN"/>
              </w:rPr>
            </w:pPr>
            <w:r>
              <w:rPr>
                <w:rFonts w:eastAsia="等线"/>
                <w:lang w:eastAsia="zh-CN"/>
              </w:rPr>
              <w:t xml:space="preserve">Note: RAN1 continues studying using EO to </w:t>
            </w:r>
            <w:r>
              <w:rPr>
                <w:lang w:eastAsia="zh-CN"/>
              </w:rPr>
              <w:t>generate the indirect paths in the target channel of a target</w:t>
            </w:r>
          </w:p>
          <w:p w:rsidR="00A61F77" w:rsidRDefault="00A61F77">
            <w:pPr>
              <w:spacing w:beforeLines="0" w:before="0" w:afterLines="0" w:after="0"/>
              <w:rPr>
                <w:rFonts w:eastAsia="等线"/>
              </w:rPr>
            </w:pPr>
          </w:p>
        </w:tc>
      </w:tr>
    </w:tbl>
    <w:p w:rsidR="00A61F77" w:rsidRDefault="00053916">
      <w:pPr>
        <w:spacing w:before="180" w:after="180"/>
      </w:pPr>
      <w:r>
        <w:rPr>
          <w:rFonts w:hint="eastAsia"/>
        </w:rPr>
        <w:lastRenderedPageBreak/>
        <w:t>For the case of single scattering point, we think one LOS ray and M NLOS clusters can be modeled between Tx and ST</w:t>
      </w:r>
      <w:r>
        <w:t xml:space="preserve"> </w:t>
      </w:r>
      <w:r>
        <w:rPr>
          <w:rFonts w:hint="eastAsia"/>
        </w:rPr>
        <w:t xml:space="preserve">(sensing target), similar as the link between ST and Rx, where the LOS ray can be determined based on the location of Tx, ST and Rx. The M NLOS clusters can be generated based on the procedure of TR 38.901 where each NLOS cluster includes 20 rays as the same as the legacy communication modeling. As shown in the following figures, M=1 NLOS cluster </w:t>
      </w:r>
      <w:r w:rsidR="00A2325F">
        <w:rPr>
          <w:rFonts w:hint="eastAsia"/>
        </w:rPr>
        <w:t xml:space="preserve">marked in red </w:t>
      </w:r>
      <w:r>
        <w:rPr>
          <w:rFonts w:hint="eastAsia"/>
        </w:rPr>
        <w:t xml:space="preserve">is assumed for the link between Tx and ST or between ST and Rx. Some further study may be needed to check if each NLOS cluster should be further split into multiple sub-clusters.   </w:t>
      </w:r>
    </w:p>
    <w:p w:rsidR="00A61F77" w:rsidRDefault="00053916">
      <w:pPr>
        <w:spacing w:before="180" w:after="180"/>
        <w:jc w:val="center"/>
      </w:pPr>
      <w:r>
        <w:rPr>
          <w:noProof/>
        </w:rPr>
        <w:drawing>
          <wp:inline distT="0" distB="0" distL="114300" distR="114300" wp14:anchorId="6F58E8EC" wp14:editId="40ECA051">
            <wp:extent cx="4192270" cy="2269490"/>
            <wp:effectExtent l="0" t="0" r="17780" b="16510"/>
            <wp:docPr id="4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2"/>
                    <pic:cNvPicPr>
                      <a:picLocks noChangeAspect="1"/>
                    </pic:cNvPicPr>
                  </pic:nvPicPr>
                  <pic:blipFill>
                    <a:blip r:embed="rId13"/>
                    <a:stretch>
                      <a:fillRect/>
                    </a:stretch>
                  </pic:blipFill>
                  <pic:spPr>
                    <a:xfrm>
                      <a:off x="0" y="0"/>
                      <a:ext cx="4192270" cy="2269490"/>
                    </a:xfrm>
                    <a:prstGeom prst="rect">
                      <a:avLst/>
                    </a:prstGeom>
                    <a:noFill/>
                    <a:ln>
                      <a:noFill/>
                    </a:ln>
                  </pic:spPr>
                </pic:pic>
              </a:graphicData>
            </a:graphic>
          </wp:inline>
        </w:drawing>
      </w:r>
    </w:p>
    <w:p w:rsidR="00A61F77" w:rsidRDefault="00053916">
      <w:pPr>
        <w:pStyle w:val="a4"/>
        <w:spacing w:before="180" w:after="180"/>
        <w:jc w:val="center"/>
        <w:rPr>
          <w:b w:val="0"/>
          <w:i/>
          <w:iCs/>
        </w:rPr>
      </w:pPr>
      <w:bookmarkStart w:id="15" w:name="OLE_LINK25"/>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2</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4</w:t>
      </w:r>
      <w:r>
        <w:rPr>
          <w:rFonts w:hint="eastAsia"/>
          <w:b w:val="0"/>
        </w:rPr>
        <w:fldChar w:fldCharType="end"/>
      </w:r>
      <w:r>
        <w:rPr>
          <w:b w:val="0"/>
        </w:rPr>
        <w:t>: C</w:t>
      </w:r>
      <w:r>
        <w:rPr>
          <w:rFonts w:eastAsia="等线"/>
          <w:b w:val="0"/>
        </w:rPr>
        <w:t xml:space="preserve">oncatenation of </w:t>
      </w:r>
      <w:r>
        <w:rPr>
          <w:b w:val="0"/>
        </w:rPr>
        <w:t>two segments for bi-static mode</w:t>
      </w:r>
    </w:p>
    <w:bookmarkEnd w:id="15"/>
    <w:p w:rsidR="00A61F77" w:rsidRDefault="00053916">
      <w:pPr>
        <w:spacing w:before="180" w:after="180"/>
        <w:jc w:val="center"/>
      </w:pPr>
      <w:r>
        <w:rPr>
          <w:noProof/>
        </w:rPr>
        <w:lastRenderedPageBreak/>
        <w:drawing>
          <wp:inline distT="0" distB="0" distL="114300" distR="114300" wp14:anchorId="50CF238F" wp14:editId="35940083">
            <wp:extent cx="2948305" cy="2964815"/>
            <wp:effectExtent l="0" t="0" r="4445" b="6985"/>
            <wp:docPr id="4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3"/>
                    <pic:cNvPicPr>
                      <a:picLocks noChangeAspect="1"/>
                    </pic:cNvPicPr>
                  </pic:nvPicPr>
                  <pic:blipFill>
                    <a:blip r:embed="rId14"/>
                    <a:stretch>
                      <a:fillRect/>
                    </a:stretch>
                  </pic:blipFill>
                  <pic:spPr>
                    <a:xfrm>
                      <a:off x="0" y="0"/>
                      <a:ext cx="2948305" cy="2964815"/>
                    </a:xfrm>
                    <a:prstGeom prst="rect">
                      <a:avLst/>
                    </a:prstGeom>
                    <a:noFill/>
                    <a:ln>
                      <a:noFill/>
                    </a:ln>
                  </pic:spPr>
                </pic:pic>
              </a:graphicData>
            </a:graphic>
          </wp:inline>
        </w:drawing>
      </w:r>
    </w:p>
    <w:p w:rsidR="00A61F77" w:rsidRDefault="00053916">
      <w:pPr>
        <w:pStyle w:val="a4"/>
        <w:spacing w:before="180" w:after="180"/>
        <w:jc w:val="center"/>
        <w:rPr>
          <w:b w:val="0"/>
        </w:rPr>
      </w:pPr>
      <w:r>
        <w:rPr>
          <w:b w:val="0"/>
        </w:rPr>
        <w:t xml:space="preserve">Figure </w:t>
      </w:r>
      <w:r>
        <w:rPr>
          <w:rFonts w:hint="eastAsia"/>
          <w:b w:val="0"/>
          <w:bCs w:val="0"/>
        </w:rPr>
        <w:fldChar w:fldCharType="begin"/>
      </w:r>
      <w:r>
        <w:rPr>
          <w:b w:val="0"/>
        </w:rPr>
        <w:instrText xml:space="preserve"> STYLEREF 1 \s </w:instrText>
      </w:r>
      <w:r>
        <w:rPr>
          <w:rFonts w:hint="eastAsia"/>
          <w:b w:val="0"/>
          <w:bCs w:val="0"/>
        </w:rPr>
        <w:fldChar w:fldCharType="separate"/>
      </w:r>
      <w:r w:rsidR="004D1EAA">
        <w:rPr>
          <w:b w:val="0"/>
          <w:noProof/>
        </w:rPr>
        <w:t>2</w:t>
      </w:r>
      <w:r>
        <w:rPr>
          <w:rFonts w:hint="eastAsia"/>
          <w:b w:val="0"/>
          <w:bCs w:val="0"/>
        </w:rPr>
        <w:fldChar w:fldCharType="end"/>
      </w:r>
      <w:r>
        <w:rPr>
          <w:b w:val="0"/>
          <w:lang w:eastAsia="zh-CN"/>
        </w:rPr>
        <w:t>-</w:t>
      </w:r>
      <w:r>
        <w:rPr>
          <w:rFonts w:hint="eastAsia"/>
          <w:b w:val="0"/>
          <w:bCs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bCs w:val="0"/>
        </w:rPr>
        <w:fldChar w:fldCharType="separate"/>
      </w:r>
      <w:r w:rsidR="004D1EAA">
        <w:rPr>
          <w:b w:val="0"/>
          <w:noProof/>
        </w:rPr>
        <w:t>5</w:t>
      </w:r>
      <w:r>
        <w:rPr>
          <w:rFonts w:hint="eastAsia"/>
          <w:b w:val="0"/>
          <w:bCs w:val="0"/>
        </w:rPr>
        <w:fldChar w:fldCharType="end"/>
      </w:r>
      <w:r>
        <w:rPr>
          <w:b w:val="0"/>
        </w:rPr>
        <w:t>: C</w:t>
      </w:r>
      <w:r>
        <w:rPr>
          <w:rFonts w:eastAsia="等线"/>
          <w:b w:val="0"/>
        </w:rPr>
        <w:t xml:space="preserve">oncatenation of </w:t>
      </w:r>
      <w:r>
        <w:rPr>
          <w:b w:val="0"/>
        </w:rPr>
        <w:t>two segments for mono-static mode</w:t>
      </w:r>
    </w:p>
    <w:p w:rsidR="00A61F77" w:rsidRDefault="00053916">
      <w:pPr>
        <w:spacing w:before="180" w:after="180"/>
      </w:pPr>
      <w:r>
        <w:t>To check M value, some RT simulations are provided here.</w:t>
      </w:r>
      <w:r>
        <w:rPr>
          <w:rFonts w:hint="eastAsia"/>
        </w:rPr>
        <w:t xml:space="preserve"> We put a target car in the well-known Manhhatan city model to simulate the number of paths of the two cases in UMi scenario with bi-static sensing mode. </w:t>
      </w:r>
    </w:p>
    <w:p w:rsidR="00A61F77" w:rsidRDefault="00053916">
      <w:pPr>
        <w:pStyle w:val="aff2"/>
        <w:numPr>
          <w:ilvl w:val="0"/>
          <w:numId w:val="12"/>
        </w:numPr>
        <w:spacing w:before="180"/>
      </w:pPr>
      <w:r>
        <w:rPr>
          <w:rFonts w:hint="eastAsia"/>
        </w:rPr>
        <w:t>Case 1: the number of rays not passing through the target</w:t>
      </w:r>
    </w:p>
    <w:p w:rsidR="00A61F77" w:rsidRDefault="00053916">
      <w:pPr>
        <w:pStyle w:val="aff2"/>
        <w:numPr>
          <w:ilvl w:val="0"/>
          <w:numId w:val="12"/>
        </w:numPr>
        <w:spacing w:before="180"/>
      </w:pPr>
      <w:r>
        <w:rPr>
          <w:rFonts w:hint="eastAsia"/>
        </w:rPr>
        <w:t>Case 2: the number of rays indirectly passing through the target</w:t>
      </w:r>
    </w:p>
    <w:p w:rsidR="00A61F77" w:rsidRDefault="00053916">
      <w:pPr>
        <w:spacing w:before="180" w:after="180"/>
        <w:jc w:val="center"/>
      </w:pPr>
      <w:r>
        <w:rPr>
          <w:noProof/>
        </w:rPr>
        <w:drawing>
          <wp:inline distT="0" distB="0" distL="114300" distR="114300" wp14:anchorId="09E47A15" wp14:editId="1D2C3EF7">
            <wp:extent cx="2832735" cy="2536190"/>
            <wp:effectExtent l="0" t="0" r="5715" b="16510"/>
            <wp:docPr id="1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5"/>
                    <pic:cNvPicPr>
                      <a:picLocks noChangeAspect="1"/>
                    </pic:cNvPicPr>
                  </pic:nvPicPr>
                  <pic:blipFill>
                    <a:blip r:embed="rId15"/>
                    <a:stretch>
                      <a:fillRect/>
                    </a:stretch>
                  </pic:blipFill>
                  <pic:spPr>
                    <a:xfrm>
                      <a:off x="0" y="0"/>
                      <a:ext cx="2832735" cy="2536190"/>
                    </a:xfrm>
                    <a:prstGeom prst="rect">
                      <a:avLst/>
                    </a:prstGeom>
                    <a:noFill/>
                    <a:ln>
                      <a:noFill/>
                    </a:ln>
                  </pic:spPr>
                </pic:pic>
              </a:graphicData>
            </a:graphic>
          </wp:inline>
        </w:drawing>
      </w:r>
    </w:p>
    <w:p w:rsidR="00A61F77" w:rsidRDefault="00053916">
      <w:pPr>
        <w:spacing w:before="180" w:after="180"/>
        <w:jc w:val="center"/>
      </w:pPr>
      <w:r>
        <w:rPr>
          <w:rFonts w:hint="eastAsia"/>
        </w:rPr>
        <w:t xml:space="preserve">Figure </w:t>
      </w:r>
      <w:r w:rsidR="006B13F1">
        <w:fldChar w:fldCharType="begin"/>
      </w:r>
      <w:r w:rsidR="006B13F1">
        <w:instrText xml:space="preserve"> STYLEREF 1 \s </w:instrText>
      </w:r>
      <w:r w:rsidR="006B13F1">
        <w:fldChar w:fldCharType="separate"/>
      </w:r>
      <w:r w:rsidR="004D1EAA">
        <w:rPr>
          <w:noProof/>
        </w:rPr>
        <w:t>2</w:t>
      </w:r>
      <w:r w:rsidR="006B13F1">
        <w:rPr>
          <w:noProof/>
        </w:rP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rsidR="004D1EAA">
        <w:rPr>
          <w:noProof/>
        </w:rPr>
        <w:t>6</w:t>
      </w:r>
      <w:r>
        <w:rPr>
          <w:rFonts w:hint="eastAsia"/>
          <w:bCs/>
        </w:rPr>
        <w:fldChar w:fldCharType="end"/>
      </w:r>
      <w:r>
        <w:rPr>
          <w:bCs/>
        </w:rPr>
        <w:t>:</w:t>
      </w:r>
      <w:r>
        <w:rPr>
          <w:rFonts w:hint="eastAsia"/>
        </w:rPr>
        <w:t xml:space="preserve"> Bi-static sensing in UMi scenario of Mahhantan city model</w:t>
      </w:r>
    </w:p>
    <w:p w:rsidR="00A61F77" w:rsidRDefault="00053916">
      <w:pPr>
        <w:spacing w:before="180" w:after="180"/>
      </w:pPr>
      <w:r>
        <w:rPr>
          <w:rFonts w:hint="eastAsia"/>
        </w:rPr>
        <w:t xml:space="preserve">In the simulation, the rays of which power 25dB lower than the maximum power of the ray passing through the target are neglected for simplicity. </w:t>
      </w:r>
    </w:p>
    <w:p w:rsidR="00A61F77" w:rsidRDefault="00053916">
      <w:pPr>
        <w:spacing w:before="180" w:after="180"/>
      </w:pPr>
      <w:r>
        <w:t xml:space="preserve">Finally, it is observed that the number of all valid rays for case 1 is </w:t>
      </w:r>
      <w:bookmarkStart w:id="16" w:name="OLE_LINK35"/>
      <w:r>
        <w:t>540000</w:t>
      </w:r>
      <w:bookmarkEnd w:id="16"/>
      <w:r>
        <w:t xml:space="preserve">. The number of rays reflected, diffracted, scattered by the car is just 1600. The value of </w:t>
      </w:r>
      <w:bookmarkStart w:id="17" w:name="OLE_LINK42"/>
      <w:r>
        <w:t>ZOA, AOA and delay</w:t>
      </w:r>
      <w:bookmarkEnd w:id="17"/>
      <w:r>
        <w:t xml:space="preserve"> of all rays of case 2, i.e. passing through the target only has tiny difference between different rays, which are 1.5, 7.5, and 20ns respectively.</w:t>
      </w:r>
    </w:p>
    <w:p w:rsidR="00A61F77" w:rsidRDefault="00053916">
      <w:pPr>
        <w:spacing w:before="180" w:after="180"/>
      </w:pPr>
      <w:r>
        <w:rPr>
          <w:rFonts w:hint="eastAsia"/>
        </w:rPr>
        <w:t>It can be seen that even in such a complex UMi environment, all rays indirectly passing through the sensing target can be modelled in one cluster because of small angel and delay spread. Compared with the number of total rays, the number of rays passing through the target is much less. Hence, we have the following proposal</w:t>
      </w:r>
      <w:r>
        <w:t>:</w:t>
      </w:r>
    </w:p>
    <w:p w:rsidR="00A61F77" w:rsidRDefault="00053916">
      <w:pPr>
        <w:spacing w:before="180" w:after="180"/>
        <w:rPr>
          <w:b/>
          <w:bCs/>
          <w:i/>
          <w:iCs/>
          <w:szCs w:val="20"/>
        </w:rPr>
      </w:pPr>
      <w:r>
        <w:rPr>
          <w:rFonts w:hint="eastAsia"/>
          <w:b/>
          <w:bCs/>
          <w:i/>
          <w:iCs/>
        </w:rPr>
        <w:t>Proposal 3:</w:t>
      </w:r>
      <w:r>
        <w:rPr>
          <w:rFonts w:hint="eastAsia"/>
          <w:i/>
          <w:iCs/>
        </w:rPr>
        <w:t xml:space="preserve"> </w:t>
      </w:r>
      <w:r>
        <w:rPr>
          <w:b/>
          <w:bCs/>
          <w:i/>
          <w:iCs/>
        </w:rPr>
        <w:t>For single scattering point modeling</w:t>
      </w:r>
      <w:r>
        <w:rPr>
          <w:rFonts w:hint="eastAsia"/>
          <w:b/>
          <w:bCs/>
          <w:i/>
          <w:iCs/>
        </w:rPr>
        <w:t xml:space="preserve"> on the link</w:t>
      </w:r>
      <w:r>
        <w:rPr>
          <w:b/>
          <w:bCs/>
          <w:i/>
          <w:iCs/>
        </w:rPr>
        <w:t xml:space="preserve"> </w:t>
      </w:r>
      <w:r>
        <w:rPr>
          <w:rFonts w:hint="eastAsia"/>
          <w:b/>
          <w:bCs/>
          <w:i/>
          <w:iCs/>
        </w:rPr>
        <w:t xml:space="preserve">from </w:t>
      </w:r>
      <w:r>
        <w:rPr>
          <w:b/>
          <w:bCs/>
          <w:i/>
          <w:iCs/>
        </w:rPr>
        <w:t xml:space="preserve">Tx </w:t>
      </w:r>
      <w:r>
        <w:rPr>
          <w:rFonts w:hint="eastAsia"/>
          <w:b/>
          <w:bCs/>
          <w:i/>
          <w:iCs/>
        </w:rPr>
        <w:t xml:space="preserve">to </w:t>
      </w:r>
      <w:r>
        <w:rPr>
          <w:b/>
          <w:bCs/>
          <w:i/>
          <w:iCs/>
        </w:rPr>
        <w:t>ST</w:t>
      </w:r>
      <w:r>
        <w:rPr>
          <w:rFonts w:hint="eastAsia"/>
          <w:b/>
          <w:bCs/>
          <w:i/>
          <w:iCs/>
        </w:rPr>
        <w:t>, or the link from ST to Rx</w:t>
      </w:r>
      <w:r>
        <w:rPr>
          <w:b/>
          <w:bCs/>
          <w:i/>
          <w:iCs/>
        </w:rPr>
        <w:t xml:space="preserve">, support </w:t>
      </w:r>
      <w:r>
        <w:rPr>
          <w:b/>
          <w:bCs/>
          <w:i/>
          <w:iCs/>
          <w:szCs w:val="20"/>
        </w:rPr>
        <w:t xml:space="preserve">one LOS ray + </w:t>
      </w:r>
      <w:r>
        <w:rPr>
          <w:rFonts w:hint="eastAsia"/>
          <w:b/>
          <w:bCs/>
          <w:i/>
          <w:iCs/>
          <w:szCs w:val="20"/>
        </w:rPr>
        <w:t>1</w:t>
      </w:r>
      <w:r>
        <w:rPr>
          <w:b/>
          <w:bCs/>
          <w:i/>
          <w:iCs/>
          <w:szCs w:val="20"/>
        </w:rPr>
        <w:t xml:space="preserve"> NLOS clusters</w:t>
      </w:r>
    </w:p>
    <w:p w:rsidR="00A61F77" w:rsidRDefault="00053916">
      <w:pPr>
        <w:pStyle w:val="aff2"/>
        <w:numPr>
          <w:ilvl w:val="0"/>
          <w:numId w:val="6"/>
        </w:numPr>
        <w:suppressAutoHyphens/>
        <w:spacing w:before="180"/>
        <w:rPr>
          <w:b/>
          <w:bCs/>
          <w:i/>
          <w:iCs/>
          <w:lang w:eastAsia="zh-CN"/>
        </w:rPr>
      </w:pPr>
      <w:r>
        <w:rPr>
          <w:b/>
          <w:bCs/>
          <w:i/>
          <w:iCs/>
          <w:lang w:eastAsia="zh-CN"/>
        </w:rPr>
        <w:lastRenderedPageBreak/>
        <w:t>The LOS ray is disabled if the NLOS is determined between Tx/Rx and ST</w:t>
      </w:r>
    </w:p>
    <w:p w:rsidR="00A61F77" w:rsidRDefault="00053916">
      <w:pPr>
        <w:pStyle w:val="aff2"/>
        <w:numPr>
          <w:ilvl w:val="0"/>
          <w:numId w:val="6"/>
        </w:numPr>
        <w:suppressAutoHyphens/>
        <w:spacing w:before="180"/>
        <w:rPr>
          <w:b/>
          <w:bCs/>
          <w:i/>
          <w:iCs/>
          <w:lang w:eastAsia="zh-CN"/>
        </w:rPr>
      </w:pPr>
      <w:r>
        <w:rPr>
          <w:rFonts w:hint="eastAsia"/>
          <w:b/>
          <w:bCs/>
          <w:i/>
          <w:iCs/>
          <w:lang w:eastAsia="zh-CN"/>
        </w:rPr>
        <w:t xml:space="preserve">The </w:t>
      </w:r>
      <w:r>
        <w:rPr>
          <w:b/>
          <w:bCs/>
          <w:i/>
          <w:iCs/>
          <w:lang w:eastAsia="zh-CN"/>
        </w:rPr>
        <w:t xml:space="preserve">NLOS clusters can be generated based on the procedure TR 38.901 </w:t>
      </w:r>
    </w:p>
    <w:p w:rsidR="00A61F77" w:rsidRDefault="00053916">
      <w:pPr>
        <w:pStyle w:val="aff2"/>
        <w:numPr>
          <w:ilvl w:val="1"/>
          <w:numId w:val="6"/>
        </w:numPr>
        <w:suppressAutoHyphens/>
        <w:spacing w:before="180"/>
        <w:rPr>
          <w:b/>
          <w:bCs/>
          <w:i/>
          <w:iCs/>
          <w:lang w:eastAsia="zh-CN"/>
        </w:rPr>
      </w:pPr>
      <w:r>
        <w:rPr>
          <w:rFonts w:hint="eastAsia"/>
          <w:b/>
          <w:bCs/>
          <w:i/>
          <w:iCs/>
          <w:lang w:eastAsia="zh-CN"/>
        </w:rPr>
        <w:t xml:space="preserve">The </w:t>
      </w:r>
      <w:r>
        <w:rPr>
          <w:b/>
          <w:bCs/>
          <w:i/>
          <w:iCs/>
          <w:lang w:eastAsia="zh-CN"/>
        </w:rPr>
        <w:t>NLOS cluster includes 20 rays as the same as defined TR 38.901</w:t>
      </w:r>
    </w:p>
    <w:p w:rsidR="00A61F77" w:rsidRDefault="00053916">
      <w:pPr>
        <w:pStyle w:val="aff2"/>
        <w:numPr>
          <w:ilvl w:val="1"/>
          <w:numId w:val="6"/>
        </w:numPr>
        <w:suppressAutoHyphens/>
        <w:spacing w:before="180"/>
        <w:rPr>
          <w:b/>
          <w:bCs/>
          <w:i/>
          <w:iCs/>
          <w:lang w:eastAsia="zh-CN"/>
        </w:rPr>
      </w:pPr>
      <w:r>
        <w:rPr>
          <w:b/>
          <w:bCs/>
          <w:i/>
          <w:iCs/>
          <w:lang w:eastAsia="zh-CN"/>
        </w:rPr>
        <w:t xml:space="preserve">The delay/power/AOD/ZOD/AOA/ZOA of </w:t>
      </w:r>
      <w:r>
        <w:rPr>
          <w:rFonts w:hint="eastAsia"/>
          <w:b/>
          <w:bCs/>
          <w:i/>
          <w:iCs/>
          <w:lang w:eastAsia="zh-CN"/>
        </w:rPr>
        <w:t xml:space="preserve">the </w:t>
      </w:r>
      <w:r>
        <w:rPr>
          <w:b/>
          <w:bCs/>
          <w:i/>
          <w:iCs/>
          <w:lang w:eastAsia="zh-CN"/>
        </w:rPr>
        <w:t>NLOS cluster can be generated based on TR 38.901 procedure relative to the LOS ray of the link</w:t>
      </w:r>
    </w:p>
    <w:p w:rsidR="00A61F77" w:rsidRDefault="00A61F77">
      <w:pPr>
        <w:spacing w:before="180" w:after="180"/>
      </w:pPr>
    </w:p>
    <w:p w:rsidR="00A61F77" w:rsidRDefault="00053916">
      <w:pPr>
        <w:pStyle w:val="2"/>
        <w:spacing w:before="180" w:after="180"/>
        <w:rPr>
          <w:lang w:val="en-US"/>
        </w:rPr>
      </w:pPr>
      <w:r>
        <w:rPr>
          <w:rFonts w:hint="eastAsia"/>
          <w:lang w:val="en-US"/>
        </w:rPr>
        <w:t xml:space="preserve">Channel coefficient </w:t>
      </w:r>
    </w:p>
    <w:p w:rsidR="00A61F77" w:rsidRDefault="00053916">
      <w:pPr>
        <w:spacing w:before="180" w:after="180"/>
      </w:pPr>
      <w:r>
        <w:rPr>
          <w:rFonts w:hint="eastAsia"/>
        </w:rPr>
        <w:t>To g</w:t>
      </w:r>
      <w:r>
        <w:t xml:space="preserve">enerate </w:t>
      </w:r>
      <w:r>
        <w:rPr>
          <w:rFonts w:hint="eastAsia"/>
        </w:rPr>
        <w:t xml:space="preserve">ISAC </w:t>
      </w:r>
      <w:r>
        <w:t>channel coefficients for each cluster n and each receiver and transmitter element pair u, s</w:t>
      </w:r>
      <w:r>
        <w:rPr>
          <w:rFonts w:hint="eastAsia"/>
        </w:rPr>
        <w:t xml:space="preserve">, the step 11 in the TR 38.901 should be revised considering the RCS impact and Doppler frequency due to the mobility of Tx, ST and Rx. </w:t>
      </w:r>
    </w:p>
    <w:p w:rsidR="00A61F77" w:rsidRDefault="00053916">
      <w:pPr>
        <w:spacing w:before="180" w:after="180"/>
        <w:rPr>
          <w:b/>
          <w:bCs/>
          <w:u w:val="single"/>
        </w:rPr>
      </w:pPr>
      <w:r>
        <w:rPr>
          <w:rFonts w:hint="eastAsia"/>
          <w:b/>
          <w:bCs/>
          <w:u w:val="single"/>
        </w:rPr>
        <w:t>Direct path:</w:t>
      </w:r>
    </w:p>
    <w:p w:rsidR="00A61F77" w:rsidRDefault="00053916">
      <w:pPr>
        <w:spacing w:before="180" w:after="180"/>
        <w:rPr>
          <w:rFonts w:eastAsia="宋体"/>
          <w:szCs w:val="20"/>
        </w:rPr>
      </w:pPr>
      <w:r>
        <w:rPr>
          <w:rFonts w:hint="eastAsia"/>
          <w:szCs w:val="20"/>
        </w:rPr>
        <w:t>F</w:t>
      </w:r>
      <w:r>
        <w:rPr>
          <w:szCs w:val="20"/>
        </w:rPr>
        <w:t xml:space="preserve">or the direct path, i.e. </w:t>
      </w:r>
      <w:r>
        <w:rPr>
          <w:rFonts w:eastAsia="宋体"/>
          <w:szCs w:val="20"/>
        </w:rPr>
        <w:t xml:space="preserve">LOS ray from Tx to target + LOS ray from target to Rx, it has been agreed AOA/ZOA at Rx, AOD/ZOD at Tx, AoA/ZoA/AoD/ZoD at target, delay and Doppler are generated based on the geometry location of Tx, target and Rx. </w:t>
      </w:r>
    </w:p>
    <w:p w:rsidR="00A61F77" w:rsidRDefault="00053916">
      <w:pPr>
        <w:spacing w:before="180" w:after="180"/>
        <w:rPr>
          <w:rFonts w:eastAsia="宋体"/>
          <w:szCs w:val="20"/>
        </w:rPr>
      </w:pPr>
      <w:r>
        <w:rPr>
          <w:rFonts w:eastAsia="宋体"/>
          <w:szCs w:val="20"/>
        </w:rPr>
        <w:t xml:space="preserve">For the channel coefficient generation </w:t>
      </w:r>
      <w:r>
        <w:rPr>
          <w:rFonts w:eastAsia="宋体" w:hint="eastAsia"/>
          <w:szCs w:val="20"/>
        </w:rPr>
        <w:t>of</w:t>
      </w:r>
      <w:r>
        <w:rPr>
          <w:rFonts w:eastAsia="宋体"/>
          <w:szCs w:val="20"/>
        </w:rPr>
        <w:t xml:space="preserve"> the direct path, the following </w:t>
      </w:r>
      <w:r>
        <w:rPr>
          <w:rFonts w:eastAsia="宋体" w:hint="eastAsia"/>
          <w:szCs w:val="20"/>
        </w:rPr>
        <w:t xml:space="preserve">formula </w:t>
      </w:r>
      <w:r>
        <w:rPr>
          <w:rFonts w:eastAsia="宋体"/>
          <w:szCs w:val="20"/>
        </w:rPr>
        <w:t>is suggested</w:t>
      </w:r>
    </w:p>
    <w:p w:rsidR="00A61F77" w:rsidRDefault="006B13F1">
      <w:pPr>
        <w:spacing w:before="180" w:after="180"/>
        <w:jc w:val="center"/>
        <w:rPr>
          <w:position w:val="-82"/>
          <w:szCs w:val="20"/>
        </w:rPr>
      </w:pPr>
      <m:oMathPara>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u,s,n,m</m:t>
              </m:r>
            </m:sub>
          </m:sSub>
          <m:r>
            <w:rPr>
              <w:rFonts w:ascii="Cambria Math" w:hAnsi="Cambria Math"/>
              <w:szCs w:val="20"/>
            </w:rPr>
            <m:t>(t)=</m:t>
          </m:r>
          <m:r>
            <m:rPr>
              <m:sty m:val="p"/>
            </m:rPr>
            <w:rPr>
              <w:rFonts w:ascii="Cambria Math" w:hAnsi="Cambria Math"/>
              <w:szCs w:val="20"/>
            </w:rPr>
            <w:br/>
          </m:r>
        </m:oMath>
        <m:oMath>
          <m:rad>
            <m:radPr>
              <m:degHide m:val="1"/>
              <m:ctrlPr>
                <w:rPr>
                  <w:rFonts w:ascii="Cambria Math" w:hAnsi="Cambria Math"/>
                  <w:i/>
                  <w:szCs w:val="20"/>
                </w:rPr>
              </m:ctrlPr>
            </m:radPr>
            <m:deg/>
            <m:e>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n,m,AOA</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n,m,AOA</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szCs w:val="20"/>
                          </w:rPr>
                        </m:ctrlPr>
                      </m:radPr>
                      <m:deg/>
                      <m:e>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θθ</m:t>
                                </m:r>
                              </m:sup>
                            </m:sSubSup>
                          </m:e>
                        </m:d>
                      </m:e>
                    </m:func>
                  </m:e>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x</m:t>
                            </m:r>
                          </m:e>
                          <m:sub>
                            <m:r>
                              <w:rPr>
                                <w:rFonts w:ascii="Cambria Math" w:hAnsi="Cambria Math"/>
                                <w:szCs w:val="20"/>
                              </w:rPr>
                              <m:t>n,m</m:t>
                            </m:r>
                          </m:sub>
                          <m:sup>
                            <m:r>
                              <w:rPr>
                                <w:rFonts w:ascii="Cambria Math" w:hAnsi="Cambria Math"/>
                                <w:szCs w:val="20"/>
                              </w:rPr>
                              <m:t>-1</m:t>
                            </m:r>
                          </m:sup>
                        </m:sSub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θφ</m:t>
                                </m:r>
                              </m:sup>
                            </m:sSubSup>
                          </m:e>
                        </m:d>
                      </m:e>
                    </m:func>
                  </m:e>
                </m:mr>
                <m:mr>
                  <m:e>
                    <m:rad>
                      <m:radPr>
                        <m:degHide m:val="1"/>
                        <m:ctrlPr>
                          <w:rPr>
                            <w:rFonts w:ascii="Cambria Math" w:hAnsi="Cambria Math"/>
                            <w:i/>
                            <w:szCs w:val="20"/>
                          </w:rPr>
                        </m:ctrlPr>
                      </m:radPr>
                      <m:deg/>
                      <m:e>
                        <m:sSubSup>
                          <m:sSubSupPr>
                            <m:ctrlPr>
                              <w:rPr>
                                <w:rFonts w:ascii="Cambria Math" w:hAnsi="Cambria Math"/>
                                <w:i/>
                                <w:szCs w:val="20"/>
                              </w:rPr>
                            </m:ctrlPr>
                          </m:sSubSupPr>
                          <m:e>
                            <w:bookmarkStart w:id="18" w:name="OLE_LINK73"/>
                            <m:r>
                              <w:rPr>
                                <w:rFonts w:ascii="Cambria Math" w:hAnsi="Cambria Math"/>
                                <w:szCs w:val="20"/>
                              </w:rPr>
                              <m:t>x</m:t>
                            </m:r>
                          </m:e>
                          <m:sub>
                            <m:r>
                              <w:rPr>
                                <w:rFonts w:ascii="Cambria Math" w:hAnsi="Cambria Math"/>
                                <w:szCs w:val="20"/>
                              </w:rPr>
                              <m:t>n,m</m:t>
                            </m:r>
                          </m:sub>
                          <m:sup>
                            <m:r>
                              <w:rPr>
                                <w:rFonts w:ascii="Cambria Math" w:hAnsi="Cambria Math"/>
                                <w:szCs w:val="20"/>
                              </w:rPr>
                              <m:t>-1</m:t>
                            </m:r>
                            <w:bookmarkEnd w:id="18"/>
                          </m:sup>
                        </m:sSub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φθ</m:t>
                                </m:r>
                              </m:sup>
                            </m:sSubSup>
                          </m:e>
                        </m:d>
                      </m:e>
                    </m:func>
                  </m:e>
                  <m:e>
                    <m:rad>
                      <m:radPr>
                        <m:degHide m:val="1"/>
                        <m:ctrlPr>
                          <w:rPr>
                            <w:rFonts w:ascii="Cambria Math" w:hAnsi="Cambria Math"/>
                            <w:i/>
                            <w:szCs w:val="20"/>
                          </w:rPr>
                        </m:ctrlPr>
                      </m:radPr>
                      <m:deg/>
                      <m:e>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φφ</m:t>
                                </m:r>
                              </m:sup>
                            </m:sSubSup>
                          </m:e>
                        </m:d>
                      </m:e>
                    </m:func>
                  </m:e>
                </m:mr>
              </m:m>
            </m:e>
          </m:d>
          <m:r>
            <m:rPr>
              <m:sty m:val="p"/>
            </m:rPr>
            <w:rPr>
              <w:rFonts w:ascii="Cambria Math" w:hAnsi="Cambria Math"/>
              <w:szCs w:val="20"/>
            </w:rPr>
            <w:br/>
          </m:r>
        </m:oMath>
      </m:oMathPara>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n,m,AOD</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n,m,AOD</m:t>
                          </m:r>
                        </m:sub>
                      </m:sSub>
                    </m:e>
                  </m:d>
                </m:e>
              </m:mr>
            </m:m>
          </m:e>
        </m: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rx,n,m</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r>
              <w:rPr>
                <w:rFonts w:ascii="Cambria Math" w:hAnsi="Cambria Math"/>
                <w:szCs w:val="20"/>
              </w:rPr>
              <m:t>exp(j2π</m:t>
            </m:r>
            <m:sSubSup>
              <m:sSubSupPr>
                <m:ctrlPr>
                  <w:rPr>
                    <w:rFonts w:ascii="Cambria Math" w:hAnsi="Cambria Math"/>
                    <w:i/>
                    <w:szCs w:val="20"/>
                  </w:rPr>
                </m:ctrlPr>
              </m:sSubSupPr>
              <m:e>
                <w:bookmarkStart w:id="19" w:name="OLE_LINK60"/>
                <m:r>
                  <w:rPr>
                    <w:rFonts w:ascii="Cambria Math" w:hAnsi="Cambria Math"/>
                    <w:szCs w:val="20"/>
                  </w:rPr>
                  <m:t>v</m:t>
                </m:r>
              </m:e>
              <m:sub>
                <m:r>
                  <w:rPr>
                    <w:rFonts w:ascii="Cambria Math" w:hAnsi="Cambria Math"/>
                    <w:szCs w:val="20"/>
                  </w:rPr>
                  <m:t>n,m</m:t>
                </m:r>
              </m:sub>
              <m:sup>
                <m:r>
                  <w:rPr>
                    <w:rFonts w:ascii="Cambria Math" w:hAnsi="Cambria Math"/>
                    <w:szCs w:val="20"/>
                  </w:rPr>
                  <m:t>ISAC</m:t>
                </m:r>
                <w:bookmarkEnd w:id="19"/>
              </m:sup>
            </m:sSubSup>
            <m:r>
              <w:rPr>
                <w:rFonts w:ascii="Cambria Math" w:hAnsi="Cambria Math"/>
                <w:szCs w:val="20"/>
              </w:rPr>
              <m:t>)</m:t>
            </m:r>
          </m:e>
        </m:func>
      </m:oMath>
      <w:r w:rsidR="00053916">
        <w:rPr>
          <w:position w:val="-82"/>
          <w:szCs w:val="20"/>
        </w:rPr>
        <w:t xml:space="preserve">     </w:t>
      </w:r>
    </w:p>
    <w:p w:rsidR="00A61F77" w:rsidRDefault="00053916">
      <w:pPr>
        <w:spacing w:before="180" w:after="180"/>
        <w:rPr>
          <w:szCs w:val="20"/>
        </w:rPr>
      </w:pPr>
      <w:r>
        <w:rPr>
          <w:szCs w:val="20"/>
        </w:rPr>
        <w:t xml:space="preserve">Where </w:t>
      </w:r>
      <w:bookmarkStart w:id="20" w:name="OLE_LINK74"/>
      <m:oMath>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r>
          <w:rPr>
            <w:rFonts w:ascii="Cambria Math" w:hAnsi="Cambria Math"/>
            <w:szCs w:val="20"/>
          </w:rPr>
          <m:t xml:space="preserve"> </m:t>
        </m:r>
      </m:oMath>
      <w:r>
        <w:rPr>
          <w:szCs w:val="20"/>
        </w:rPr>
        <w:t xml:space="preserve">is the linear value of RCS of the sensing target for each ray </w:t>
      </w:r>
      <w:r>
        <w:rPr>
          <w:i/>
          <w:iCs/>
          <w:szCs w:val="20"/>
        </w:rPr>
        <w:t xml:space="preserve">m </w:t>
      </w:r>
      <w:r>
        <w:rPr>
          <w:szCs w:val="20"/>
        </w:rPr>
        <w:t xml:space="preserve">of each cluster </w:t>
      </w:r>
      <w:r>
        <w:rPr>
          <w:i/>
          <w:iCs/>
          <w:szCs w:val="20"/>
        </w:rPr>
        <w:t>n</w:t>
      </w:r>
      <w:r>
        <w:rPr>
          <w:szCs w:val="20"/>
        </w:rPr>
        <w:t xml:space="preserve">, it may be a function of </w:t>
      </w:r>
      <w:r>
        <w:rPr>
          <w:rFonts w:eastAsia="宋体"/>
          <w:szCs w:val="20"/>
        </w:rPr>
        <w:t xml:space="preserve">AoA/ZoA/AoD/ZoD at target depending on the further RCS discussion. For example, </w:t>
      </w:r>
      <m:oMath>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r>
          <w:rPr>
            <w:rFonts w:ascii="Cambria Math" w:hAnsi="Cambria Math"/>
            <w:szCs w:val="20"/>
          </w:rPr>
          <m:t>= rcs(</m:t>
        </m:r>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n,m,ZOA</m:t>
            </m:r>
          </m:sub>
          <m:sup>
            <m:r>
              <w:rPr>
                <w:rFonts w:ascii="Cambria Math" w:hAnsi="Cambria Math"/>
                <w:szCs w:val="20"/>
              </w:rPr>
              <m:t>ST</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n,m,AOA</m:t>
            </m:r>
          </m:sub>
          <m:sup>
            <m:r>
              <w:rPr>
                <w:rFonts w:ascii="Cambria Math" w:hAnsi="Cambria Math"/>
                <w:szCs w:val="20"/>
              </w:rPr>
              <m:t>ST</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n,m,ZOD</m:t>
            </m:r>
          </m:sub>
          <m:sup>
            <m:r>
              <w:rPr>
                <w:rFonts w:ascii="Cambria Math" w:hAnsi="Cambria Math"/>
                <w:szCs w:val="20"/>
              </w:rPr>
              <m:t>ST</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n,m,AOD</m:t>
            </m:r>
          </m:sub>
          <m:sup>
            <m:r>
              <w:rPr>
                <w:rFonts w:ascii="Cambria Math" w:hAnsi="Cambria Math"/>
                <w:szCs w:val="20"/>
              </w:rPr>
              <m:t>ST</m:t>
            </m:r>
          </m:sup>
        </m:sSubSup>
        <m:r>
          <w:rPr>
            <w:rFonts w:ascii="Cambria Math" w:hAnsi="Cambria Math"/>
            <w:szCs w:val="20"/>
          </w:rPr>
          <m:t>)</m:t>
        </m:r>
      </m:oMath>
      <w:r>
        <w:rPr>
          <w:rFonts w:hAnsi="Cambria Math" w:hint="eastAsia"/>
          <w:szCs w:val="20"/>
        </w:rPr>
        <w:t xml:space="preserve"> in the case when ST is a vehicle. </w:t>
      </w:r>
    </w:p>
    <w:bookmarkStart w:id="21" w:name="OLE_LINK15"/>
    <w:p w:rsidR="00A61F77" w:rsidRDefault="006B13F1">
      <w:pPr>
        <w:spacing w:before="180" w:after="180"/>
        <w:rPr>
          <w:szCs w:val="20"/>
        </w:rPr>
      </w:pPr>
      <m:oMath>
        <m:sSub>
          <m:sSubPr>
            <m:ctrlPr>
              <w:rPr>
                <w:rFonts w:ascii="Cambria Math" w:eastAsia="宋体" w:hAnsi="Cambria Math"/>
                <w:i/>
                <w:szCs w:val="20"/>
              </w:rPr>
            </m:ctrlPr>
          </m:sSubPr>
          <m:e>
            <m:r>
              <w:rPr>
                <w:rFonts w:ascii="Cambria Math" w:eastAsia="宋体" w:hAnsi="Cambria Math"/>
                <w:szCs w:val="20"/>
              </w:rPr>
              <m:t>x</m:t>
            </m:r>
          </m:e>
          <m:sub>
            <m:r>
              <w:rPr>
                <w:rFonts w:ascii="Cambria Math" w:eastAsia="宋体" w:hAnsi="Cambria Math"/>
                <w:szCs w:val="20"/>
              </w:rPr>
              <m:t>n,m</m:t>
            </m:r>
          </m:sub>
        </m:sSub>
        <m:r>
          <w:rPr>
            <w:rFonts w:ascii="Cambria Math" w:eastAsia="宋体" w:hAnsi="Cambria Math"/>
            <w:szCs w:val="20"/>
          </w:rPr>
          <m:t xml:space="preserve"> </m:t>
        </m:r>
      </m:oMath>
      <w:r w:rsidR="00053916">
        <w:rPr>
          <w:rFonts w:eastAsia="宋体"/>
          <w:szCs w:val="20"/>
        </w:rPr>
        <w:t xml:space="preserve">is </w:t>
      </w:r>
      <w:r w:rsidR="00053916">
        <w:rPr>
          <w:szCs w:val="20"/>
        </w:rPr>
        <w:t xml:space="preserve">the </w:t>
      </w:r>
      <w:bookmarkStart w:id="22" w:name="OLE_LINK61"/>
      <w:r w:rsidR="00053916">
        <w:rPr>
          <w:szCs w:val="20"/>
        </w:rPr>
        <w:t xml:space="preserve">cross-polarization power ratios (XPR) </w:t>
      </w:r>
      <w:r w:rsidR="00053916">
        <w:rPr>
          <w:rFonts w:hint="eastAsia"/>
          <w:szCs w:val="20"/>
        </w:rPr>
        <w:t>for the link Tx-ST-RX</w:t>
      </w:r>
      <w:r w:rsidR="00053916">
        <w:rPr>
          <w:szCs w:val="20"/>
        </w:rPr>
        <w:t>.</w:t>
      </w:r>
      <w:bookmarkEnd w:id="22"/>
      <w:r w:rsidR="00053916">
        <w:rPr>
          <w:szCs w:val="20"/>
        </w:rPr>
        <w:t xml:space="preserve"> The detailed values are related to RCS discussion</w:t>
      </w:r>
      <w:bookmarkEnd w:id="20"/>
      <w:r w:rsidR="00053916">
        <w:rPr>
          <w:szCs w:val="20"/>
        </w:rPr>
        <w:t xml:space="preserve">. </w:t>
      </w:r>
    </w:p>
    <w:p w:rsidR="00A61F77" w:rsidRDefault="00053916">
      <w:pPr>
        <w:spacing w:before="180" w:after="180"/>
        <w:rPr>
          <w:szCs w:val="20"/>
        </w:rPr>
      </w:pPr>
      <w:r>
        <w:rPr>
          <w:rFonts w:hint="eastAsia"/>
          <w:i/>
          <w:iCs/>
          <w:szCs w:val="20"/>
        </w:rPr>
        <w:t>P</w:t>
      </w:r>
      <w:r>
        <w:rPr>
          <w:rFonts w:hint="eastAsia"/>
          <w:i/>
          <w:iCs/>
          <w:szCs w:val="20"/>
          <w:vertAlign w:val="subscript"/>
        </w:rPr>
        <w:t>n</w:t>
      </w:r>
      <w:r>
        <w:rPr>
          <w:rFonts w:hint="eastAsia"/>
          <w:szCs w:val="20"/>
        </w:rPr>
        <w:t xml:space="preserve"> is the power of the direct path, and it is generated as the product of the power of the LOS ray from Tx to target, and the power of the LOS ray from target to Rx</w:t>
      </w:r>
      <w:r>
        <w:rPr>
          <w:rFonts w:hint="eastAsia"/>
          <w:i/>
          <w:iCs/>
          <w:szCs w:val="20"/>
        </w:rPr>
        <w:t xml:space="preserve">. </w:t>
      </w:r>
    </w:p>
    <w:bookmarkEnd w:id="21"/>
    <w:p w:rsidR="00A61F77" w:rsidRDefault="00053916">
      <w:pPr>
        <w:spacing w:before="180" w:after="180"/>
        <w:rPr>
          <w:szCs w:val="20"/>
        </w:rPr>
      </w:pPr>
      <w:r>
        <w:rPr>
          <w:szCs w:val="20"/>
        </w:rPr>
        <w:t xml:space="preserve">Even for the direct path, because of scattering from the sensing target, the initial phase for each polarization combination become a random value. This case is similar as NLOS </w:t>
      </w:r>
      <w:r>
        <w:rPr>
          <w:rFonts w:hint="eastAsia"/>
          <w:szCs w:val="20"/>
        </w:rPr>
        <w:t xml:space="preserve">case </w:t>
      </w:r>
      <w:r>
        <w:rPr>
          <w:szCs w:val="20"/>
        </w:rPr>
        <w:t xml:space="preserve">for communication. </w:t>
      </w:r>
    </w:p>
    <w:bookmarkStart w:id="23" w:name="OLE_LINK63"/>
    <w:p w:rsidR="00A61F77" w:rsidRDefault="006B13F1">
      <w:pPr>
        <w:spacing w:before="180" w:after="180"/>
        <w:rPr>
          <w:szCs w:val="20"/>
        </w:rPr>
      </w:pPr>
      <m:oMath>
        <m:sSubSup>
          <m:sSubSupPr>
            <m:ctrlPr>
              <w:rPr>
                <w:rFonts w:ascii="Cambria Math" w:hAnsi="Cambria Math"/>
                <w:i/>
                <w:szCs w:val="20"/>
              </w:rPr>
            </m:ctrlPr>
          </m:sSubSupPr>
          <m:e>
            <m:r>
              <w:rPr>
                <w:rFonts w:ascii="Cambria Math" w:hAnsi="Cambria Math"/>
                <w:szCs w:val="20"/>
              </w:rPr>
              <m:t>v</m:t>
            </m:r>
          </m:e>
          <m:sub>
            <m:r>
              <w:rPr>
                <w:rFonts w:ascii="Cambria Math" w:hAnsi="Cambria Math"/>
                <w:szCs w:val="20"/>
              </w:rPr>
              <m:t>n,m</m:t>
            </m:r>
          </m:sub>
          <m:sup>
            <m:r>
              <w:rPr>
                <w:rFonts w:ascii="Cambria Math" w:hAnsi="Cambria Math"/>
                <w:szCs w:val="20"/>
              </w:rPr>
              <m:t>ISAC</m:t>
            </m:r>
          </m:sup>
        </m:sSubSup>
      </m:oMath>
      <w:r w:rsidR="00053916">
        <w:rPr>
          <w:rFonts w:hAnsi="Cambria Math" w:hint="eastAsia"/>
          <w:szCs w:val="20"/>
        </w:rPr>
        <w:t xml:space="preserve"> is the </w:t>
      </w:r>
      <w:r w:rsidR="00053916">
        <w:rPr>
          <w:szCs w:val="20"/>
          <w:lang w:eastAsia="ko-KR"/>
        </w:rPr>
        <w:t>Doppler frequency</w:t>
      </w:r>
      <w:r w:rsidR="00053916">
        <w:rPr>
          <w:rFonts w:hint="eastAsia"/>
          <w:szCs w:val="20"/>
        </w:rPr>
        <w:t xml:space="preserve"> for the ray m of each cluster n</w:t>
      </w:r>
      <w:bookmarkEnd w:id="23"/>
      <w:r w:rsidR="00053916">
        <w:rPr>
          <w:rFonts w:hint="eastAsia"/>
          <w:szCs w:val="20"/>
        </w:rPr>
        <w:t xml:space="preserve">. </w:t>
      </w:r>
      <w:bookmarkStart w:id="24" w:name="OLE_LINK72"/>
      <w:r w:rsidR="00053916">
        <w:rPr>
          <w:rFonts w:hint="eastAsia"/>
          <w:szCs w:val="20"/>
        </w:rPr>
        <w:t xml:space="preserve">The details are discussed in section 6. </w:t>
      </w:r>
      <w:bookmarkEnd w:id="24"/>
    </w:p>
    <w:p w:rsidR="00A61F77" w:rsidRDefault="00053916">
      <w:pPr>
        <w:spacing w:before="180" w:after="180"/>
        <w:rPr>
          <w:b/>
          <w:bCs/>
          <w:u w:val="single"/>
        </w:rPr>
      </w:pPr>
      <w:r>
        <w:rPr>
          <w:rFonts w:hint="eastAsia"/>
          <w:b/>
          <w:bCs/>
          <w:u w:val="single"/>
        </w:rPr>
        <w:t>Indirect path</w:t>
      </w:r>
    </w:p>
    <w:p w:rsidR="00A61F77" w:rsidRDefault="00053916">
      <w:pPr>
        <w:spacing w:before="180" w:after="180"/>
        <w:rPr>
          <w:rFonts w:eastAsia="宋体"/>
          <w:szCs w:val="20"/>
        </w:rPr>
      </w:pPr>
      <w:r>
        <w:rPr>
          <w:rFonts w:eastAsia="宋体"/>
          <w:szCs w:val="20"/>
        </w:rPr>
        <w:t xml:space="preserve">For the channel coefficient generation </w:t>
      </w:r>
      <w:r>
        <w:rPr>
          <w:rFonts w:eastAsia="宋体" w:hint="eastAsia"/>
          <w:szCs w:val="20"/>
        </w:rPr>
        <w:t xml:space="preserve">of </w:t>
      </w:r>
      <w:r>
        <w:rPr>
          <w:rFonts w:eastAsia="宋体"/>
          <w:szCs w:val="20"/>
        </w:rPr>
        <w:t xml:space="preserve">the </w:t>
      </w:r>
      <w:r>
        <w:rPr>
          <w:rFonts w:eastAsia="宋体" w:hint="eastAsia"/>
          <w:szCs w:val="20"/>
        </w:rPr>
        <w:t>in</w:t>
      </w:r>
      <w:r>
        <w:rPr>
          <w:rFonts w:eastAsia="宋体"/>
          <w:szCs w:val="20"/>
        </w:rPr>
        <w:t xml:space="preserve">direct path, the following </w:t>
      </w:r>
      <w:r>
        <w:rPr>
          <w:rFonts w:eastAsia="宋体" w:hint="eastAsia"/>
          <w:szCs w:val="20"/>
        </w:rPr>
        <w:t xml:space="preserve">formula </w:t>
      </w:r>
      <w:r>
        <w:rPr>
          <w:rFonts w:eastAsia="宋体"/>
          <w:szCs w:val="20"/>
        </w:rPr>
        <w:t>is suggested</w:t>
      </w:r>
    </w:p>
    <w:bookmarkStart w:id="25" w:name="OLE_LINK14"/>
    <w:p w:rsidR="00A61F77" w:rsidRDefault="006B13F1">
      <w:pPr>
        <w:spacing w:before="180" w:after="180"/>
        <w:jc w:val="center"/>
        <w:rPr>
          <w:szCs w:val="20"/>
        </w:rPr>
      </w:pPr>
      <m:oMathPara>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u,s,n,m</m:t>
              </m:r>
            </m:sub>
          </m:sSub>
          <m:r>
            <w:rPr>
              <w:rFonts w:ascii="Cambria Math" w:hAnsi="Cambria Math"/>
              <w:szCs w:val="20"/>
            </w:rPr>
            <m:t>(t)=</m:t>
          </m:r>
          <m:r>
            <m:rPr>
              <m:sty m:val="p"/>
            </m:rPr>
            <w:rPr>
              <w:rFonts w:ascii="Cambria Math" w:hAnsi="Cambria Math"/>
              <w:szCs w:val="20"/>
            </w:rPr>
            <w:br/>
          </m:r>
        </m:oMath>
        <m:oMath>
          <m:rad>
            <m:radPr>
              <m:degHide m:val="1"/>
              <m:ctrlPr>
                <w:rPr>
                  <w:rFonts w:ascii="Cambria Math" w:hAnsi="Cambria Math"/>
                  <w:i/>
                  <w:szCs w:val="20"/>
                </w:rPr>
              </m:ctrlPr>
            </m:radPr>
            <m:deg/>
            <m:e>
              <m:sSub>
                <m:sSubPr>
                  <m:ctrlPr>
                    <w:rPr>
                      <w:rFonts w:ascii="Cambria Math" w:hAnsi="Cambria Math"/>
                      <w:i/>
                      <w:szCs w:val="20"/>
                    </w:rPr>
                  </m:ctrlPr>
                </m:sSubPr>
                <m:e>
                  <m:r>
                    <w:rPr>
                      <w:rFonts w:ascii="Cambria Math" w:hAnsi="Cambria Math"/>
                      <w:szCs w:val="20"/>
                    </w:rPr>
                    <m:t>P</m:t>
                  </m:r>
                </m:e>
                <m:sub>
                  <m:r>
                    <w:rPr>
                      <w:rFonts w:ascii="Cambria Math" w:hAnsi="Cambria Math"/>
                      <w:szCs w:val="20"/>
                    </w:rPr>
                    <m:t>n</m:t>
                  </m:r>
                </m:sub>
              </m:sSub>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n,m,AOA</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n,m,ZOA</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n,m,AOA</m:t>
                                </m:r>
                              </m:sub>
                            </m:sSub>
                          </m:e>
                        </m:d>
                      </m:e>
                    </m:mr>
                  </m:m>
                </m:e>
              </m:d>
            </m:e>
            <m:sup>
              <m:r>
                <w:rPr>
                  <w:rFonts w:ascii="Cambria Math" w:hAnsi="Cambria Math"/>
                  <w:szCs w:val="20"/>
                </w:rPr>
                <m:t>T</m:t>
              </m:r>
            </m:sup>
          </m:sSup>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ad>
                      <m:radPr>
                        <m:degHide m:val="1"/>
                        <m:ctrlPr>
                          <w:rPr>
                            <w:rFonts w:ascii="Cambria Math" w:hAnsi="Cambria Math"/>
                            <w:i/>
                            <w:szCs w:val="20"/>
                          </w:rPr>
                        </m:ctrlPr>
                      </m:radPr>
                      <m:deg/>
                      <m:e>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θθ</m:t>
                                </m:r>
                              </m:sup>
                            </m:sSubSup>
                          </m:e>
                        </m:d>
                      </m:e>
                    </m:func>
                  </m:e>
                  <m:e>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κ</m:t>
                            </m:r>
                          </m:e>
                          <m:sub>
                            <m:r>
                              <w:rPr>
                                <w:rFonts w:ascii="Cambria Math" w:hAnsi="Cambria Math"/>
                                <w:szCs w:val="20"/>
                              </w:rPr>
                              <m:t>n,m</m:t>
                            </m:r>
                          </m:sub>
                          <m:sup>
                            <m:r>
                              <w:rPr>
                                <w:rFonts w:ascii="Cambria Math" w:hAnsi="Cambria Math"/>
                                <w:szCs w:val="20"/>
                              </w:rPr>
                              <m:t>-1</m:t>
                            </m:r>
                          </m:sup>
                        </m:sSub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θφ</m:t>
                                </m:r>
                              </m:sup>
                            </m:sSubSup>
                          </m:e>
                        </m:d>
                      </m:e>
                    </m:func>
                  </m:e>
                </m:mr>
                <m:mr>
                  <m:e>
                    <m:rad>
                      <m:radPr>
                        <m:degHide m:val="1"/>
                        <m:ctrlPr>
                          <w:rPr>
                            <w:rFonts w:ascii="Cambria Math" w:hAnsi="Cambria Math"/>
                            <w:i/>
                            <w:szCs w:val="20"/>
                          </w:rPr>
                        </m:ctrlPr>
                      </m:radPr>
                      <m:deg/>
                      <m:e>
                        <m:sSubSup>
                          <m:sSubSupPr>
                            <m:ctrlPr>
                              <w:rPr>
                                <w:rFonts w:ascii="Cambria Math" w:hAnsi="Cambria Math"/>
                                <w:i/>
                                <w:szCs w:val="20"/>
                              </w:rPr>
                            </m:ctrlPr>
                          </m:sSubSupPr>
                          <m:e>
                            <w:bookmarkStart w:id="26" w:name="OLE_LINK62"/>
                            <m:r>
                              <w:rPr>
                                <w:rFonts w:ascii="Cambria Math" w:hAnsi="Cambria Math"/>
                                <w:szCs w:val="20"/>
                              </w:rPr>
                              <m:t>κ</m:t>
                            </m:r>
                          </m:e>
                          <m:sub>
                            <m:r>
                              <w:rPr>
                                <w:rFonts w:ascii="Cambria Math" w:hAnsi="Cambria Math"/>
                                <w:szCs w:val="20"/>
                              </w:rPr>
                              <m:t>n,m</m:t>
                            </m:r>
                          </m:sub>
                          <m:sup>
                            <m:r>
                              <w:rPr>
                                <w:rFonts w:ascii="Cambria Math" w:hAnsi="Cambria Math"/>
                                <w:szCs w:val="20"/>
                              </w:rPr>
                              <m:t>-1</m:t>
                            </m:r>
                            <w:bookmarkEnd w:id="26"/>
                          </m:sup>
                        </m:sSubSup>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φθ</m:t>
                                </m:r>
                              </m:sup>
                            </m:sSubSup>
                          </m:e>
                        </m:d>
                      </m:e>
                    </m:func>
                  </m:e>
                  <m:e>
                    <m:rad>
                      <m:radPr>
                        <m:degHide m:val="1"/>
                        <m:ctrlPr>
                          <w:rPr>
                            <w:rFonts w:ascii="Cambria Math" w:hAnsi="Cambria Math"/>
                            <w:i/>
                            <w:szCs w:val="20"/>
                          </w:rPr>
                        </m:ctrlPr>
                      </m:radPr>
                      <m:deg/>
                      <m:e>
                        <m:r>
                          <w:rPr>
                            <w:rFonts w:ascii="Cambria Math" w:hAnsi="Cambria Math"/>
                            <w:szCs w:val="20"/>
                          </w:rPr>
                          <m:t>rc</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n,m</m:t>
                            </m:r>
                          </m:sub>
                        </m:sSub>
                      </m:e>
                    </m:ra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n,m</m:t>
                                </m:r>
                              </m:sub>
                              <m:sup>
                                <m:r>
                                  <w:rPr>
                                    <w:rFonts w:ascii="Cambria Math" w:hAnsi="Cambria Math"/>
                                    <w:szCs w:val="20"/>
                                  </w:rPr>
                                  <m:t>φφ</m:t>
                                </m:r>
                              </m:sup>
                            </m:sSubSup>
                          </m:e>
                        </m:d>
                      </m:e>
                    </m:func>
                  </m:e>
                </m:mr>
              </m:m>
            </m:e>
          </m:d>
          <m:r>
            <w:rPr>
              <w:rFonts w:ascii="Cambria Math" w:hAnsi="Cambria Math"/>
              <w:szCs w:val="20"/>
            </w:rPr>
            <m:t xml:space="preserve"> </m:t>
          </m:r>
          <m:r>
            <m:rPr>
              <m:sty m:val="p"/>
            </m:rPr>
            <w:rPr>
              <w:rFonts w:ascii="Cambria Math" w:hAnsi="Cambria Math"/>
              <w:szCs w:val="20"/>
            </w:rPr>
            <w:br/>
          </m:r>
        </m:oMath>
        <m:oMath>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tx,s,θ</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n,m,AOD</m:t>
                            </m:r>
                          </m:sub>
                        </m:sSub>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tx,s,φ</m:t>
                        </m:r>
                      </m:sub>
                    </m:sSub>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n,m,ZOD</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n,m,AOD</m:t>
                            </m:r>
                          </m:sub>
                        </m:sSub>
                      </m:e>
                    </m:d>
                  </m:e>
                </m:mr>
              </m:m>
            </m:e>
          </m:d>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rx,n,m</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j2π</m:t>
                  </m:r>
                  <m:f>
                    <m:fPr>
                      <m:ctrlPr>
                        <w:rPr>
                          <w:rFonts w:ascii="Cambria Math" w:hAnsi="Cambria Math"/>
                          <w:i/>
                          <w:szCs w:val="20"/>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e>
              </m:d>
            </m:e>
          </m:func>
          <m:r>
            <w:rPr>
              <w:rFonts w:ascii="Cambria Math" w:hAnsi="Cambria Math"/>
              <w:szCs w:val="20"/>
            </w:rPr>
            <m:t>exp(j2π</m:t>
          </m:r>
          <m:sSubSup>
            <m:sSubSupPr>
              <m:ctrlPr>
                <w:rPr>
                  <w:rFonts w:ascii="Cambria Math" w:hAnsi="Cambria Math"/>
                  <w:i/>
                  <w:szCs w:val="20"/>
                </w:rPr>
              </m:ctrlPr>
            </m:sSubSupPr>
            <m:e>
              <m:r>
                <w:rPr>
                  <w:rFonts w:ascii="Cambria Math" w:hAnsi="Cambria Math"/>
                  <w:szCs w:val="20"/>
                </w:rPr>
                <m:t>v</m:t>
              </m:r>
            </m:e>
            <m:sub>
              <m:r>
                <w:rPr>
                  <w:rFonts w:ascii="Cambria Math" w:hAnsi="Cambria Math"/>
                  <w:szCs w:val="20"/>
                </w:rPr>
                <m:t>n,m</m:t>
              </m:r>
            </m:sub>
            <m:sup>
              <m:r>
                <w:rPr>
                  <w:rFonts w:ascii="Cambria Math" w:hAnsi="Cambria Math"/>
                  <w:szCs w:val="20"/>
                </w:rPr>
                <m:t>ISAC</m:t>
              </m:r>
            </m:sup>
          </m:sSubSup>
          <m:r>
            <w:rPr>
              <w:rFonts w:ascii="Cambria Math" w:hAnsi="Cambria Math"/>
              <w:szCs w:val="20"/>
            </w:rPr>
            <m:t>)</m:t>
          </m:r>
          <m:r>
            <m:rPr>
              <m:sty m:val="p"/>
            </m:rPr>
            <w:rPr>
              <w:rFonts w:ascii="Cambria Math" w:hAnsi="Cambria Math"/>
              <w:szCs w:val="20"/>
            </w:rPr>
            <w:br/>
          </m:r>
        </m:oMath>
      </m:oMathPara>
      <w:r w:rsidR="00053916">
        <w:rPr>
          <w:position w:val="-82"/>
          <w:szCs w:val="20"/>
        </w:rPr>
        <w:t xml:space="preserve">   </w:t>
      </w:r>
      <w:bookmarkEnd w:id="25"/>
      <w:r w:rsidR="00053916">
        <w:rPr>
          <w:position w:val="-82"/>
          <w:szCs w:val="20"/>
        </w:rPr>
        <w:t xml:space="preserve">    </w:t>
      </w:r>
    </w:p>
    <w:p w:rsidR="00A61F77" w:rsidRDefault="00053916">
      <w:pPr>
        <w:spacing w:before="180" w:after="180"/>
        <w:rPr>
          <w:szCs w:val="20"/>
        </w:rPr>
      </w:pPr>
      <w:r>
        <w:rPr>
          <w:rFonts w:eastAsia="宋体" w:hint="eastAsia"/>
          <w:szCs w:val="20"/>
        </w:rPr>
        <w:t xml:space="preserve">Compared with direct path, the </w:t>
      </w:r>
      <w:r>
        <w:rPr>
          <w:szCs w:val="20"/>
        </w:rPr>
        <w:t xml:space="preserve">cross-polarization power ratios (XPR) for </w:t>
      </w:r>
      <w:r>
        <w:rPr>
          <w:rFonts w:hint="eastAsia"/>
          <w:szCs w:val="20"/>
        </w:rPr>
        <w:t xml:space="preserve">the indirect path are for the links of Tx-EO-ST-RX or </w:t>
      </w:r>
      <w:bookmarkStart w:id="27" w:name="OLE_LINK46"/>
      <w:r>
        <w:rPr>
          <w:rFonts w:hint="eastAsia"/>
          <w:szCs w:val="20"/>
        </w:rPr>
        <w:t>Tx-ST-EO-Rx</w:t>
      </w:r>
      <w:bookmarkEnd w:id="27"/>
      <w:r>
        <w:rPr>
          <w:rFonts w:hint="eastAsia"/>
          <w:szCs w:val="20"/>
        </w:rPr>
        <w:t xml:space="preserve"> or Tx-EO-ST-EO-Rx. This case is similar as legacy communication NLOS link between Tx and Rx in which the XPR reflects the characteristics of all kinds of environment objects rather than a single sensing target. Hence, the same generated solutions and parameters specified in TR 38.901 can be reused. That</w:t>
      </w:r>
      <w:r>
        <w:rPr>
          <w:szCs w:val="20"/>
        </w:rPr>
        <w:t>’</w:t>
      </w:r>
      <w:r>
        <w:rPr>
          <w:rFonts w:hint="eastAsia"/>
          <w:szCs w:val="20"/>
        </w:rPr>
        <w:t xml:space="preserve">s why the existing XPR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n,m</m:t>
            </m:r>
          </m:sub>
        </m:sSub>
      </m:oMath>
      <w:r>
        <w:rPr>
          <w:rFonts w:hAnsi="Cambria Math" w:hint="eastAsia"/>
          <w:szCs w:val="20"/>
        </w:rPr>
        <w:t xml:space="preserve"> </w:t>
      </w:r>
      <w:r>
        <w:rPr>
          <w:rFonts w:hint="eastAsia"/>
          <w:szCs w:val="20"/>
        </w:rPr>
        <w:t>for communication is suggested for sensing in the indirect path.</w:t>
      </w:r>
    </w:p>
    <w:p w:rsidR="00A61F77" w:rsidRDefault="00053916">
      <w:pPr>
        <w:spacing w:before="180" w:after="180"/>
        <w:rPr>
          <w:szCs w:val="20"/>
        </w:rPr>
      </w:pPr>
      <w:r>
        <w:rPr>
          <w:rFonts w:hint="eastAsia"/>
          <w:i/>
          <w:iCs/>
          <w:szCs w:val="20"/>
        </w:rPr>
        <w:lastRenderedPageBreak/>
        <w:t>P</w:t>
      </w:r>
      <w:r>
        <w:rPr>
          <w:rFonts w:hint="eastAsia"/>
          <w:i/>
          <w:iCs/>
          <w:szCs w:val="20"/>
          <w:vertAlign w:val="subscript"/>
        </w:rPr>
        <w:t>n</w:t>
      </w:r>
      <w:r>
        <w:rPr>
          <w:rFonts w:hint="eastAsia"/>
          <w:szCs w:val="20"/>
        </w:rPr>
        <w:t xml:space="preserve"> is the power of the indirect path </w:t>
      </w:r>
      <w:r>
        <w:rPr>
          <w:rFonts w:hint="eastAsia"/>
          <w:i/>
          <w:iCs/>
          <w:szCs w:val="20"/>
        </w:rPr>
        <w:t>n</w:t>
      </w:r>
      <w:r>
        <w:rPr>
          <w:rFonts w:hint="eastAsia"/>
          <w:szCs w:val="20"/>
        </w:rPr>
        <w:t>, and it is generated as the product of the power of the cluster from Tx to target, and the power of the cluster from target to Rx</w:t>
      </w:r>
      <w:r>
        <w:rPr>
          <w:rFonts w:hint="eastAsia"/>
          <w:i/>
          <w:iCs/>
          <w:szCs w:val="20"/>
        </w:rPr>
        <w:t xml:space="preserve">. </w:t>
      </w:r>
    </w:p>
    <w:bookmarkStart w:id="28" w:name="OLE_LINK75"/>
    <w:p w:rsidR="00A61F77" w:rsidRDefault="006B13F1">
      <w:pPr>
        <w:spacing w:before="180" w:after="180"/>
        <w:rPr>
          <w:szCs w:val="20"/>
        </w:rPr>
      </w:pPr>
      <m:oMath>
        <m:sSubSup>
          <m:sSubSupPr>
            <m:ctrlPr>
              <w:rPr>
                <w:rFonts w:ascii="Cambria Math" w:hAnsi="Cambria Math"/>
                <w:i/>
                <w:szCs w:val="20"/>
              </w:rPr>
            </m:ctrlPr>
          </m:sSubSupPr>
          <m:e>
            <m:r>
              <w:rPr>
                <w:rFonts w:ascii="Cambria Math" w:hAnsi="Cambria Math"/>
                <w:szCs w:val="20"/>
              </w:rPr>
              <m:t>v</m:t>
            </m:r>
          </m:e>
          <m:sub>
            <m:r>
              <w:rPr>
                <w:rFonts w:ascii="Cambria Math" w:hAnsi="Cambria Math"/>
                <w:szCs w:val="20"/>
              </w:rPr>
              <m:t>n,m</m:t>
            </m:r>
          </m:sub>
          <m:sup>
            <m:r>
              <w:rPr>
                <w:rFonts w:ascii="Cambria Math" w:hAnsi="Cambria Math"/>
                <w:szCs w:val="20"/>
              </w:rPr>
              <m:t>ISAC</m:t>
            </m:r>
          </m:sup>
        </m:sSubSup>
      </m:oMath>
      <w:r w:rsidR="00053916">
        <w:rPr>
          <w:rFonts w:hAnsi="Cambria Math" w:hint="eastAsia"/>
          <w:szCs w:val="20"/>
        </w:rPr>
        <w:t xml:space="preserve"> is the </w:t>
      </w:r>
      <w:r w:rsidR="00053916">
        <w:rPr>
          <w:szCs w:val="20"/>
          <w:lang w:eastAsia="ko-KR"/>
        </w:rPr>
        <w:t>Doppler frequency</w:t>
      </w:r>
      <w:bookmarkEnd w:id="28"/>
      <w:r w:rsidR="00053916">
        <w:rPr>
          <w:rFonts w:hint="eastAsia"/>
          <w:szCs w:val="20"/>
        </w:rPr>
        <w:t xml:space="preserve"> for the ray m of each cluster n, f</w:t>
      </w:r>
      <w:r w:rsidR="00053916">
        <w:rPr>
          <w:rFonts w:hAnsi="Cambria Math" w:hint="eastAsia"/>
          <w:szCs w:val="20"/>
        </w:rPr>
        <w:t xml:space="preserve">or indirect path, the impact from the mobile clutters between Tx/Rx and ST may be considered. </w:t>
      </w:r>
      <w:r w:rsidR="00053916">
        <w:rPr>
          <w:rFonts w:hint="eastAsia"/>
          <w:szCs w:val="20"/>
        </w:rPr>
        <w:t xml:space="preserve">The details are discussed in section 6. </w:t>
      </w:r>
    </w:p>
    <w:p w:rsidR="00A61F77" w:rsidRDefault="00053916">
      <w:pPr>
        <w:spacing w:before="180" w:after="180"/>
        <w:rPr>
          <w:szCs w:val="20"/>
        </w:rPr>
      </w:pPr>
      <w:r>
        <w:rPr>
          <w:rFonts w:hint="eastAsia"/>
          <w:szCs w:val="20"/>
        </w:rPr>
        <w:t xml:space="preserve">Basically, the procedures of TR 38.901 can be used separately </w:t>
      </w:r>
      <w:bookmarkStart w:id="29" w:name="OLE_LINK81"/>
      <w:r>
        <w:rPr>
          <w:rFonts w:hint="eastAsia"/>
          <w:szCs w:val="20"/>
        </w:rPr>
        <w:t>for the link from Tx to ST and the link from ST to Rx</w:t>
      </w:r>
      <w:bookmarkEnd w:id="29"/>
      <w:r>
        <w:rPr>
          <w:rFonts w:hint="eastAsia"/>
          <w:szCs w:val="20"/>
        </w:rPr>
        <w:t xml:space="preserve">. And then, the mapping is needed to couple the rays between the two links. </w:t>
      </w:r>
      <w:bookmarkStart w:id="30" w:name="OLE_LINK82"/>
      <w:r>
        <w:rPr>
          <w:rFonts w:hint="eastAsia"/>
          <w:szCs w:val="20"/>
        </w:rPr>
        <w:t>The total delay for each ray m of path n is the summation of delay for the link from Tx to ST and the link from ST to Rx</w:t>
      </w:r>
      <w:bookmarkEnd w:id="30"/>
      <w:r>
        <w:rPr>
          <w:rFonts w:hint="eastAsia"/>
          <w:szCs w:val="20"/>
        </w:rPr>
        <w:t xml:space="preserve">. In addition, if the RCS values for cross-polarization HH and HV are modeled as the same value, the formula can be further simplified. </w:t>
      </w:r>
    </w:p>
    <w:p w:rsidR="00A61F77" w:rsidRDefault="00053916">
      <w:pPr>
        <w:spacing w:before="180" w:after="180"/>
        <w:rPr>
          <w:rFonts w:eastAsia="宋体"/>
          <w:b/>
          <w:bCs/>
          <w:i/>
          <w:iCs/>
          <w:szCs w:val="20"/>
        </w:rPr>
      </w:pPr>
      <w:r>
        <w:rPr>
          <w:rFonts w:hint="eastAsia"/>
          <w:b/>
          <w:bCs/>
          <w:i/>
          <w:iCs/>
          <w:szCs w:val="20"/>
        </w:rPr>
        <w:t>Proposal 4:</w:t>
      </w:r>
      <w:r>
        <w:rPr>
          <w:rFonts w:hint="eastAsia"/>
          <w:i/>
          <w:iCs/>
          <w:szCs w:val="20"/>
        </w:rPr>
        <w:t xml:space="preserve"> </w:t>
      </w:r>
      <w:r>
        <w:rPr>
          <w:rFonts w:eastAsia="宋体" w:hint="eastAsia"/>
          <w:b/>
          <w:bCs/>
          <w:i/>
          <w:iCs/>
          <w:szCs w:val="20"/>
        </w:rPr>
        <w:t>C</w:t>
      </w:r>
      <w:r>
        <w:rPr>
          <w:rFonts w:eastAsia="宋体"/>
          <w:b/>
          <w:bCs/>
          <w:i/>
          <w:iCs/>
          <w:szCs w:val="20"/>
        </w:rPr>
        <w:t xml:space="preserve">hannel coefficient </w:t>
      </w:r>
      <w:r>
        <w:rPr>
          <w:rFonts w:eastAsia="宋体" w:hint="eastAsia"/>
          <w:b/>
          <w:bCs/>
          <w:i/>
          <w:iCs/>
          <w:szCs w:val="20"/>
        </w:rPr>
        <w:t>for H</w:t>
      </w:r>
      <w:r>
        <w:rPr>
          <w:rFonts w:eastAsia="宋体" w:hint="eastAsia"/>
          <w:b/>
          <w:bCs/>
          <w:i/>
          <w:iCs/>
          <w:szCs w:val="20"/>
          <w:vertAlign w:val="subscript"/>
        </w:rPr>
        <w:t>target</w:t>
      </w:r>
      <w:r>
        <w:rPr>
          <w:rFonts w:eastAsia="宋体" w:hint="eastAsia"/>
          <w:b/>
          <w:bCs/>
          <w:i/>
          <w:iCs/>
          <w:szCs w:val="20"/>
        </w:rPr>
        <w:t xml:space="preserve"> is defined as</w:t>
      </w:r>
    </w:p>
    <w:p w:rsidR="00A61F77" w:rsidRDefault="006B13F1">
      <w:pPr>
        <w:spacing w:before="180" w:after="180"/>
        <w:jc w:val="center"/>
        <w:rPr>
          <w:rFonts w:hAnsi="Cambria Math"/>
          <w:b/>
          <w:bCs/>
          <w:i/>
          <w:szCs w:val="20"/>
        </w:rPr>
      </w:pPr>
      <m:oMathPara>
        <m:oMath>
          <m:sSubSup>
            <m:sSubSupPr>
              <m:ctrlPr>
                <w:rPr>
                  <w:rFonts w:ascii="Cambria Math" w:hAnsi="Cambria Math"/>
                  <w:b/>
                  <w:bCs/>
                  <w:i/>
                  <w:szCs w:val="20"/>
                </w:rPr>
              </m:ctrlPr>
            </m:sSubSupPr>
            <m:e>
              <m:r>
                <m:rPr>
                  <m:sty m:val="bi"/>
                </m:rPr>
                <w:rPr>
                  <w:rFonts w:ascii="Cambria Math" w:hAnsi="Cambria Math"/>
                  <w:szCs w:val="20"/>
                </w:rPr>
                <m:t>H</m:t>
              </m:r>
            </m:e>
            <m:sub>
              <m:r>
                <m:rPr>
                  <m:sty m:val="bi"/>
                </m:rPr>
                <w:rPr>
                  <w:rFonts w:ascii="Cambria Math" w:hAnsi="Cambria Math"/>
                  <w:szCs w:val="20"/>
                </w:rPr>
                <m:t>u,s,n,m</m:t>
              </m:r>
            </m:sub>
            <m:sup>
              <m:r>
                <m:rPr>
                  <m:sty m:val="bi"/>
                </m:rPr>
                <w:rPr>
                  <w:rFonts w:ascii="Cambria Math" w:hAnsi="Cambria Math"/>
                  <w:szCs w:val="20"/>
                </w:rPr>
                <m:t>ISAC</m:t>
              </m:r>
            </m:sup>
          </m:sSubSup>
          <m:r>
            <m:rPr>
              <m:sty m:val="bi"/>
            </m:rPr>
            <w:rPr>
              <w:rFonts w:ascii="Cambria Math" w:hAnsi="Cambria Math"/>
              <w:szCs w:val="20"/>
            </w:rPr>
            <m:t>(t)=</m:t>
          </m:r>
          <m:r>
            <m:rPr>
              <m:sty m:val="p"/>
            </m:rPr>
            <w:rPr>
              <w:rFonts w:ascii="Cambria Math" w:hAnsi="Cambria Math"/>
              <w:szCs w:val="20"/>
            </w:rPr>
            <w:br/>
          </m:r>
        </m:oMath>
        <m:oMath>
          <m:rad>
            <m:radPr>
              <m:degHide m:val="1"/>
              <m:ctrlPr>
                <w:rPr>
                  <w:rFonts w:ascii="Cambria Math" w:hAnsi="Cambria Math"/>
                  <w:b/>
                  <w:bCs/>
                  <w:i/>
                  <w:szCs w:val="20"/>
                </w:rPr>
              </m:ctrlPr>
            </m:radPr>
            <m:deg/>
            <m:e>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n</m:t>
                  </m:r>
                </m:sub>
              </m:sSub>
            </m:e>
          </m:rad>
          <m:sSup>
            <m:sSupPr>
              <m:ctrlPr>
                <w:rPr>
                  <w:rFonts w:ascii="Cambria Math" w:hAnsi="Cambria Math"/>
                  <w:b/>
                  <w:bCs/>
                  <w:i/>
                  <w:szCs w:val="20"/>
                </w:rPr>
              </m:ctrlPr>
            </m:sSupPr>
            <m:e>
              <m:rad>
                <m:radPr>
                  <m:degHide m:val="1"/>
                  <m:ctrlPr>
                    <w:rPr>
                      <w:rFonts w:ascii="Cambria Math" w:hAnsi="Cambria Math"/>
                      <w:b/>
                      <w:bCs/>
                      <w:i/>
                      <w:szCs w:val="20"/>
                    </w:rPr>
                  </m:ctrlPr>
                </m:radPr>
                <m:deg/>
                <m:e>
                  <m:r>
                    <m:rPr>
                      <m:sty m:val="bi"/>
                    </m:rPr>
                    <w:rPr>
                      <w:rFonts w:ascii="Cambria Math" w:hAnsi="Cambria Math"/>
                      <w:szCs w:val="20"/>
                    </w:rPr>
                    <m:t>rc</m:t>
                  </m:r>
                  <m:sSub>
                    <m:sSubPr>
                      <m:ctrlPr>
                        <w:rPr>
                          <w:rFonts w:ascii="Cambria Math" w:hAnsi="Cambria Math"/>
                          <w:b/>
                          <w:bCs/>
                          <w:i/>
                          <w:szCs w:val="20"/>
                        </w:rPr>
                      </m:ctrlPr>
                    </m:sSubPr>
                    <m:e>
                      <m:r>
                        <m:rPr>
                          <m:sty m:val="bi"/>
                        </m:rPr>
                        <w:rPr>
                          <w:rFonts w:ascii="Cambria Math" w:hAnsi="Cambria Math"/>
                          <w:szCs w:val="20"/>
                        </w:rPr>
                        <m:t>s</m:t>
                      </m:r>
                    </m:e>
                    <m:sub>
                      <m:r>
                        <m:rPr>
                          <m:sty m:val="bi"/>
                        </m:rPr>
                        <w:rPr>
                          <w:rFonts w:ascii="Cambria Math" w:hAnsi="Cambria Math"/>
                          <w:szCs w:val="20"/>
                        </w:rPr>
                        <m:t>n,m</m:t>
                      </m:r>
                    </m:sub>
                  </m:sSub>
                </m:e>
              </m:rad>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n,m,ZOA</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n,m,AOA</m:t>
                                </m:r>
                              </m:sub>
                            </m:sSub>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rx,u,φ</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n,m,ZOA</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n,m,AOA</m:t>
                                </m:r>
                              </m:sub>
                            </m:sSub>
                          </m:e>
                        </m:d>
                      </m:e>
                    </m:mr>
                  </m:m>
                </m:e>
              </m:d>
            </m:e>
            <m:sup>
              <m:r>
                <m:rPr>
                  <m:sty m:val="bi"/>
                </m:rPr>
                <w:rPr>
                  <w:rFonts w:ascii="Cambria Math" w:hAnsi="Cambria Math"/>
                  <w:szCs w:val="20"/>
                </w:rPr>
                <m:t>T</m:t>
              </m:r>
            </m:sup>
          </m:sSup>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θθ</m:t>
                                </m:r>
                              </m:sup>
                            </m:sSubSup>
                          </m:e>
                        </m:d>
                      </m:e>
                    </m:func>
                  </m:e>
                  <m:e>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x</m:t>
                            </m:r>
                          </m:e>
                          <m:sub>
                            <m:r>
                              <m:rPr>
                                <m:sty m:val="bi"/>
                              </m:rPr>
                              <w:rPr>
                                <w:rFonts w:ascii="Cambria Math" w:hAnsi="Cambria Math"/>
                                <w:szCs w:val="20"/>
                              </w:rPr>
                              <m:t>n,m</m:t>
                            </m:r>
                          </m:sub>
                          <m:sup>
                            <m:r>
                              <m:rPr>
                                <m:sty m:val="bi"/>
                              </m:rPr>
                              <w:rPr>
                                <w:rFonts w:ascii="Cambria Math" w:hAnsi="Cambria Math"/>
                                <w:szCs w:val="20"/>
                              </w:rPr>
                              <m:t>-1</m:t>
                            </m:r>
                          </m:sup>
                        </m:sSubSup>
                      </m:e>
                    </m:ra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θφ</m:t>
                                </m:r>
                              </m:sup>
                            </m:sSubSup>
                          </m:e>
                        </m:d>
                      </m:e>
                    </m:func>
                  </m:e>
                </m:mr>
                <m:mr>
                  <m:e>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x</m:t>
                            </m:r>
                          </m:e>
                          <m:sub>
                            <m:r>
                              <m:rPr>
                                <m:sty m:val="bi"/>
                              </m:rPr>
                              <w:rPr>
                                <w:rFonts w:ascii="Cambria Math" w:hAnsi="Cambria Math"/>
                                <w:szCs w:val="20"/>
                              </w:rPr>
                              <m:t>n,m</m:t>
                            </m:r>
                          </m:sub>
                          <m:sup>
                            <m:r>
                              <m:rPr>
                                <m:sty m:val="bi"/>
                              </m:rPr>
                              <w:rPr>
                                <w:rFonts w:ascii="Cambria Math" w:hAnsi="Cambria Math"/>
                                <w:szCs w:val="20"/>
                              </w:rPr>
                              <m:t>-1</m:t>
                            </m:r>
                          </m:sup>
                        </m:sSubSup>
                      </m:e>
                    </m:ra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φθ</m:t>
                                </m:r>
                              </m:sup>
                            </m:sSubSup>
                          </m:e>
                        </m:d>
                      </m:e>
                    </m:func>
                  </m:e>
                  <m:e>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φφ</m:t>
                                </m:r>
                              </m:sup>
                            </m:sSubSup>
                          </m:e>
                        </m:d>
                      </m:e>
                    </m:func>
                  </m:e>
                </m:mr>
              </m:m>
            </m:e>
          </m:d>
          <m:r>
            <m:rPr>
              <m:sty m:val="p"/>
            </m:rPr>
            <w:rPr>
              <w:rFonts w:ascii="Cambria Math" w:hAnsi="Cambria Math"/>
              <w:szCs w:val="20"/>
            </w:rPr>
            <w:br/>
          </m:r>
        </m:oMath>
        <m:oMath>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tx,s,θ</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n,m,ZOD</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n,m,AOD</m:t>
                            </m:r>
                          </m:sub>
                        </m:sSub>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tx,s,φ</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n,m,ZOD</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n,m,AOD</m:t>
                            </m:r>
                          </m:sub>
                        </m:sSub>
                      </m:e>
                    </m:d>
                  </m:e>
                </m:mr>
              </m:m>
            </m:e>
          </m: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r>
                    <m:rPr>
                      <m:sty m:val="bi"/>
                    </m:rPr>
                    <w:rPr>
                      <w:rFonts w:ascii="Cambria Math" w:hAnsi="Cambria Math"/>
                      <w:szCs w:val="20"/>
                    </w:rPr>
                    <m:t>2</m:t>
                  </m:r>
                  <m:r>
                    <m:rPr>
                      <m:sty m:val="bi"/>
                    </m:rPr>
                    <w:rPr>
                      <w:rFonts w:ascii="Cambria Math" w:hAnsi="Cambria Math"/>
                      <w:szCs w:val="20"/>
                    </w:rPr>
                    <m:t>π</m:t>
                  </m:r>
                  <m:f>
                    <m:fPr>
                      <m:ctrlPr>
                        <w:rPr>
                          <w:rFonts w:ascii="Cambria Math" w:hAnsi="Cambria Math"/>
                          <w:b/>
                          <w:bCs/>
                          <w:i/>
                          <w:szCs w:val="20"/>
                        </w:rPr>
                      </m:ctrlPr>
                    </m:fPr>
                    <m:num>
                      <m:sSubSup>
                        <m:sSubSupPr>
                          <m:ctrlPr>
                            <w:rPr>
                              <w:rFonts w:ascii="Cambria Math" w:hAnsi="Cambria Math"/>
                              <w:b/>
                              <w:bCs/>
                              <w:i/>
                              <w:szCs w:val="20"/>
                            </w:rPr>
                          </m:ctrlPr>
                        </m:sSubSupPr>
                        <m:e>
                          <m:acc>
                            <m:accPr>
                              <m:ctrlPr>
                                <w:rPr>
                                  <w:rFonts w:ascii="Cambria Math" w:hAnsi="Cambria Math"/>
                                  <w:b/>
                                  <w:bCs/>
                                  <w:i/>
                                  <w:szCs w:val="20"/>
                                </w:rPr>
                              </m:ctrlPr>
                            </m:accPr>
                            <m:e>
                              <m:r>
                                <m:rPr>
                                  <m:sty m:val="bi"/>
                                </m:rPr>
                                <w:rPr>
                                  <w:rFonts w:ascii="Cambria Math" w:hAnsi="Cambria Math"/>
                                  <w:szCs w:val="20"/>
                                </w:rPr>
                                <m:t>r</m:t>
                              </m:r>
                            </m:e>
                          </m:acc>
                        </m:e>
                        <m:sub>
                          <m:r>
                            <m:rPr>
                              <m:sty m:val="bi"/>
                            </m:rPr>
                            <w:rPr>
                              <w:rFonts w:ascii="Cambria Math" w:hAnsi="Cambria Math"/>
                              <w:szCs w:val="20"/>
                            </w:rPr>
                            <m:t>rx,n,m</m:t>
                          </m:r>
                        </m:sub>
                        <m:sup>
                          <m:r>
                            <m:rPr>
                              <m:sty m:val="bi"/>
                            </m:rPr>
                            <w:rPr>
                              <w:rFonts w:ascii="Cambria Math" w:hAnsi="Cambria Math"/>
                              <w:szCs w:val="20"/>
                            </w:rPr>
                            <m:t>T</m:t>
                          </m:r>
                        </m:sup>
                      </m:sSubSup>
                      <m:r>
                        <m:rPr>
                          <m:sty m:val="bi"/>
                        </m:rPr>
                        <w:rPr>
                          <w:rFonts w:ascii="Cambria Math" w:hAnsi="Cambria Math"/>
                          <w:szCs w:val="20"/>
                        </w:rPr>
                        <m:t>.</m:t>
                      </m:r>
                      <m:sSub>
                        <m:sSubPr>
                          <m:ctrlPr>
                            <w:rPr>
                              <w:rFonts w:ascii="Cambria Math" w:hAnsi="Cambria Math"/>
                              <w:b/>
                              <w:bCs/>
                              <w:i/>
                              <w:szCs w:val="20"/>
                            </w:rPr>
                          </m:ctrlPr>
                        </m:sSubPr>
                        <m:e>
                          <m:acc>
                            <m:accPr>
                              <m:chr m:val="̄"/>
                              <m:ctrlPr>
                                <w:rPr>
                                  <w:rFonts w:ascii="Cambria Math" w:hAnsi="Cambria Math"/>
                                  <w:b/>
                                  <w:bCs/>
                                  <w:i/>
                                  <w:szCs w:val="20"/>
                                </w:rPr>
                              </m:ctrlPr>
                            </m:accPr>
                            <m:e>
                              <m:r>
                                <m:rPr>
                                  <m:sty m:val="bi"/>
                                </m:rPr>
                                <w:rPr>
                                  <w:rFonts w:ascii="Cambria Math" w:hAnsi="Cambria Math"/>
                                  <w:szCs w:val="20"/>
                                </w:rPr>
                                <m:t>d</m:t>
                              </m:r>
                            </m:e>
                          </m:acc>
                        </m:e>
                        <m:sub>
                          <m:r>
                            <m:rPr>
                              <m:sty m:val="bi"/>
                            </m:rPr>
                            <w:rPr>
                              <w:rFonts w:ascii="Cambria Math" w:hAnsi="Cambria Math"/>
                              <w:szCs w:val="20"/>
                            </w:rPr>
                            <m:t>rx,u</m:t>
                          </m:r>
                        </m:sub>
                      </m:sSub>
                    </m:num>
                    <m:den>
                      <m:sSub>
                        <m:sSubPr>
                          <m:ctrlPr>
                            <w:rPr>
                              <w:rFonts w:ascii="Cambria Math" w:hAnsi="Cambria Math"/>
                              <w:b/>
                              <w:bCs/>
                              <w:i/>
                              <w:szCs w:val="20"/>
                            </w:rPr>
                          </m:ctrlPr>
                        </m:sSubPr>
                        <m:e>
                          <m:r>
                            <m:rPr>
                              <m:sty m:val="bi"/>
                            </m:rPr>
                            <w:rPr>
                              <w:rFonts w:ascii="Cambria Math" w:hAnsi="Cambria Math"/>
                              <w:szCs w:val="20"/>
                            </w:rPr>
                            <m:t>λ</m:t>
                          </m:r>
                        </m:e>
                        <m:sub>
                          <m:r>
                            <m:rPr>
                              <m:sty m:val="bi"/>
                            </m:rPr>
                            <w:rPr>
                              <w:rFonts w:ascii="Cambria Math" w:hAnsi="Cambria Math"/>
                              <w:szCs w:val="20"/>
                            </w:rPr>
                            <m:t>0</m:t>
                          </m:r>
                        </m:sub>
                      </m:sSub>
                    </m:den>
                  </m:f>
                </m:e>
              </m:d>
            </m:e>
          </m:func>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r>
                    <m:rPr>
                      <m:sty m:val="bi"/>
                    </m:rPr>
                    <w:rPr>
                      <w:rFonts w:ascii="Cambria Math" w:hAnsi="Cambria Math"/>
                      <w:szCs w:val="20"/>
                    </w:rPr>
                    <m:t>2</m:t>
                  </m:r>
                  <m:r>
                    <m:rPr>
                      <m:sty m:val="bi"/>
                    </m:rPr>
                    <w:rPr>
                      <w:rFonts w:ascii="Cambria Math" w:hAnsi="Cambria Math"/>
                      <w:szCs w:val="20"/>
                    </w:rPr>
                    <m:t>π</m:t>
                  </m:r>
                  <m:f>
                    <m:fPr>
                      <m:ctrlPr>
                        <w:rPr>
                          <w:rFonts w:ascii="Cambria Math" w:hAnsi="Cambria Math"/>
                          <w:b/>
                          <w:bCs/>
                          <w:i/>
                          <w:szCs w:val="20"/>
                        </w:rPr>
                      </m:ctrlPr>
                    </m:fPr>
                    <m:num>
                      <m:sSubSup>
                        <m:sSubSupPr>
                          <m:ctrlPr>
                            <w:rPr>
                              <w:rFonts w:ascii="Cambria Math" w:hAnsi="Cambria Math"/>
                              <w:b/>
                              <w:bCs/>
                              <w:i/>
                              <w:szCs w:val="20"/>
                            </w:rPr>
                          </m:ctrlPr>
                        </m:sSubSupPr>
                        <m:e>
                          <m:acc>
                            <m:accPr>
                              <m:ctrlPr>
                                <w:rPr>
                                  <w:rFonts w:ascii="Cambria Math" w:hAnsi="Cambria Math"/>
                                  <w:b/>
                                  <w:bCs/>
                                  <w:i/>
                                  <w:szCs w:val="20"/>
                                </w:rPr>
                              </m:ctrlPr>
                            </m:accPr>
                            <m:e>
                              <m:r>
                                <m:rPr>
                                  <m:sty m:val="bi"/>
                                </m:rPr>
                                <w:rPr>
                                  <w:rFonts w:ascii="Cambria Math" w:hAnsi="Cambria Math"/>
                                  <w:szCs w:val="20"/>
                                </w:rPr>
                                <m:t>r</m:t>
                              </m:r>
                            </m:e>
                          </m:acc>
                        </m:e>
                        <m:sub>
                          <m:r>
                            <m:rPr>
                              <m:sty m:val="bi"/>
                            </m:rPr>
                            <w:rPr>
                              <w:rFonts w:ascii="Cambria Math" w:hAnsi="Cambria Math"/>
                              <w:szCs w:val="20"/>
                            </w:rPr>
                            <m:t>tx,n,m</m:t>
                          </m:r>
                        </m:sub>
                        <m:sup>
                          <m:r>
                            <m:rPr>
                              <m:sty m:val="bi"/>
                            </m:rPr>
                            <w:rPr>
                              <w:rFonts w:ascii="Cambria Math" w:hAnsi="Cambria Math"/>
                              <w:szCs w:val="20"/>
                            </w:rPr>
                            <m:t>T</m:t>
                          </m:r>
                        </m:sup>
                      </m:sSubSup>
                      <m:r>
                        <m:rPr>
                          <m:sty m:val="bi"/>
                        </m:rPr>
                        <w:rPr>
                          <w:rFonts w:ascii="Cambria Math" w:hAnsi="Cambria Math"/>
                          <w:szCs w:val="20"/>
                        </w:rPr>
                        <m:t>.</m:t>
                      </m:r>
                      <m:sSub>
                        <m:sSubPr>
                          <m:ctrlPr>
                            <w:rPr>
                              <w:rFonts w:ascii="Cambria Math" w:hAnsi="Cambria Math"/>
                              <w:b/>
                              <w:bCs/>
                              <w:i/>
                              <w:szCs w:val="20"/>
                            </w:rPr>
                          </m:ctrlPr>
                        </m:sSubPr>
                        <m:e>
                          <m:acc>
                            <m:accPr>
                              <m:chr m:val="̄"/>
                              <m:ctrlPr>
                                <w:rPr>
                                  <w:rFonts w:ascii="Cambria Math" w:hAnsi="Cambria Math"/>
                                  <w:b/>
                                  <w:bCs/>
                                  <w:i/>
                                  <w:szCs w:val="20"/>
                                </w:rPr>
                              </m:ctrlPr>
                            </m:accPr>
                            <m:e>
                              <m:r>
                                <m:rPr>
                                  <m:sty m:val="bi"/>
                                </m:rPr>
                                <w:rPr>
                                  <w:rFonts w:ascii="Cambria Math" w:hAnsi="Cambria Math"/>
                                  <w:szCs w:val="20"/>
                                </w:rPr>
                                <m:t>d</m:t>
                              </m:r>
                            </m:e>
                          </m:acc>
                        </m:e>
                        <m:sub>
                          <m:r>
                            <m:rPr>
                              <m:sty m:val="bi"/>
                            </m:rPr>
                            <w:rPr>
                              <w:rFonts w:ascii="Cambria Math" w:hAnsi="Cambria Math"/>
                              <w:szCs w:val="20"/>
                            </w:rPr>
                            <m:t>tx,s</m:t>
                          </m:r>
                        </m:sub>
                      </m:sSub>
                    </m:num>
                    <m:den>
                      <m:sSub>
                        <m:sSubPr>
                          <m:ctrlPr>
                            <w:rPr>
                              <w:rFonts w:ascii="Cambria Math" w:hAnsi="Cambria Math"/>
                              <w:b/>
                              <w:bCs/>
                              <w:i/>
                              <w:szCs w:val="20"/>
                            </w:rPr>
                          </m:ctrlPr>
                        </m:sSubPr>
                        <m:e>
                          <m:r>
                            <m:rPr>
                              <m:sty m:val="bi"/>
                            </m:rPr>
                            <w:rPr>
                              <w:rFonts w:ascii="Cambria Math" w:hAnsi="Cambria Math"/>
                              <w:szCs w:val="20"/>
                            </w:rPr>
                            <m:t>λ</m:t>
                          </m:r>
                        </m:e>
                        <m:sub>
                          <m:r>
                            <m:rPr>
                              <m:sty m:val="bi"/>
                            </m:rPr>
                            <w:rPr>
                              <w:rFonts w:ascii="Cambria Math" w:hAnsi="Cambria Math"/>
                              <w:szCs w:val="20"/>
                            </w:rPr>
                            <m:t>0</m:t>
                          </m:r>
                        </m:sub>
                      </m:sSub>
                    </m:den>
                  </m:f>
                </m:e>
              </m:d>
              <m:r>
                <m:rPr>
                  <m:sty m:val="bi"/>
                </m:rPr>
                <w:rPr>
                  <w:rFonts w:ascii="Cambria Math" w:hAnsi="Cambria Math"/>
                  <w:szCs w:val="20"/>
                </w:rPr>
                <m:t>exp(j</m:t>
              </m:r>
              <m:r>
                <m:rPr>
                  <m:sty m:val="bi"/>
                </m:rPr>
                <w:rPr>
                  <w:rFonts w:ascii="Cambria Math" w:hAnsi="Cambria Math"/>
                  <w:szCs w:val="20"/>
                </w:rPr>
                <m:t>2</m:t>
              </m:r>
              <m:r>
                <m:rPr>
                  <m:sty m:val="bi"/>
                </m:rPr>
                <w:rPr>
                  <w:rFonts w:ascii="Cambria Math" w:hAnsi="Cambria Math"/>
                  <w:szCs w:val="20"/>
                </w:rPr>
                <m:t>π</m:t>
              </m:r>
              <m:sSubSup>
                <m:sSubSupPr>
                  <m:ctrlPr>
                    <w:rPr>
                      <w:rFonts w:ascii="Cambria Math" w:hAnsi="Cambria Math"/>
                      <w:b/>
                      <w:bCs/>
                      <w:i/>
                      <w:szCs w:val="20"/>
                    </w:rPr>
                  </m:ctrlPr>
                </m:sSubSupPr>
                <m:e>
                  <m:r>
                    <m:rPr>
                      <m:sty m:val="bi"/>
                    </m:rPr>
                    <w:rPr>
                      <w:rFonts w:ascii="Cambria Math" w:hAnsi="Cambria Math"/>
                      <w:szCs w:val="20"/>
                    </w:rPr>
                    <m:t>v</m:t>
                  </m:r>
                </m:e>
                <m:sub>
                  <m:r>
                    <m:rPr>
                      <m:sty m:val="bi"/>
                    </m:rPr>
                    <w:rPr>
                      <w:rFonts w:ascii="Cambria Math" w:hAnsi="Cambria Math"/>
                      <w:szCs w:val="20"/>
                    </w:rPr>
                    <m:t>n,m</m:t>
                  </m:r>
                </m:sub>
                <m:sup>
                  <m:r>
                    <m:rPr>
                      <m:sty m:val="bi"/>
                    </m:rPr>
                    <w:rPr>
                      <w:rFonts w:ascii="Cambria Math" w:hAnsi="Cambria Math"/>
                      <w:szCs w:val="20"/>
                    </w:rPr>
                    <m:t>ISAC</m:t>
                  </m:r>
                </m:sup>
              </m:sSubSup>
              <m:r>
                <m:rPr>
                  <m:sty m:val="bi"/>
                </m:rPr>
                <w:rPr>
                  <w:rFonts w:ascii="Cambria Math" w:hAnsi="Cambria Math"/>
                  <w:szCs w:val="20"/>
                </w:rPr>
                <m:t>)</m:t>
              </m:r>
            </m:e>
          </m:func>
        </m:oMath>
      </m:oMathPara>
    </w:p>
    <w:p w:rsidR="00A61F77" w:rsidRDefault="00053916">
      <w:pPr>
        <w:spacing w:before="180" w:after="180"/>
        <w:rPr>
          <w:b/>
          <w:bCs/>
          <w:i/>
          <w:szCs w:val="20"/>
        </w:rPr>
      </w:pPr>
      <w:r>
        <w:rPr>
          <w:rFonts w:hAnsi="Cambria Math"/>
          <w:b/>
          <w:bCs/>
          <w:i/>
          <w:szCs w:val="20"/>
        </w:rPr>
        <w:t xml:space="preserve">Where </w:t>
      </w:r>
      <w:r>
        <w:rPr>
          <w:b/>
          <w:bCs/>
          <w:i/>
          <w:szCs w:val="20"/>
        </w:rPr>
        <w:t xml:space="preserve">for each ray m of each cluster n, </w:t>
      </w:r>
      <m:oMath>
        <m:r>
          <m:rPr>
            <m:sty m:val="bi"/>
          </m:rPr>
          <w:rPr>
            <w:rFonts w:ascii="Cambria Math" w:hAnsi="Cambria Math"/>
            <w:szCs w:val="20"/>
          </w:rPr>
          <m:t>rc</m:t>
        </m:r>
        <m:sSub>
          <m:sSubPr>
            <m:ctrlPr>
              <w:rPr>
                <w:rFonts w:ascii="Cambria Math" w:hAnsi="Cambria Math"/>
                <w:b/>
                <w:bCs/>
                <w:i/>
                <w:szCs w:val="20"/>
              </w:rPr>
            </m:ctrlPr>
          </m:sSubPr>
          <m:e>
            <m:r>
              <m:rPr>
                <m:sty m:val="bi"/>
              </m:rPr>
              <w:rPr>
                <w:rFonts w:ascii="Cambria Math" w:hAnsi="Cambria Math"/>
                <w:szCs w:val="20"/>
              </w:rPr>
              <m:t>s</m:t>
            </m:r>
          </m:e>
          <m:sub>
            <m:r>
              <m:rPr>
                <m:sty m:val="bi"/>
              </m:rPr>
              <w:rPr>
                <w:rFonts w:ascii="Cambria Math" w:hAnsi="Cambria Math"/>
                <w:szCs w:val="20"/>
              </w:rPr>
              <m:t>n,m</m:t>
            </m:r>
          </m:sub>
        </m:sSub>
        <m:r>
          <m:rPr>
            <m:sty m:val="bi"/>
          </m:rPr>
          <w:rPr>
            <w:rFonts w:ascii="Cambria Math" w:hAnsi="Cambria Math"/>
            <w:szCs w:val="20"/>
          </w:rPr>
          <m:t xml:space="preserve"> </m:t>
        </m:r>
      </m:oMath>
      <w:r>
        <w:rPr>
          <w:b/>
          <w:bCs/>
          <w:i/>
          <w:szCs w:val="20"/>
        </w:rPr>
        <w:t xml:space="preserve">is the linear value of RCS of the sensing target, </w:t>
      </w:r>
      <m:oMath>
        <m:sSub>
          <m:sSubPr>
            <m:ctrlPr>
              <w:rPr>
                <w:rFonts w:ascii="Cambria Math" w:eastAsia="宋体" w:hAnsi="Cambria Math"/>
                <w:b/>
                <w:bCs/>
                <w:i/>
                <w:szCs w:val="20"/>
              </w:rPr>
            </m:ctrlPr>
          </m:sSubPr>
          <m:e>
            <m:r>
              <m:rPr>
                <m:sty m:val="bi"/>
              </m:rPr>
              <w:rPr>
                <w:rFonts w:ascii="Cambria Math" w:eastAsia="宋体" w:hAnsi="Cambria Math"/>
                <w:szCs w:val="20"/>
              </w:rPr>
              <m:t>x</m:t>
            </m:r>
          </m:e>
          <m:sub>
            <m:r>
              <m:rPr>
                <m:sty m:val="bi"/>
              </m:rPr>
              <w:rPr>
                <w:rFonts w:ascii="Cambria Math" w:eastAsia="宋体" w:hAnsi="Cambria Math"/>
                <w:szCs w:val="20"/>
              </w:rPr>
              <m:t>n,m</m:t>
            </m:r>
          </m:sub>
        </m:sSub>
        <m:r>
          <m:rPr>
            <m:sty m:val="bi"/>
          </m:rPr>
          <w:rPr>
            <w:rFonts w:ascii="Cambria Math" w:eastAsia="宋体" w:hAnsi="Cambria Math"/>
            <w:szCs w:val="20"/>
          </w:rPr>
          <m:t xml:space="preserve"> </m:t>
        </m:r>
      </m:oMath>
      <w:r>
        <w:rPr>
          <w:rFonts w:eastAsia="宋体"/>
          <w:b/>
          <w:bCs/>
          <w:i/>
          <w:szCs w:val="20"/>
        </w:rPr>
        <w:t xml:space="preserve">is </w:t>
      </w:r>
      <w:r>
        <w:rPr>
          <w:b/>
          <w:bCs/>
          <w:i/>
          <w:szCs w:val="20"/>
        </w:rPr>
        <w:t xml:space="preserve">the cross-polarization power ratios (XPR), and </w:t>
      </w:r>
      <m:oMath>
        <m:sSubSup>
          <m:sSubSupPr>
            <m:ctrlPr>
              <w:rPr>
                <w:rFonts w:ascii="Cambria Math" w:hAnsi="Cambria Math"/>
                <w:b/>
                <w:bCs/>
                <w:i/>
                <w:szCs w:val="20"/>
              </w:rPr>
            </m:ctrlPr>
          </m:sSubSupPr>
          <m:e>
            <m:r>
              <m:rPr>
                <m:sty m:val="bi"/>
              </m:rPr>
              <w:rPr>
                <w:rFonts w:ascii="Cambria Math" w:hAnsi="Cambria Math"/>
                <w:szCs w:val="20"/>
              </w:rPr>
              <m:t>v</m:t>
            </m:r>
          </m:e>
          <m:sub>
            <m:r>
              <m:rPr>
                <m:sty m:val="bi"/>
              </m:rPr>
              <w:rPr>
                <w:rFonts w:ascii="Cambria Math" w:hAnsi="Cambria Math"/>
                <w:szCs w:val="20"/>
              </w:rPr>
              <m:t>n,m</m:t>
            </m:r>
          </m:sub>
          <m:sup>
            <m:r>
              <m:rPr>
                <m:sty m:val="bi"/>
              </m:rPr>
              <w:rPr>
                <w:rFonts w:ascii="Cambria Math" w:hAnsi="Cambria Math"/>
                <w:szCs w:val="20"/>
              </w:rPr>
              <m:t>ISAC</m:t>
            </m:r>
          </m:sup>
        </m:sSubSup>
      </m:oMath>
      <w:r>
        <w:rPr>
          <w:rFonts w:hAnsi="Cambria Math"/>
          <w:b/>
          <w:bCs/>
          <w:i/>
          <w:szCs w:val="20"/>
        </w:rPr>
        <w:t xml:space="preserve"> is the </w:t>
      </w:r>
      <w:r>
        <w:rPr>
          <w:b/>
          <w:bCs/>
          <w:i/>
          <w:szCs w:val="20"/>
          <w:lang w:eastAsia="ko-KR"/>
        </w:rPr>
        <w:t>Doppler frequency</w:t>
      </w:r>
      <w:r>
        <w:rPr>
          <w:b/>
          <w:bCs/>
          <w:i/>
          <w:szCs w:val="20"/>
        </w:rPr>
        <w:t xml:space="preserve">. </w:t>
      </w:r>
    </w:p>
    <w:p w:rsidR="00A61F77" w:rsidRDefault="00053916">
      <w:pPr>
        <w:spacing w:before="180" w:after="180"/>
        <w:rPr>
          <w:b/>
          <w:bCs/>
          <w:i/>
          <w:szCs w:val="20"/>
        </w:rPr>
      </w:pPr>
      <w:r>
        <w:rPr>
          <w:b/>
          <w:bCs/>
          <w:i/>
          <w:szCs w:val="20"/>
        </w:rPr>
        <w:t>P</w:t>
      </w:r>
      <w:r>
        <w:rPr>
          <w:b/>
          <w:bCs/>
          <w:i/>
          <w:szCs w:val="20"/>
          <w:vertAlign w:val="subscript"/>
        </w:rPr>
        <w:t>n</w:t>
      </w:r>
      <w:r>
        <w:rPr>
          <w:b/>
          <w:bCs/>
          <w:i/>
          <w:szCs w:val="20"/>
        </w:rPr>
        <w:t xml:space="preserve"> is the power of the path n, and it is generated as the product of the power of the cluster from Tx to target, and the power of the cluster from target to Rx.</w:t>
      </w:r>
    </w:p>
    <w:p w:rsidR="00A61F77" w:rsidRDefault="00053916">
      <w:pPr>
        <w:spacing w:before="180" w:after="180"/>
        <w:rPr>
          <w:b/>
          <w:bCs/>
          <w:i/>
          <w:szCs w:val="20"/>
        </w:rPr>
      </w:pPr>
      <w:r>
        <w:rPr>
          <w:b/>
          <w:bCs/>
          <w:i/>
          <w:szCs w:val="20"/>
        </w:rPr>
        <w:t>The total delay for each ray m of path n is the summation of delay of the link from Tx to ST and the link from ST to Rx</w:t>
      </w:r>
    </w:p>
    <w:p w:rsidR="00A61F77" w:rsidRDefault="00053916">
      <w:pPr>
        <w:spacing w:before="180" w:after="180"/>
        <w:rPr>
          <w:b/>
          <w:bCs/>
          <w:i/>
          <w:szCs w:val="20"/>
        </w:rPr>
      </w:pPr>
      <w:r>
        <w:rPr>
          <w:b/>
          <w:bCs/>
          <w:i/>
          <w:szCs w:val="20"/>
        </w:rPr>
        <w:t xml:space="preserve">Note: for direct and indirect paths, </w:t>
      </w:r>
      <m:oMath>
        <m:sSub>
          <m:sSubPr>
            <m:ctrlPr>
              <w:rPr>
                <w:rFonts w:ascii="Cambria Math" w:eastAsia="宋体" w:hAnsi="Cambria Math"/>
                <w:b/>
                <w:bCs/>
                <w:i/>
                <w:szCs w:val="20"/>
              </w:rPr>
            </m:ctrlPr>
          </m:sSubPr>
          <m:e>
            <m:r>
              <m:rPr>
                <m:sty m:val="bi"/>
              </m:rPr>
              <w:rPr>
                <w:rFonts w:ascii="Cambria Math" w:eastAsia="宋体" w:hAnsi="Cambria Math"/>
                <w:szCs w:val="20"/>
              </w:rPr>
              <m:t>x</m:t>
            </m:r>
          </m:e>
          <m:sub>
            <m:r>
              <m:rPr>
                <m:sty m:val="bi"/>
              </m:rPr>
              <w:rPr>
                <w:rFonts w:ascii="Cambria Math" w:eastAsia="宋体" w:hAnsi="Cambria Math"/>
                <w:szCs w:val="20"/>
              </w:rPr>
              <m:t>n,m</m:t>
            </m:r>
          </m:sub>
        </m:sSub>
        <m:r>
          <m:rPr>
            <m:sty m:val="bi"/>
          </m:rPr>
          <w:rPr>
            <w:rFonts w:ascii="Cambria Math" w:eastAsia="宋体" w:hAnsi="Cambria Math"/>
            <w:szCs w:val="20"/>
          </w:rPr>
          <m:t xml:space="preserve"> </m:t>
        </m:r>
      </m:oMath>
      <w:r>
        <w:rPr>
          <w:rFonts w:eastAsia="宋体" w:hAnsi="Cambria Math"/>
          <w:b/>
          <w:bCs/>
          <w:i/>
          <w:szCs w:val="20"/>
        </w:rPr>
        <w:t xml:space="preserve">generation may be different. </w:t>
      </w:r>
    </w:p>
    <w:p w:rsidR="00A61F77" w:rsidRDefault="00A61F77">
      <w:pPr>
        <w:spacing w:before="180" w:after="180"/>
      </w:pPr>
    </w:p>
    <w:p w:rsidR="00A61F77" w:rsidRDefault="00053916">
      <w:pPr>
        <w:pStyle w:val="1"/>
        <w:spacing w:before="180" w:after="180"/>
        <w:rPr>
          <w:lang w:val="en-US"/>
        </w:rPr>
      </w:pPr>
      <w:r>
        <w:rPr>
          <w:rFonts w:hint="eastAsia"/>
          <w:lang w:val="en-US"/>
        </w:rPr>
        <w:t>RCS modeling</w:t>
      </w:r>
    </w:p>
    <w:p w:rsidR="00A61F77" w:rsidRDefault="00053916">
      <w:pPr>
        <w:spacing w:before="180" w:after="180"/>
      </w:pPr>
      <w:r>
        <w:rPr>
          <w:rFonts w:hint="eastAsia"/>
        </w:rPr>
        <w:t xml:space="preserve">In the following subsections, we provide our detailed analysis by RT simulation results for RCS modeling. The real experiment results are shown in Appendix. </w:t>
      </w:r>
    </w:p>
    <w:p w:rsidR="00A61F77" w:rsidRDefault="00053916">
      <w:pPr>
        <w:pStyle w:val="2"/>
        <w:spacing w:before="180" w:after="180"/>
        <w:rPr>
          <w:lang w:val="en-US"/>
        </w:rPr>
      </w:pPr>
      <w:r>
        <w:rPr>
          <w:lang w:val="en-US"/>
        </w:rPr>
        <w:t xml:space="preserve">RCS model for </w:t>
      </w:r>
      <w:r>
        <w:rPr>
          <w:rFonts w:hint="eastAsia"/>
          <w:lang w:val="en-US"/>
        </w:rPr>
        <w:t xml:space="preserve">Vehicle </w:t>
      </w:r>
    </w:p>
    <w:p w:rsidR="00A61F77" w:rsidRDefault="00053916">
      <w:pPr>
        <w:spacing w:before="180" w:after="180"/>
      </w:pPr>
      <w:r>
        <w:rPr>
          <w:rFonts w:hint="eastAsia"/>
        </w:rPr>
        <w:t xml:space="preserve">The 3D car model with calibrated EM parameters is believed to reflect real EM properties. In this section, the simulation with the calibrated EM parameters is carried on at 4.9GHz as center frequency. </w:t>
      </w:r>
      <w:bookmarkStart w:id="31" w:name="OLE_LINK52"/>
    </w:p>
    <w:p w:rsidR="00A61F77" w:rsidRDefault="00053916">
      <w:pPr>
        <w:spacing w:before="180" w:after="180"/>
      </w:pPr>
      <w:r>
        <w:rPr>
          <w:rFonts w:hint="eastAsia"/>
        </w:rPr>
        <w:t>In the following results, from the car perspective, AOA/ZOA are the input angles, and AOD/ZOD are the output angles. ZOA/ZOD = 0</w:t>
      </w:r>
      <w:r>
        <w:rPr>
          <w:rFonts w:hint="eastAsia"/>
        </w:rPr>
        <w:t>°</w:t>
      </w:r>
      <w:r>
        <w:rPr>
          <w:rFonts w:hint="eastAsia"/>
        </w:rPr>
        <w:t>corresponds z axis, and AOA = 0, 90, 180, 270</w:t>
      </w:r>
      <w:r>
        <w:rPr>
          <w:rFonts w:hint="eastAsia"/>
        </w:rPr>
        <w:t>°</w:t>
      </w:r>
      <w:r>
        <w:rPr>
          <w:rFonts w:hint="eastAsia"/>
        </w:rPr>
        <w:t>correspond to the car left side, back, right side and front respectively.</w:t>
      </w:r>
    </w:p>
    <w:p w:rsidR="00A61F77" w:rsidRDefault="00053916">
      <w:pPr>
        <w:spacing w:before="180" w:after="180"/>
        <w:jc w:val="center"/>
      </w:pPr>
      <w:r>
        <w:rPr>
          <w:noProof/>
        </w:rPr>
        <w:drawing>
          <wp:inline distT="0" distB="0" distL="114300" distR="114300" wp14:anchorId="45783A36" wp14:editId="305DF11A">
            <wp:extent cx="2993390" cy="2240915"/>
            <wp:effectExtent l="0" t="0" r="16510" b="698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16"/>
                    <a:stretch>
                      <a:fillRect/>
                    </a:stretch>
                  </pic:blipFill>
                  <pic:spPr>
                    <a:xfrm>
                      <a:off x="0" y="0"/>
                      <a:ext cx="2993390" cy="2240915"/>
                    </a:xfrm>
                    <a:prstGeom prst="rect">
                      <a:avLst/>
                    </a:prstGeom>
                    <a:noFill/>
                    <a:ln>
                      <a:noFill/>
                    </a:ln>
                  </pic:spPr>
                </pic:pic>
              </a:graphicData>
            </a:graphic>
          </wp:inline>
        </w:drawing>
      </w:r>
    </w:p>
    <w:p w:rsidR="00A61F77" w:rsidRDefault="00053916">
      <w:pPr>
        <w:pStyle w:val="a4"/>
        <w:spacing w:before="180" w:after="180"/>
        <w:jc w:val="center"/>
        <w:rPr>
          <w:b w:val="0"/>
          <w:bCs w:val="0"/>
          <w:lang w:val="en-US" w:eastAsia="zh-CN"/>
        </w:rPr>
      </w:pPr>
      <w:r>
        <w:rPr>
          <w:b w:val="0"/>
          <w:bCs w:val="0"/>
        </w:rPr>
        <w:lastRenderedPageBreak/>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w:t>
      </w:r>
      <w:r w:rsidR="00FB3B14">
        <w:rPr>
          <w:b w:val="0"/>
          <w:bCs w:val="0"/>
        </w:rPr>
        <w:fldChar w:fldCharType="end"/>
      </w:r>
      <w:r>
        <w:rPr>
          <w:rFonts w:hint="eastAsia"/>
          <w:b w:val="0"/>
          <w:bCs w:val="0"/>
          <w:lang w:val="en-US" w:eastAsia="zh-CN"/>
        </w:rPr>
        <w:t xml:space="preserve"> Vehicle model in coordinate</w:t>
      </w:r>
    </w:p>
    <w:bookmarkEnd w:id="31"/>
    <w:p w:rsidR="00A61F77" w:rsidRDefault="00053916">
      <w:pPr>
        <w:pStyle w:val="3"/>
        <w:numPr>
          <w:ilvl w:val="0"/>
          <w:numId w:val="0"/>
        </w:numPr>
        <w:spacing w:before="180" w:after="180"/>
        <w:ind w:left="720" w:hanging="720"/>
        <w:rPr>
          <w:sz w:val="22"/>
          <w:szCs w:val="22"/>
          <w:u w:val="single"/>
          <w:lang w:val="en-US"/>
        </w:rPr>
      </w:pPr>
      <w:r>
        <w:rPr>
          <w:rFonts w:hint="eastAsia"/>
          <w:sz w:val="22"/>
          <w:szCs w:val="22"/>
          <w:u w:val="single"/>
          <w:lang w:val="en-US"/>
        </w:rPr>
        <w:t xml:space="preserve">Mono-static </w:t>
      </w:r>
    </w:p>
    <w:p w:rsidR="00A61F77" w:rsidRDefault="00053916">
      <w:pPr>
        <w:spacing w:before="180" w:after="180"/>
      </w:pPr>
      <w:r>
        <w:rPr>
          <w:rFonts w:hint="eastAsia"/>
        </w:rPr>
        <w:t xml:space="preserve">For mono-static sensing mode in the carrier frequency of 4.9GHz, </w:t>
      </w:r>
      <w:bookmarkStart w:id="32" w:name="OLE_LINK87"/>
      <w:r>
        <w:rPr>
          <w:rFonts w:hint="eastAsia"/>
        </w:rPr>
        <w:t xml:space="preserve">the RCS values for four </w:t>
      </w:r>
      <w:bookmarkStart w:id="33" w:name="OLE_LINK91"/>
      <w:r>
        <w:rPr>
          <w:rFonts w:hint="eastAsia"/>
        </w:rPr>
        <w:t xml:space="preserve">polarization </w:t>
      </w:r>
      <w:bookmarkEnd w:id="33"/>
      <w:r>
        <w:rPr>
          <w:rFonts w:hint="eastAsia"/>
        </w:rPr>
        <w:t>combinations</w:t>
      </w:r>
      <w:bookmarkEnd w:id="32"/>
      <w:r>
        <w:rPr>
          <w:rFonts w:hint="eastAsia"/>
        </w:rPr>
        <w:t xml:space="preserve"> are simulated and the H-H polarization results are shown as an example in the following figures. For the 3D RCS simulation, Tx (Rx) and ST may be in the different heights. </w:t>
      </w:r>
    </w:p>
    <w:p w:rsidR="00A61F77" w:rsidRDefault="00053916">
      <w:pPr>
        <w:spacing w:before="180" w:after="180"/>
        <w:rPr>
          <w:rFonts w:ascii="宋体" w:eastAsia="宋体" w:hAnsi="宋体" w:cs="宋体"/>
          <w:sz w:val="24"/>
          <w:szCs w:val="24"/>
          <w:lang w:bidi="ar"/>
        </w:rPr>
      </w:pPr>
      <w:r w:rsidRPr="00755E39">
        <w:t xml:space="preserve">Figure </w:t>
      </w:r>
      <w:r w:rsidR="006B13F1">
        <w:fldChar w:fldCharType="begin"/>
      </w:r>
      <w:r w:rsidR="006B13F1">
        <w:instrText xml:space="preserve"> STYLEREF 1 \s </w:instrText>
      </w:r>
      <w:r w:rsidR="006B13F1">
        <w:fldChar w:fldCharType="separate"/>
      </w:r>
      <w:r w:rsidR="004D1EAA">
        <w:rPr>
          <w:noProof/>
        </w:rPr>
        <w:t>3</w:t>
      </w:r>
      <w:r w:rsidR="006B13F1">
        <w:rPr>
          <w:noProof/>
        </w:rPr>
        <w:fldChar w:fldCharType="end"/>
      </w:r>
      <w:r w:rsidRPr="00755E39">
        <w:rPr>
          <w:rFonts w:hint="eastAsia"/>
        </w:rPr>
        <w:t>-2</w:t>
      </w:r>
      <w:r w:rsidRPr="00755E39">
        <w:t xml:space="preserve"> </w:t>
      </w:r>
      <w:r w:rsidRPr="00755E39">
        <w:rPr>
          <w:rFonts w:hint="eastAsia"/>
        </w:rPr>
        <w:t>s</w:t>
      </w:r>
      <w:r>
        <w:rPr>
          <w:rFonts w:hint="eastAsia"/>
        </w:rPr>
        <w:t xml:space="preserve">hows the 3D RCS </w:t>
      </w:r>
      <w:bookmarkStart w:id="34" w:name="OLE_LINK92"/>
      <w:r>
        <w:rPr>
          <w:rFonts w:hint="eastAsia"/>
        </w:rPr>
        <w:t xml:space="preserve">distribution </w:t>
      </w:r>
      <w:bookmarkEnd w:id="34"/>
      <w:r>
        <w:rPr>
          <w:rFonts w:hint="eastAsia"/>
        </w:rPr>
        <w:t xml:space="preserve">for mono-static. The 3D RCS </w:t>
      </w:r>
      <w:bookmarkStart w:id="35" w:name="OLE_LINK83"/>
      <w:r>
        <w:rPr>
          <w:rFonts w:hint="eastAsia"/>
        </w:rPr>
        <w:t xml:space="preserve">values are simulated </w:t>
      </w:r>
      <w:bookmarkEnd w:id="35"/>
      <w:r>
        <w:rPr>
          <w:rFonts w:hint="eastAsia"/>
        </w:rPr>
        <w:t xml:space="preserve">with different ZOA and AOA values from the vehicle perspective. </w:t>
      </w:r>
    </w:p>
    <w:p w:rsidR="00A61F77" w:rsidRDefault="00053916">
      <w:pPr>
        <w:spacing w:before="180" w:after="180"/>
        <w:jc w:val="center"/>
      </w:pPr>
      <w:r>
        <w:rPr>
          <w:rFonts w:ascii="宋体" w:eastAsia="宋体" w:hAnsi="宋体" w:cs="宋体"/>
          <w:noProof/>
          <w:sz w:val="24"/>
          <w:szCs w:val="24"/>
        </w:rPr>
        <w:drawing>
          <wp:inline distT="0" distB="0" distL="114300" distR="114300" wp14:anchorId="1EF730DD" wp14:editId="0C1A4D87">
            <wp:extent cx="6120130" cy="3910330"/>
            <wp:effectExtent l="0" t="0" r="6350" b="635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17"/>
                    <a:stretch>
                      <a:fillRect/>
                    </a:stretch>
                  </pic:blipFill>
                  <pic:spPr>
                    <a:xfrm>
                      <a:off x="0" y="0"/>
                      <a:ext cx="6120130" cy="3910330"/>
                    </a:xfrm>
                    <a:prstGeom prst="rect">
                      <a:avLst/>
                    </a:prstGeom>
                    <a:noFill/>
                    <a:ln w="9525">
                      <a:noFill/>
                    </a:ln>
                  </pic:spPr>
                </pic:pic>
              </a:graphicData>
            </a:graphic>
          </wp:inline>
        </w:drawing>
      </w:r>
    </w:p>
    <w:p w:rsidR="00A61F77" w:rsidRDefault="00053916">
      <w:pPr>
        <w:pStyle w:val="a4"/>
        <w:spacing w:before="180" w:after="180"/>
        <w:jc w:val="center"/>
        <w:rPr>
          <w:b w:val="0"/>
          <w:bCs w:val="0"/>
          <w:lang w:val="en-US" w:eastAsia="zh-CN"/>
        </w:rPr>
      </w:pPr>
      <w:bookmarkStart w:id="36" w:name="OLE_LINK84"/>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2</w:t>
      </w:r>
      <w:r w:rsidR="00FB3B14">
        <w:rPr>
          <w:b w:val="0"/>
          <w:bCs w:val="0"/>
        </w:rPr>
        <w:fldChar w:fldCharType="end"/>
      </w:r>
      <w:r>
        <w:rPr>
          <w:rFonts w:hint="eastAsia"/>
          <w:lang w:val="en-US" w:eastAsia="zh-CN"/>
        </w:rPr>
        <w:t xml:space="preserve"> </w:t>
      </w:r>
      <w:bookmarkStart w:id="37" w:name="OLE_LINK41"/>
      <w:r>
        <w:rPr>
          <w:b w:val="0"/>
          <w:bCs w:val="0"/>
          <w:lang w:val="en-US" w:eastAsia="zh-CN"/>
        </w:rPr>
        <w:t>3D RCS for mono-static</w:t>
      </w:r>
      <w:bookmarkEnd w:id="36"/>
      <w:r>
        <w:rPr>
          <w:rFonts w:hint="eastAsia"/>
          <w:b w:val="0"/>
          <w:bCs w:val="0"/>
          <w:lang w:val="en-US" w:eastAsia="zh-CN"/>
        </w:rPr>
        <w:t xml:space="preserve"> </w:t>
      </w:r>
      <w:bookmarkStart w:id="38" w:name="OLE_LINK36"/>
      <w:r>
        <w:rPr>
          <w:rFonts w:hint="eastAsia"/>
          <w:b w:val="0"/>
          <w:bCs w:val="0"/>
          <w:lang w:val="en-US" w:eastAsia="zh-CN"/>
        </w:rPr>
        <w:t>for H-H polarization</w:t>
      </w:r>
      <w:bookmarkEnd w:id="37"/>
      <w:bookmarkEnd w:id="38"/>
    </w:p>
    <w:p w:rsidR="00A61F77" w:rsidRDefault="00053916">
      <w:pPr>
        <w:spacing w:before="180" w:after="180"/>
        <w:rPr>
          <w:i/>
          <w:iCs/>
        </w:rPr>
      </w:pPr>
      <w:r>
        <w:rPr>
          <w:rFonts w:hint="eastAsia"/>
        </w:rPr>
        <w:t>Based on the 3D RCS distribution</w:t>
      </w:r>
      <w:r w:rsidRPr="00755E39">
        <w:rPr>
          <w:rFonts w:hint="eastAsia"/>
        </w:rPr>
        <w:t xml:space="preserve">, </w:t>
      </w:r>
      <w:bookmarkStart w:id="39" w:name="OLE_LINK95"/>
      <w:r w:rsidRPr="00755E39">
        <w:t xml:space="preserve">Figure </w:t>
      </w:r>
      <w:r w:rsidRPr="00755E39">
        <w:rPr>
          <w:rFonts w:hint="eastAsia"/>
        </w:rPr>
        <w:t>3-3</w:t>
      </w:r>
      <w:r w:rsidRPr="00755E39">
        <w:t xml:space="preserve"> </w:t>
      </w:r>
      <w:r w:rsidRPr="00755E39">
        <w:rPr>
          <w:rFonts w:hint="eastAsia"/>
        </w:rPr>
        <w:t>p</w:t>
      </w:r>
      <w:r>
        <w:rPr>
          <w:rFonts w:hint="eastAsia"/>
        </w:rPr>
        <w:t xml:space="preserve">rovides the top view with region </w:t>
      </w:r>
      <w:bookmarkEnd w:id="39"/>
      <w:r>
        <w:rPr>
          <w:rFonts w:hint="eastAsia"/>
        </w:rPr>
        <w:t>division of 3D RCS values for mono-static. The overall region can be quantified into 5 areas for simplicity.</w:t>
      </w:r>
      <w:r>
        <w:rPr>
          <w:rFonts w:hint="eastAsia"/>
          <w:i/>
          <w:iCs/>
        </w:rPr>
        <w:t xml:space="preserve"> </w:t>
      </w:r>
    </w:p>
    <w:p w:rsidR="00A61F77" w:rsidRDefault="00053916">
      <w:pPr>
        <w:spacing w:before="180" w:after="180"/>
        <w:jc w:val="center"/>
        <w:rPr>
          <w:i/>
          <w:iCs/>
        </w:rPr>
      </w:pPr>
      <w:r>
        <w:rPr>
          <w:i/>
          <w:iCs/>
          <w:noProof/>
        </w:rPr>
        <w:drawing>
          <wp:inline distT="0" distB="0" distL="114300" distR="114300" wp14:anchorId="681CF335" wp14:editId="39AB16D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18"/>
                    <a:srcRect l="4980" t="12180" r="3849" b="10915"/>
                    <a:stretch>
                      <a:fillRect/>
                    </a:stretch>
                  </pic:blipFill>
                  <pic:spPr>
                    <a:xfrm>
                      <a:off x="0" y="0"/>
                      <a:ext cx="6120130" cy="1678305"/>
                    </a:xfrm>
                    <a:prstGeom prst="rect">
                      <a:avLst/>
                    </a:prstGeom>
                  </pic:spPr>
                </pic:pic>
              </a:graphicData>
            </a:graphic>
          </wp:inline>
        </w:drawing>
      </w:r>
    </w:p>
    <w:p w:rsidR="00A61F77" w:rsidRDefault="00053916">
      <w:pPr>
        <w:pStyle w:val="a4"/>
        <w:spacing w:before="180" w:after="180"/>
        <w:jc w:val="center"/>
        <w:rPr>
          <w:b w:val="0"/>
          <w:bCs w:val="0"/>
          <w:lang w:val="en-US" w:eastAsia="zh-CN"/>
        </w:rPr>
      </w:pPr>
      <w:bookmarkStart w:id="40" w:name="OLE_LINK40"/>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3</w:t>
      </w:r>
      <w:r w:rsidR="00FB3B14">
        <w:rPr>
          <w:b w:val="0"/>
          <w:bCs w:val="0"/>
        </w:rPr>
        <w:fldChar w:fldCharType="end"/>
      </w:r>
      <w:r>
        <w:rPr>
          <w:b w:val="0"/>
          <w:bCs w:val="0"/>
          <w:lang w:val="en-US" w:eastAsia="zh-CN"/>
        </w:rPr>
        <w:t xml:space="preserve"> </w:t>
      </w:r>
      <w:bookmarkStart w:id="41" w:name="OLE_LINK50"/>
      <w:bookmarkStart w:id="42" w:name="OLE_LINK93"/>
      <w:bookmarkStart w:id="43" w:name="OLE_LINK94"/>
      <w:r>
        <w:rPr>
          <w:rFonts w:hint="eastAsia"/>
          <w:b w:val="0"/>
          <w:bCs w:val="0"/>
          <w:lang w:val="en-US" w:eastAsia="zh-CN"/>
        </w:rPr>
        <w:t>R</w:t>
      </w:r>
      <w:r>
        <w:rPr>
          <w:b w:val="0"/>
          <w:bCs w:val="0"/>
          <w:lang w:val="en-US" w:eastAsia="zh-CN"/>
        </w:rPr>
        <w:t>egion</w:t>
      </w:r>
      <w:bookmarkEnd w:id="41"/>
      <w:r>
        <w:rPr>
          <w:b w:val="0"/>
          <w:bCs w:val="0"/>
          <w:lang w:val="en-US" w:eastAsia="zh-CN"/>
        </w:rPr>
        <w:t xml:space="preserve"> </w:t>
      </w:r>
      <w:bookmarkEnd w:id="42"/>
      <w:r>
        <w:rPr>
          <w:b w:val="0"/>
          <w:bCs w:val="0"/>
          <w:lang w:val="en-US" w:eastAsia="zh-CN"/>
        </w:rPr>
        <w:t>division of 3D RCS for mono-static</w:t>
      </w:r>
      <w:bookmarkEnd w:id="43"/>
      <w:r>
        <w:rPr>
          <w:rFonts w:hint="eastAsia"/>
          <w:b w:val="0"/>
          <w:bCs w:val="0"/>
          <w:lang w:val="en-US" w:eastAsia="zh-CN"/>
        </w:rPr>
        <w:t xml:space="preserve"> for H</w:t>
      </w:r>
      <w:r w:rsidR="00755E39">
        <w:rPr>
          <w:rFonts w:hint="eastAsia"/>
          <w:b w:val="0"/>
          <w:bCs w:val="0"/>
          <w:lang w:val="en-US" w:eastAsia="zh-CN"/>
        </w:rPr>
        <w:t>-</w:t>
      </w:r>
      <w:r>
        <w:rPr>
          <w:rFonts w:hint="eastAsia"/>
          <w:b w:val="0"/>
          <w:bCs w:val="0"/>
          <w:lang w:val="en-US" w:eastAsia="zh-CN"/>
        </w:rPr>
        <w:t>H polarization from top view</w:t>
      </w:r>
    </w:p>
    <w:bookmarkEnd w:id="40"/>
    <w:p w:rsidR="00A61F77" w:rsidRDefault="00053916">
      <w:pPr>
        <w:spacing w:before="180" w:after="180"/>
      </w:pPr>
      <w:r>
        <w:rPr>
          <w:rFonts w:hint="eastAsia"/>
        </w:rPr>
        <w:t>Specifically, the area 1 corresponds to the car left side, area 2 corresponds to the back of the car, area 3 corresponds to the car right side, area 4 corresponds to the front of the car,</w:t>
      </w:r>
      <w:r>
        <w:t xml:space="preserve"> </w:t>
      </w:r>
      <w:r>
        <w:rPr>
          <w:rFonts w:hint="eastAsia"/>
        </w:rPr>
        <w:t xml:space="preserve">area </w:t>
      </w:r>
      <w:r>
        <w:t>5</w:t>
      </w:r>
      <w:r>
        <w:rPr>
          <w:rFonts w:hint="eastAsia"/>
        </w:rPr>
        <w:t xml:space="preserve"> corresponds to the car roof.</w:t>
      </w:r>
    </w:p>
    <w:p w:rsidR="00A61F77" w:rsidRDefault="00053916">
      <w:pPr>
        <w:pStyle w:val="a4"/>
        <w:spacing w:before="180" w:after="180"/>
        <w:rPr>
          <w:rFonts w:ascii="宋体" w:eastAsia="宋体" w:hAnsi="宋体" w:cs="宋体"/>
          <w:sz w:val="24"/>
          <w:szCs w:val="24"/>
          <w:lang w:bidi="ar"/>
        </w:rPr>
      </w:pPr>
      <w:r>
        <w:rPr>
          <w:b w:val="0"/>
          <w:bCs w:val="0"/>
          <w:lang w:val="en-US" w:eastAsia="zh-CN"/>
        </w:rPr>
        <w:t xml:space="preserve">For better </w:t>
      </w:r>
      <w:r>
        <w:rPr>
          <w:rFonts w:hint="eastAsia"/>
          <w:b w:val="0"/>
          <w:bCs w:val="0"/>
          <w:lang w:val="en-US" w:eastAsia="zh-CN"/>
        </w:rPr>
        <w:t>observation</w:t>
      </w:r>
      <w:r>
        <w:rPr>
          <w:b w:val="0"/>
          <w:bCs w:val="0"/>
          <w:lang w:val="en-US" w:eastAsia="zh-CN"/>
        </w:rPr>
        <w:t xml:space="preserve">, the </w:t>
      </w:r>
      <w:r>
        <w:rPr>
          <w:rFonts w:hint="eastAsia"/>
          <w:b w:val="0"/>
          <w:bCs w:val="0"/>
          <w:lang w:val="en-US" w:eastAsia="zh-CN"/>
        </w:rPr>
        <w:t>s</w:t>
      </w:r>
      <w:r>
        <w:rPr>
          <w:b w:val="0"/>
          <w:bCs w:val="0"/>
        </w:rPr>
        <w:t xml:space="preserve">mooth values </w:t>
      </w:r>
      <w:r>
        <w:rPr>
          <w:rFonts w:hint="eastAsia"/>
          <w:b w:val="0"/>
          <w:bCs w:val="0"/>
          <w:lang w:val="en-US" w:eastAsia="zh-CN"/>
        </w:rPr>
        <w:t xml:space="preserve">after </w:t>
      </w:r>
      <w:r>
        <w:rPr>
          <w:b w:val="0"/>
          <w:bCs w:val="0"/>
        </w:rPr>
        <w:t xml:space="preserve">a Gaussian filter </w:t>
      </w:r>
      <w:r>
        <w:rPr>
          <w:rFonts w:hint="eastAsia"/>
          <w:b w:val="0"/>
          <w:bCs w:val="0"/>
          <w:lang w:val="en-US" w:eastAsia="zh-CN"/>
        </w:rPr>
        <w:t>is provided</w:t>
      </w:r>
      <w:r>
        <w:rPr>
          <w:b w:val="0"/>
          <w:bCs w:val="0"/>
          <w:lang w:val="en-US" w:eastAsia="zh-CN"/>
        </w:rPr>
        <w:t xml:space="preserve"> below</w:t>
      </w:r>
      <w:r>
        <w:rPr>
          <w:b w:val="0"/>
          <w:bCs w:val="0"/>
        </w:rPr>
        <w:t>.</w:t>
      </w:r>
    </w:p>
    <w:p w:rsidR="00A61F77" w:rsidRDefault="00053916">
      <w:pPr>
        <w:spacing w:before="180" w:after="180"/>
        <w:jc w:val="center"/>
        <w:rPr>
          <w:rFonts w:ascii="宋体" w:eastAsia="宋体" w:hAnsi="宋体" w:cs="宋体"/>
          <w:sz w:val="24"/>
          <w:szCs w:val="24"/>
          <w:lang w:bidi="ar"/>
        </w:rPr>
      </w:pPr>
      <w:r>
        <w:rPr>
          <w:rFonts w:ascii="宋体" w:eastAsia="宋体" w:hAnsi="宋体" w:cs="宋体"/>
          <w:noProof/>
          <w:sz w:val="24"/>
          <w:szCs w:val="24"/>
        </w:rPr>
        <w:lastRenderedPageBreak/>
        <w:drawing>
          <wp:inline distT="0" distB="0" distL="114300" distR="114300" wp14:anchorId="73970C3E" wp14:editId="04BD88D5">
            <wp:extent cx="5400040" cy="3540125"/>
            <wp:effectExtent l="0" t="0" r="10160" b="10795"/>
            <wp:docPr id="60" name="图片 60" descr="RCS_org_filter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RCS_org_filter_last222"/>
                    <pic:cNvPicPr>
                      <a:picLocks noChangeAspect="1"/>
                    </pic:cNvPicPr>
                  </pic:nvPicPr>
                  <pic:blipFill>
                    <a:blip r:embed="rId19"/>
                    <a:srcRect l="16128" t="29826" r="14349" b="24593"/>
                    <a:stretch>
                      <a:fillRect/>
                    </a:stretch>
                  </pic:blipFill>
                  <pic:spPr>
                    <a:xfrm>
                      <a:off x="0" y="0"/>
                      <a:ext cx="5400040" cy="3540125"/>
                    </a:xfrm>
                    <a:prstGeom prst="rect">
                      <a:avLst/>
                    </a:prstGeom>
                  </pic:spPr>
                </pic:pic>
              </a:graphicData>
            </a:graphic>
          </wp:inline>
        </w:drawing>
      </w:r>
    </w:p>
    <w:p w:rsidR="00A61F77" w:rsidRDefault="00053916">
      <w:pPr>
        <w:pStyle w:val="a4"/>
        <w:spacing w:before="180" w:after="180"/>
        <w:jc w:val="center"/>
        <w:rPr>
          <w:rFonts w:ascii="宋体" w:eastAsia="宋体" w:hAnsi="宋体" w:cs="宋体"/>
          <w:sz w:val="24"/>
          <w:szCs w:val="24"/>
          <w:lang w:bidi="ar"/>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4</w:t>
      </w:r>
      <w:r w:rsidR="00FB3B14">
        <w:rPr>
          <w:b w:val="0"/>
          <w:bCs w:val="0"/>
        </w:rPr>
        <w:fldChar w:fldCharType="end"/>
      </w:r>
      <w:r>
        <w:rPr>
          <w:b w:val="0"/>
          <w:bCs w:val="0"/>
          <w:lang w:val="en-US" w:eastAsia="zh-CN"/>
        </w:rPr>
        <w:t xml:space="preserve"> 3D RCS </w:t>
      </w:r>
      <w:r>
        <w:rPr>
          <w:rFonts w:hint="eastAsia"/>
          <w:b w:val="0"/>
          <w:bCs w:val="0"/>
          <w:lang w:val="en-US" w:eastAsia="zh-CN"/>
        </w:rPr>
        <w:t>after smoothing</w:t>
      </w:r>
    </w:p>
    <w:p w:rsidR="00A61F77" w:rsidRDefault="00A61F77">
      <w:pPr>
        <w:spacing w:before="180" w:after="180"/>
        <w:jc w:val="center"/>
        <w:rPr>
          <w:rFonts w:ascii="宋体" w:eastAsia="宋体" w:hAnsi="宋体" w:cs="宋体"/>
          <w:sz w:val="24"/>
          <w:szCs w:val="24"/>
          <w:lang w:bidi="ar"/>
        </w:rPr>
      </w:pPr>
    </w:p>
    <w:p w:rsidR="00A61F77" w:rsidRDefault="00053916">
      <w:pPr>
        <w:spacing w:before="180" w:after="180"/>
        <w:jc w:val="center"/>
        <w:rPr>
          <w:rFonts w:ascii="宋体" w:eastAsia="宋体" w:hAnsi="宋体" w:cs="宋体"/>
          <w:sz w:val="24"/>
          <w:szCs w:val="24"/>
          <w:lang w:bidi="ar"/>
        </w:rPr>
      </w:pPr>
      <w:r>
        <w:rPr>
          <w:rFonts w:ascii="宋体" w:eastAsia="宋体" w:hAnsi="宋体" w:cs="宋体"/>
          <w:noProof/>
          <w:sz w:val="24"/>
          <w:szCs w:val="24"/>
        </w:rPr>
        <w:drawing>
          <wp:inline distT="0" distB="0" distL="114300" distR="114300" wp14:anchorId="763712D7" wp14:editId="39DABC8A">
            <wp:extent cx="5380990" cy="1507490"/>
            <wp:effectExtent l="0" t="0" r="13970" b="1270"/>
            <wp:docPr id="61" name="图片 61" descr="RCS_org_filter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RCS_org_filter_view90-90_last222"/>
                    <pic:cNvPicPr>
                      <a:picLocks noChangeAspect="1"/>
                    </pic:cNvPicPr>
                  </pic:nvPicPr>
                  <pic:blipFill>
                    <a:blip r:embed="rId20"/>
                    <a:srcRect l="5108" t="38607" r="13832" b="38684"/>
                    <a:stretch>
                      <a:fillRect/>
                    </a:stretch>
                  </pic:blipFill>
                  <pic:spPr>
                    <a:xfrm>
                      <a:off x="0" y="0"/>
                      <a:ext cx="5380990" cy="1507490"/>
                    </a:xfrm>
                    <a:prstGeom prst="rect">
                      <a:avLst/>
                    </a:prstGeom>
                  </pic:spPr>
                </pic:pic>
              </a:graphicData>
            </a:graphic>
          </wp:inline>
        </w:drawing>
      </w:r>
    </w:p>
    <w:p w:rsidR="00A61F77" w:rsidRDefault="00053916">
      <w:pPr>
        <w:pStyle w:val="a4"/>
        <w:spacing w:before="180" w:after="180"/>
        <w:jc w:val="center"/>
        <w:rPr>
          <w:rFonts w:ascii="宋体" w:eastAsia="宋体" w:hAnsi="宋体" w:cs="宋体"/>
          <w:sz w:val="24"/>
          <w:szCs w:val="24"/>
          <w:lang w:val="en-US" w:bidi="ar"/>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5</w:t>
      </w:r>
      <w:r w:rsidR="00FB3B14">
        <w:rPr>
          <w:b w:val="0"/>
          <w:bCs w:val="0"/>
        </w:rPr>
        <w:fldChar w:fldCharType="end"/>
      </w:r>
      <w:r>
        <w:rPr>
          <w:b w:val="0"/>
          <w:bCs w:val="0"/>
          <w:lang w:val="en-US" w:eastAsia="zh-CN"/>
        </w:rPr>
        <w:t xml:space="preserve"> </w:t>
      </w:r>
      <w:r>
        <w:rPr>
          <w:rFonts w:hint="eastAsia"/>
          <w:b w:val="0"/>
          <w:bCs w:val="0"/>
          <w:lang w:val="en-US" w:eastAsia="zh-CN"/>
        </w:rPr>
        <w:t xml:space="preserve">Top view of </w:t>
      </w:r>
      <w:r>
        <w:rPr>
          <w:b w:val="0"/>
          <w:bCs w:val="0"/>
          <w:lang w:val="en-US" w:eastAsia="zh-CN"/>
        </w:rPr>
        <w:t xml:space="preserve">3D RCS </w:t>
      </w:r>
      <w:r>
        <w:rPr>
          <w:rFonts w:hint="eastAsia"/>
          <w:b w:val="0"/>
          <w:bCs w:val="0"/>
          <w:lang w:val="en-US" w:eastAsia="zh-CN"/>
        </w:rPr>
        <w:t xml:space="preserve">after smoothing </w:t>
      </w:r>
    </w:p>
    <w:p w:rsidR="00A61F77" w:rsidRDefault="00053916">
      <w:pPr>
        <w:spacing w:before="180" w:after="180"/>
      </w:pPr>
      <w:r>
        <w:rPr>
          <w:rFonts w:hint="eastAsia"/>
        </w:rPr>
        <w:t>For each region after fitting by gradient descent algorithm, the RCS modeling can refer</w:t>
      </w:r>
      <w:r>
        <w:t xml:space="preserve"> to the modeling of the 3D 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 mono</w:t>
      </w:r>
      <w:r>
        <w:rPr>
          <w:rFonts w:hint="eastAsia"/>
        </w:rPr>
        <w:t>-</w:t>
      </w:r>
      <w:r>
        <w:t xml:space="preserve">static RCS </w:t>
      </w:r>
      <w:r>
        <w:rPr>
          <w:rFonts w:hint="eastAsia"/>
        </w:rPr>
        <w:t xml:space="preserve">pattern </w:t>
      </w:r>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rPr>
                  <m:t>″</m:t>
                </m:r>
                <m:ctrlPr>
                  <w:rPr>
                    <w:rFonts w:ascii="Cambria Math" w:hAnsi="Cambria Math"/>
                    <w:i/>
                  </w:rPr>
                </m:ctrlPr>
              </m:sup>
            </m:sSup>
            <m:ctrlPr>
              <w:rPr>
                <w:rFonts w:ascii="Cambria Math" w:hAnsi="Arial"/>
              </w:rPr>
            </m:ctrlPr>
          </m:e>
          <m:sub>
            <m:r>
              <m:rPr>
                <m:nor/>
              </m:rPr>
              <w:rPr>
                <w:rFonts w:ascii="Cambria Math" w:hAnsi="Arial"/>
              </w:rPr>
              <m:t>dB</m:t>
            </m:r>
            <m:ctrlPr>
              <w:rPr>
                <w:rFonts w:ascii="Cambria Math" w:hAnsi="Arial"/>
              </w:rPr>
            </m:ctrlPr>
          </m:sub>
        </m:sSub>
        <m:r>
          <w:rPr>
            <w:rFonts w:ascii="Cambria Math" w:hAnsi="Arial"/>
          </w:rPr>
          <m:t>(</m:t>
        </m:r>
        <m:sSup>
          <m:sSupPr>
            <m:ctrlPr>
              <w:rPr>
                <w:rFonts w:ascii="Cambria Math" w:hAnsi="Arial"/>
                <w:i/>
              </w:rPr>
            </m:ctrlPr>
          </m:sSupPr>
          <m:e>
            <m:r>
              <w:rPr>
                <w:rFonts w:ascii="Cambria Math" w:hAnsi="Arial"/>
              </w:rPr>
              <m:t>θ</m:t>
            </m:r>
          </m:e>
          <m:sup>
            <m:r>
              <w:rPr>
                <w:rFonts w:ascii="Cambria Math" w:hAnsi="Arial"/>
              </w:rPr>
              <m:t>″</m:t>
            </m:r>
            <m:ctrlPr>
              <w:rPr>
                <w:rFonts w:ascii="Cambria Math" w:hAnsi="Cambria Math"/>
                <w:i/>
              </w:rPr>
            </m:ctrlPr>
          </m:sup>
        </m:sSup>
        <m:r>
          <w:rPr>
            <w:rFonts w:ascii="Cambria Math" w:hAnsi="Arial"/>
          </w:rPr>
          <m:t>,</m:t>
        </m:r>
        <m:sSup>
          <m:sSupPr>
            <m:ctrlPr>
              <w:rPr>
                <w:rFonts w:ascii="Cambria Math" w:hAnsi="Arial"/>
                <w:i/>
              </w:rPr>
            </m:ctrlPr>
          </m:sSupPr>
          <m:e>
            <m:r>
              <w:rPr>
                <w:rFonts w:ascii="Cambria Math" w:hAnsi="Arial"/>
              </w:rPr>
              <m:t>φ</m:t>
            </m:r>
          </m:e>
          <m:sup>
            <m:r>
              <w:rPr>
                <w:rFonts w:ascii="Cambria Math" w:hAnsi="Arial"/>
              </w:rPr>
              <m:t>″</m:t>
            </m:r>
            <m:ctrlPr>
              <w:rPr>
                <w:rFonts w:ascii="Cambria Math" w:hAnsi="Cambria Math"/>
                <w:i/>
              </w:rPr>
            </m:ctrlPr>
          </m:sup>
        </m:sSup>
        <m:r>
          <w:rPr>
            <w:rFonts w:ascii="Cambria Math" w:hAnsi="Arial"/>
          </w:rPr>
          <m:t>)</m:t>
        </m:r>
      </m:oMath>
      <w:r>
        <w:rPr>
          <w:rFonts w:hAnsi="Arial" w:hint="eastAsia"/>
        </w:rPr>
        <w:t xml:space="preserve"> in dBsm</w:t>
      </w:r>
      <w:r>
        <w:t>.</w:t>
      </w:r>
    </w:p>
    <w:bookmarkStart w:id="44" w:name="OLE_LINK30"/>
    <w:bookmarkStart w:id="45" w:name="OLE_LINK57"/>
    <w:p w:rsidR="00A61F77" w:rsidRDefault="006B13F1">
      <w:pPr>
        <w:spacing w:before="180" w:after="180"/>
        <w:jc w:val="center"/>
        <w:rPr>
          <w:rFonts w:hAnsi="Cambria Math"/>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rPr>
                    <m:t>″</m:t>
                  </m:r>
                  <m:ctrlPr>
                    <w:rPr>
                      <w:rFonts w:ascii="Cambria Math" w:hAnsi="Cambria Math"/>
                      <w:i/>
                    </w:rPr>
                  </m:ctrlPr>
                </m:sup>
              </m:sSup>
              <m:ctrlPr>
                <w:rPr>
                  <w:rFonts w:ascii="Cambria Math" w:hAnsi="Arial"/>
                </w:rPr>
              </m:ctrlPr>
            </m:e>
            <m:sub>
              <m:r>
                <m:rPr>
                  <m:nor/>
                </m:rPr>
                <w:rPr>
                  <w:rFonts w:ascii="Cambria Math" w:hAnsi="Arial"/>
                </w:rPr>
                <m:t>dB</m:t>
              </m:r>
              <m:ctrlPr>
                <w:rPr>
                  <w:rFonts w:ascii="Cambria Math" w:hAnsi="Arial"/>
                </w:rPr>
              </m:ctrlPr>
            </m:sub>
          </m:sSub>
          <m:r>
            <w:rPr>
              <w:rFonts w:ascii="Cambria Math" w:hAnsi="Arial"/>
            </w:rPr>
            <m:t>(</m:t>
          </m:r>
          <m:sSup>
            <m:sSupPr>
              <m:ctrlPr>
                <w:rPr>
                  <w:rFonts w:ascii="Cambria Math" w:hAnsi="Arial"/>
                  <w:i/>
                </w:rPr>
              </m:ctrlPr>
            </m:sSupPr>
            <m:e>
              <m:r>
                <w:rPr>
                  <w:rFonts w:ascii="Cambria Math" w:hAnsi="Arial"/>
                </w:rPr>
                <m:t>θ</m:t>
              </m:r>
            </m:e>
            <m:sup>
              <m:r>
                <w:rPr>
                  <w:rFonts w:ascii="Cambria Math" w:hAnsi="Arial"/>
                </w:rPr>
                <m:t>″</m:t>
              </m:r>
              <m:ctrlPr>
                <w:rPr>
                  <w:rFonts w:ascii="Cambria Math" w:hAnsi="Cambria Math"/>
                  <w:i/>
                </w:rPr>
              </m:ctrlPr>
            </m:sup>
          </m:sSup>
          <m:r>
            <w:rPr>
              <w:rFonts w:ascii="Cambria Math" w:hAnsi="Arial"/>
            </w:rPr>
            <m:t>,</m:t>
          </m:r>
          <m:sSup>
            <m:sSupPr>
              <m:ctrlPr>
                <w:rPr>
                  <w:rFonts w:ascii="Cambria Math" w:hAnsi="Arial"/>
                  <w:i/>
                </w:rPr>
              </m:ctrlPr>
            </m:sSupPr>
            <m:e>
              <m:r>
                <w:rPr>
                  <w:rFonts w:ascii="Cambria Math" w:hAnsi="Arial"/>
                </w:rPr>
                <m:t>φ</m:t>
              </m:r>
            </m:e>
            <m:sup>
              <m:r>
                <w:rPr>
                  <w:rFonts w:ascii="Cambria Math" w:hAnsi="Arial"/>
                </w:rPr>
                <m:t>″</m:t>
              </m:r>
              <m:ctrlPr>
                <w:rPr>
                  <w:rFonts w:ascii="Cambria Math" w:hAnsi="Cambria Math"/>
                  <w:i/>
                </w:rPr>
              </m:ctrlPr>
            </m:sup>
          </m:sSup>
          <m:r>
            <w:rPr>
              <w:rFonts w:ascii="Cambria Math" w:hAnsi="Arial"/>
            </w:rPr>
            <m:t>)</m:t>
          </m:r>
          <w:bookmarkEnd w:id="44"/>
          <m:r>
            <w:rPr>
              <w:rFonts w:ascii="Cambria Math" w:hAnsi="Arial"/>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rPr>
            <m:t>-</m:t>
          </m:r>
          <m:func>
            <m:funcPr>
              <m:ctrlPr>
                <w:rPr>
                  <w:rFonts w:ascii="Cambria Math" w:hAnsi="Arial"/>
                  <w:i/>
                </w:rPr>
              </m:ctrlPr>
            </m:funcPr>
            <m:fName>
              <m:r>
                <m:rPr>
                  <m:sty m:val="p"/>
                </m:rPr>
                <w:rPr>
                  <w:rFonts w:ascii="Cambria Math" w:hAnsi="Arial"/>
                </w:rPr>
                <m:t>min</m:t>
              </m:r>
            </m:fName>
            <m:e>
              <m:d>
                <m:dPr>
                  <m:begChr m:val="{"/>
                  <m:endChr m:val="}"/>
                  <m:ctrlPr>
                    <w:rPr>
                      <w:rFonts w:ascii="Cambria Math" w:hAnsi="Cambria Math"/>
                      <w:i/>
                    </w:rPr>
                  </m:ctrlPr>
                </m:dPr>
                <m:e>
                  <m:r>
                    <w:rPr>
                      <w:rFonts w:ascii="Cambria Math" w:hAnsi="Arial"/>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hAnsi="Arial"/>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rPr>
                    <m:t>,</m:t>
                  </m:r>
                  <m:sSub>
                    <m:sSubPr>
                      <m:ctrlPr>
                        <w:rPr>
                          <w:rFonts w:ascii="Cambria Math" w:hAnsi="Arial"/>
                          <w:i/>
                        </w:rPr>
                      </m:ctrlPr>
                    </m:sSubPr>
                    <m:e>
                      <m:r>
                        <w:rPr>
                          <w:rFonts w:ascii="Cambria Math" w:hAnsi="Cambria Math"/>
                        </w:rPr>
                        <m:t>σ</m:t>
                      </m:r>
                    </m:e>
                    <m:sub>
                      <m:r>
                        <m:rPr>
                          <m:sty m:val="p"/>
                        </m:rPr>
                        <w:rPr>
                          <w:rFonts w:ascii="Cambria Math" w:hAnsi="Arial"/>
                        </w:rPr>
                        <m:t>n,</m:t>
                      </m:r>
                      <m:r>
                        <m:rPr>
                          <m:sty m:val="p"/>
                        </m:rPr>
                        <w:rPr>
                          <w:rFonts w:ascii="Cambria Math" w:eastAsia="Malgun Gothic" w:hAnsi="Arial"/>
                        </w:rPr>
                        <m:t>max</m:t>
                      </m:r>
                      <m:ctrlPr>
                        <w:rPr>
                          <w:rFonts w:ascii="Cambria Math" w:hAnsi="Cambria Math"/>
                          <w:i/>
                        </w:rPr>
                      </m:ctrlPr>
                    </m:sub>
                  </m:sSub>
                </m:e>
              </m:d>
              <m:ctrlPr>
                <w:rPr>
                  <w:rFonts w:ascii="Cambria Math" w:hAnsi="Cambria Math"/>
                  <w:i/>
                </w:rPr>
              </m:ctrlPr>
            </m:e>
          </m:func>
        </m:oMath>
      </m:oMathPara>
    </w:p>
    <w:p w:rsidR="00A61F77" w:rsidRDefault="00053916">
      <w:pPr>
        <w:spacing w:before="180" w:after="180"/>
        <w:rPr>
          <w:highlight w:val="cyan"/>
        </w:rPr>
      </w:pPr>
      <w:r>
        <w:rPr>
          <w:rFonts w:hAnsi="Cambria Math" w:hint="eastAsia"/>
        </w:rPr>
        <w:t>Wherein,</w:t>
      </w:r>
    </w:p>
    <w:p w:rsidR="00A61F77" w:rsidRDefault="006B13F1">
      <w:pPr>
        <w:spacing w:before="180" w:after="180"/>
        <w:jc w:val="center"/>
        <w:rPr>
          <w:rFonts w:eastAsia="宋体" w:hAnsi="Cambria Math"/>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w:bookmarkStart w:id="46" w:name="OLE_LINK105"/>
                <m:r>
                  <w:rPr>
                    <w:rFonts w:ascii="Cambria Math" w:eastAsia="Malgun Gothic" w:hAnsi="Arial"/>
                  </w:rPr>
                  <m:t>φ</m:t>
                </m:r>
              </m:e>
              <m:sup>
                <m:r>
                  <w:rPr>
                    <w:rFonts w:ascii="Cambria Math" w:eastAsia="Malgun Gothic" w:hAnsi="Arial"/>
                  </w:rPr>
                  <m:t>″</m:t>
                </m:r>
                <w:bookmarkEnd w:id="46"/>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w:bookmarkStart w:id="47" w:name="OLE_LINK103"/>
                                <m:r>
                                  <w:rPr>
                                    <w:rFonts w:ascii="Cambria Math" w:eastAsia="Malgun Gothic" w:hAnsi="Cambria Math"/>
                                  </w:rPr>
                                  <m:t>θ</m:t>
                                </m:r>
                              </m:e>
                              <m:sup>
                                <m:r>
                                  <w:rPr>
                                    <w:rFonts w:ascii="Cambria Math" w:eastAsia="Malgun Gothic" w:hAnsi="Cambria Math"/>
                                  </w:rPr>
                                  <m:t>″</m:t>
                                </m:r>
                                <w:bookmarkEnd w:id="47"/>
                              </m:sup>
                            </m:sSup>
                            <m:r>
                              <w:rPr>
                                <w:rFonts w:ascii="Cambria Math" w:eastAsia="Malgun Gothic" w:hAnsi="Cambria Math"/>
                              </w:rPr>
                              <m:t>-</m:t>
                            </m:r>
                            <m:sSub>
                              <m:sSubPr>
                                <m:ctrlPr>
                                  <w:rPr>
                                    <w:rFonts w:ascii="Cambria Math" w:eastAsia="Cambria Math" w:hAnsi="Cambria Math" w:cs="Cambria Math"/>
                                  </w:rPr>
                                </m:ctrlPr>
                              </m:sSubPr>
                              <m:e>
                                <m:r>
                                  <m:rPr>
                                    <m:sty m:val="p"/>
                                  </m:rPr>
                                  <w:rPr>
                                    <w:rFonts w:ascii="Cambria Math" w:hAnsi="Cambria Math" w:cs="Cambria Math"/>
                                  </w:rPr>
                                  <m:t>θ</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dB,</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宋体" w:hAnsi="Cambria Math"/>
                      </w:rPr>
                      <m:t>n,</m:t>
                    </m:r>
                    <m:r>
                      <m:rPr>
                        <m:sty m:val="p"/>
                      </m:rPr>
                      <w:rPr>
                        <w:rFonts w:ascii="Cambria Math" w:eastAsia="Malgun Gothic" w:hAnsi="Cambria Math"/>
                      </w:rPr>
                      <m:t>max</m:t>
                    </m:r>
                  </m:sub>
                </m:sSub>
              </m:e>
            </m:d>
          </m:e>
        </m:func>
      </m:oMath>
      <w:r w:rsidR="00053916">
        <w:rPr>
          <w:rFonts w:hint="eastAsia"/>
        </w:rPr>
        <w:t>,</w:t>
      </w:r>
      <w:r w:rsidR="00053916">
        <w:t xml:space="preserve"> </w:t>
      </w:r>
    </w:p>
    <w:p w:rsidR="00A61F77" w:rsidRPr="0056695B" w:rsidRDefault="006B13F1">
      <w:pPr>
        <w:pStyle w:val="a4"/>
        <w:spacing w:before="180" w:after="180"/>
        <w:jc w:val="center"/>
        <w:rPr>
          <w:b w:val="0"/>
        </w:rPr>
      </w:pPr>
      <m:oMath>
        <m:sSub>
          <m:sSubPr>
            <m:ctrlPr>
              <w:rPr>
                <w:rFonts w:ascii="Cambria Math" w:eastAsia="Malgun Gothic" w:hAnsi="Cambria Math"/>
                <w:b w:val="0"/>
                <w:bCs w:val="0"/>
                <w:i/>
              </w:rPr>
            </m:ctrlPr>
          </m:sSubPr>
          <m:e>
            <m:sSup>
              <m:sSupPr>
                <m:ctrlPr>
                  <w:rPr>
                    <w:rFonts w:ascii="Cambria Math" w:eastAsia="Malgun Gothic" w:hAnsi="Cambria Math"/>
                    <w:b w:val="0"/>
                    <w:bCs w:val="0"/>
                    <w:i/>
                  </w:rPr>
                </m:ctrlPr>
              </m:sSupPr>
              <m:e>
                <m:r>
                  <m:rPr>
                    <m:sty m:val="bi"/>
                  </m:rPr>
                  <w:rPr>
                    <w:rFonts w:ascii="Cambria Math" w:hAnsi="Cambria Math"/>
                  </w:rPr>
                  <m:t>σ</m:t>
                </m:r>
              </m:e>
              <m:sup>
                <m:r>
                  <m:rPr>
                    <m:sty m:val="bi"/>
                  </m:rPr>
                  <w:rPr>
                    <w:rFonts w:ascii="Cambria Math" w:eastAsia="Malgun Gothic" w:hAnsi="Cambria Math" w:hint="eastAsia"/>
                  </w:rPr>
                  <m:t>″</m:t>
                </m:r>
              </m:sup>
            </m:sSup>
            <m:ctrlPr>
              <w:rPr>
                <w:rFonts w:ascii="Cambria Math" w:eastAsia="Malgun Gothic" w:hAnsi="Cambria Math"/>
                <w:b w:val="0"/>
                <w:bCs w:val="0"/>
              </w:rPr>
            </m:ctrlPr>
          </m:e>
          <m:sub>
            <m:r>
              <m:rPr>
                <m:nor/>
              </m:rPr>
              <w:rPr>
                <w:rFonts w:ascii="Cambria Math" w:eastAsia="Malgun Gothic" w:hAnsi="Cambria Math"/>
                <w:b w:val="0"/>
              </w:rPr>
              <m:t>dB</m:t>
            </m:r>
            <m:ctrlPr>
              <w:rPr>
                <w:rFonts w:ascii="Cambria Math" w:eastAsia="Malgun Gothic" w:hAnsi="Cambria Math"/>
                <w:b w:val="0"/>
                <w:bCs w:val="0"/>
              </w:rPr>
            </m:ctrlPr>
          </m:sub>
        </m:sSub>
        <m:d>
          <m:dPr>
            <m:ctrlPr>
              <w:rPr>
                <w:rFonts w:ascii="Cambria Math" w:eastAsia="Malgun Gothic" w:hAnsi="Cambria Math"/>
                <w:b w:val="0"/>
                <w:bCs w:val="0"/>
                <w:i/>
              </w:rPr>
            </m:ctrlPr>
          </m:dPr>
          <m:e>
            <m:sSup>
              <m:sSupPr>
                <m:ctrlPr>
                  <w:rPr>
                    <w:rFonts w:ascii="Cambria Math" w:eastAsia="Malgun Gothic" w:hAnsi="Cambria Math"/>
                    <w:b w:val="0"/>
                    <w:bCs w:val="0"/>
                    <w:i/>
                  </w:rPr>
                </m:ctrlPr>
              </m:sSupPr>
              <m:e>
                <m:r>
                  <m:rPr>
                    <m:sty m:val="bi"/>
                  </m:rPr>
                  <w:rPr>
                    <w:rFonts w:ascii="Cambria Math" w:eastAsia="Malgun Gothic" w:hAnsi="Cambria Math"/>
                  </w:rPr>
                  <m:t>θ</m:t>
                </m:r>
              </m:e>
              <m:sup>
                <m:r>
                  <m:rPr>
                    <m:sty m:val="bi"/>
                  </m:rPr>
                  <w:rPr>
                    <w:rFonts w:ascii="Cambria Math" w:eastAsia="Malgun Gothic" w:hAnsi="Cambria Math" w:hint="eastAsia"/>
                  </w:rPr>
                  <m:t>″</m:t>
                </m:r>
              </m:sup>
            </m:sSup>
            <m:r>
              <m:rPr>
                <m:sty m:val="bi"/>
              </m:rPr>
              <w:rPr>
                <w:rFonts w:ascii="Cambria Math" w:eastAsia="Malgun Gothic" w:hAnsi="Cambria Math"/>
              </w:rPr>
              <m:t>=90°, </m:t>
            </m:r>
            <m:sSup>
              <m:sSupPr>
                <m:ctrlPr>
                  <w:rPr>
                    <w:rFonts w:ascii="Cambria Math" w:eastAsia="Malgun Gothic" w:hAnsi="Cambria Math"/>
                    <w:b w:val="0"/>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e>
        </m:d>
        <m:r>
          <m:rPr>
            <m:sty m:val="bi"/>
          </m:rPr>
          <w:rPr>
            <w:rFonts w:ascii="Cambria Math" w:eastAsia="Malgun Gothic" w:hAnsi="Cambria Math"/>
          </w:rPr>
          <m:t>=-</m:t>
        </m:r>
        <m:func>
          <m:funcPr>
            <m:ctrlPr>
              <w:rPr>
                <w:rFonts w:ascii="Cambria Math" w:eastAsia="Malgun Gothic" w:hAnsi="Cambria Math"/>
                <w:b w:val="0"/>
                <w:bCs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bCs w:val="0"/>
                    <w:i/>
                  </w:rPr>
                </m:ctrlPr>
              </m:dPr>
              <m:e>
                <m:r>
                  <m:rPr>
                    <m:sty m:val="bi"/>
                  </m:rPr>
                  <w:rPr>
                    <w:rFonts w:ascii="Cambria Math" w:eastAsia="Malgun Gothic" w:hAnsi="Cambria Math"/>
                  </w:rPr>
                  <m:t>12</m:t>
                </m:r>
                <m:sSup>
                  <m:sSupPr>
                    <m:ctrlPr>
                      <w:rPr>
                        <w:rFonts w:ascii="Cambria Math" w:eastAsia="Malgun Gothic" w:hAnsi="Cambria Math"/>
                        <w:b w:val="0"/>
                        <w:bCs w:val="0"/>
                        <w:i/>
                      </w:rPr>
                    </m:ctrlPr>
                  </m:sSupPr>
                  <m:e>
                    <m:d>
                      <m:dPr>
                        <m:ctrlPr>
                          <w:rPr>
                            <w:rFonts w:ascii="Cambria Math" w:eastAsia="Malgun Gothic" w:hAnsi="Cambria Math"/>
                            <w:b w:val="0"/>
                            <w:bCs w:val="0"/>
                            <w:i/>
                          </w:rPr>
                        </m:ctrlPr>
                      </m:dPr>
                      <m:e>
                        <m:f>
                          <m:fPr>
                            <m:ctrlPr>
                              <w:rPr>
                                <w:rFonts w:ascii="Cambria Math" w:eastAsia="Malgun Gothic" w:hAnsi="Cambria Math"/>
                                <w:b w:val="0"/>
                                <w:bCs w:val="0"/>
                                <w:i/>
                              </w:rPr>
                            </m:ctrlPr>
                          </m:fPr>
                          <m:num>
                            <m:sSup>
                              <m:sSupPr>
                                <m:ctrlPr>
                                  <w:rPr>
                                    <w:rFonts w:ascii="Cambria Math" w:eastAsia="Malgun Gothic" w:hAnsi="Cambria Math"/>
                                    <w:b w:val="0"/>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r>
                              <m:rPr>
                                <m:sty m:val="bi"/>
                              </m:rPr>
                              <w:rPr>
                                <w:rFonts w:ascii="Cambria Math" w:eastAsia="Malgun Gothic" w:hAnsi="Cambria Math"/>
                              </w:rPr>
                              <m:t>-</m:t>
                            </m:r>
                            <m:sSub>
                              <m:sSubPr>
                                <m:ctrlPr>
                                  <w:rPr>
                                    <w:rFonts w:ascii="Cambria Math" w:eastAsia="Cambria Math" w:hAnsi="Cambria Math" w:cs="Cambria Math"/>
                                    <w:b w:val="0"/>
                                    <w:bCs w:val="0"/>
                                  </w:rPr>
                                </m:ctrlPr>
                              </m:sSubPr>
                              <m:e>
                                <m:r>
                                  <m:rPr>
                                    <m:sty m:val="bi"/>
                                  </m:rPr>
                                  <w:rPr>
                                    <w:rFonts w:ascii="Cambria Math" w:eastAsia="Malgun Gothic" w:hAnsi="Cambria Math"/>
                                  </w:rPr>
                                  <m:t>φ</m:t>
                                </m:r>
                              </m:e>
                              <m:sub>
                                <m:r>
                                  <m:rPr>
                                    <m:sty m:val="bi"/>
                                  </m:rPr>
                                  <w:rPr>
                                    <w:rFonts w:ascii="Cambria Math" w:eastAsia="Cambria Math" w:hAnsi="Cambria Math" w:cs="Cambria Math"/>
                                  </w:rPr>
                                  <m:t>n</m:t>
                                </m:r>
                              </m:sub>
                            </m:sSub>
                          </m:num>
                          <m:den>
                            <m:sSub>
                              <m:sSubPr>
                                <m:ctrlPr>
                                  <w:rPr>
                                    <w:rFonts w:ascii="Cambria Math" w:eastAsia="Malgun Gothic" w:hAnsi="Cambria Math"/>
                                    <w:b w:val="0"/>
                                    <w:bCs w:val="0"/>
                                    <w:i/>
                                  </w:rPr>
                                </m:ctrlPr>
                              </m:sSubPr>
                              <m:e>
                                <m:r>
                                  <m:rPr>
                                    <m:sty m:val="bi"/>
                                  </m:rPr>
                                  <w:rPr>
                                    <w:rFonts w:ascii="Cambria Math" w:eastAsia="Malgun Gothic" w:hAnsi="Cambria Math"/>
                                  </w:rPr>
                                  <m:t>φ</m:t>
                                </m:r>
                              </m:e>
                              <m:sub>
                                <m:r>
                                  <m:rPr>
                                    <m:sty m:val="b"/>
                                  </m:rPr>
                                  <w:rPr>
                                    <w:rFonts w:ascii="Cambria Math" w:eastAsia="Malgun Gothic" w:hAnsi="Cambria Math"/>
                                  </w:rPr>
                                  <m:t>dB,</m:t>
                                </m:r>
                                <m:r>
                                  <m:rPr>
                                    <m:sty m:val="bi"/>
                                  </m:rPr>
                                  <w:rPr>
                                    <w:rFonts w:ascii="Cambria Math" w:eastAsia="Malgun Gothic" w:hAnsi="Cambria Math"/>
                                  </w:rPr>
                                  <m:t>n</m:t>
                                </m:r>
                              </m:sub>
                            </m:sSub>
                          </m:den>
                        </m:f>
                      </m:e>
                    </m:d>
                  </m:e>
                  <m:sup>
                    <m:r>
                      <m:rPr>
                        <m:sty m:val="bi"/>
                      </m:rPr>
                      <w:rPr>
                        <w:rFonts w:ascii="Cambria Math" w:eastAsia="Malgun Gothic" w:hAnsi="Cambria Math"/>
                      </w:rPr>
                      <m:t>2</m:t>
                    </m:r>
                  </m:sup>
                </m:sSup>
                <m:r>
                  <m:rPr>
                    <m:sty m:val="bi"/>
                  </m:rPr>
                  <w:rPr>
                    <w:rFonts w:ascii="Cambria Math" w:eastAsia="Malgun Gothic" w:hAnsi="Cambria Math"/>
                  </w:rPr>
                  <m:t>,</m:t>
                </m:r>
                <m:sSub>
                  <m:sSubPr>
                    <m:ctrlPr>
                      <w:rPr>
                        <w:rFonts w:ascii="Cambria Math" w:eastAsia="Malgun Gothic" w:hAnsi="Cambria Math"/>
                        <w:b w:val="0"/>
                        <w:bCs w:val="0"/>
                        <w:i/>
                      </w:rPr>
                    </m:ctrlPr>
                  </m:sSubPr>
                  <m:e>
                    <m:r>
                      <m:rPr>
                        <m:sty m:val="bi"/>
                      </m:rPr>
                      <w:rPr>
                        <w:rFonts w:ascii="Cambria Math" w:hAnsi="Cambria Math"/>
                      </w:rPr>
                      <m:t>σ</m:t>
                    </m:r>
                  </m:e>
                  <m:sub>
                    <m:r>
                      <m:rPr>
                        <m:sty m:val="b"/>
                      </m:rPr>
                      <w:rPr>
                        <w:rFonts w:ascii="Cambria Math" w:eastAsia="宋体" w:hAnsi="Cambria Math"/>
                      </w:rPr>
                      <m:t>n,</m:t>
                    </m:r>
                    <m:r>
                      <m:rPr>
                        <m:sty m:val="b"/>
                      </m:rPr>
                      <w:rPr>
                        <w:rFonts w:ascii="Cambria Math" w:eastAsia="Malgun Gothic" w:hAnsi="Cambria Math"/>
                      </w:rPr>
                      <m:t>max</m:t>
                    </m:r>
                  </m:sub>
                </m:sSub>
              </m:e>
            </m:d>
          </m:e>
        </m:func>
      </m:oMath>
      <w:r w:rsidR="00053916" w:rsidRPr="0056695B">
        <w:rPr>
          <w:b w:val="0"/>
        </w:rPr>
        <w:t xml:space="preserve">, </w:t>
      </w:r>
    </w:p>
    <w:p w:rsidR="00A61F77" w:rsidRDefault="00053916">
      <w:pPr>
        <w:pStyle w:val="a4"/>
        <w:spacing w:before="180" w:after="180"/>
        <w:jc w:val="center"/>
        <w:rPr>
          <w:b w:val="0"/>
          <w:bCs w:val="0"/>
          <w:lang w:val="en-US" w:eastAsia="zh-CN"/>
        </w:rPr>
      </w:pPr>
      <w:r>
        <w:rPr>
          <w:b w:val="0"/>
          <w:bCs w:val="0"/>
        </w:rPr>
        <w:t>Ta</w:t>
      </w:r>
      <w:r>
        <w:rPr>
          <w:b w:val="0"/>
          <w:bCs w:val="0"/>
          <w:lang w:val="en-US" w:eastAsia="zh-CN"/>
        </w:rPr>
        <w:t>ble</w:t>
      </w:r>
      <w:r>
        <w:rPr>
          <w:b w:val="0"/>
          <w:bCs w:val="0"/>
        </w:rPr>
        <w:t xml:space="preserve"> </w:t>
      </w:r>
      <w:r>
        <w:rPr>
          <w:b w:val="0"/>
          <w:bCs w:val="0"/>
        </w:rPr>
        <w:fldChar w:fldCharType="begin"/>
      </w:r>
      <w:r>
        <w:rPr>
          <w:rFonts w:hint="eastAsia"/>
          <w:b w:val="0"/>
          <w:bCs w:val="0"/>
        </w:rPr>
        <w:instrText xml:space="preserve"> SEQ </w:instrText>
      </w:r>
      <w:r>
        <w:rPr>
          <w:rFonts w:hint="eastAsia"/>
          <w:b w:val="0"/>
          <w:bCs w:val="0"/>
        </w:rPr>
        <w:instrText>表</w:instrText>
      </w:r>
      <w:r>
        <w:rPr>
          <w:rFonts w:hint="eastAsia"/>
          <w:b w:val="0"/>
          <w:bCs w:val="0"/>
        </w:rPr>
        <w:instrText xml:space="preserve"> \* ARABIC </w:instrText>
      </w:r>
      <w:r>
        <w:rPr>
          <w:b w:val="0"/>
          <w:bCs w:val="0"/>
        </w:rPr>
        <w:fldChar w:fldCharType="separate"/>
      </w:r>
      <w:r w:rsidR="004D1EAA">
        <w:rPr>
          <w:b w:val="0"/>
          <w:bCs w:val="0"/>
          <w:noProof/>
        </w:rPr>
        <w:t>2</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afc"/>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952"/>
        <w:gridCol w:w="813"/>
        <w:gridCol w:w="664"/>
        <w:gridCol w:w="674"/>
        <w:gridCol w:w="816"/>
        <w:gridCol w:w="702"/>
        <w:gridCol w:w="942"/>
        <w:gridCol w:w="1317"/>
        <w:gridCol w:w="2201"/>
      </w:tblGrid>
      <w:tr w:rsidR="00A61F77">
        <w:trPr>
          <w:trHeight w:val="808"/>
          <w:jc w:val="center"/>
        </w:trPr>
        <w:tc>
          <w:tcPr>
            <w:tcW w:w="794" w:type="dxa"/>
          </w:tcPr>
          <w:p w:rsidR="00A61F77" w:rsidRDefault="00053916">
            <w:pPr>
              <w:spacing w:before="180" w:after="180"/>
            </w:pPr>
            <w:r>
              <w:rPr>
                <w:rFonts w:hint="eastAsia"/>
              </w:rPr>
              <w:lastRenderedPageBreak/>
              <w:t>Area/n</w:t>
            </w:r>
          </w:p>
        </w:tc>
        <w:tc>
          <w:tcPr>
            <w:tcW w:w="952" w:type="dxa"/>
          </w:tcPr>
          <w:p w:rsidR="00A61F77" w:rsidRDefault="00053916">
            <w:pPr>
              <w:spacing w:before="180" w:after="180"/>
              <w:rPr>
                <w:lang w:val="zh-CN"/>
              </w:rPr>
            </w:pPr>
            <w:r>
              <w:rPr>
                <w:rFonts w:hint="eastAsia"/>
              </w:rPr>
              <w:t>Side of</w:t>
            </w:r>
            <w:r>
              <w:rPr>
                <w:lang w:val="zh-CN"/>
              </w:rPr>
              <w:t xml:space="preserve"> vehicle</w:t>
            </w:r>
          </w:p>
        </w:tc>
        <w:tc>
          <w:tcPr>
            <w:tcW w:w="813" w:type="dxa"/>
          </w:tcPr>
          <w:p w:rsidR="00A61F77" w:rsidRDefault="006B13F1">
            <w:pPr>
              <w:spacing w:before="180" w:after="180"/>
              <w:jc w:val="center"/>
            </w:pPr>
            <m:oMathPara>
              <m:oMath>
                <m:sSub>
                  <m:sSubPr>
                    <m:ctrlPr>
                      <w:rPr>
                        <w:rFonts w:ascii="Cambria Math" w:eastAsia="Cambria Math" w:hAnsi="Cambria Math" w:cs="Cambria Math"/>
                      </w:rPr>
                    </m:ctrlPr>
                  </m:sSubPr>
                  <m:e>
                    <m:r>
                      <m:rPr>
                        <m:sty m:val="p"/>
                      </m:rPr>
                      <w:rPr>
                        <w:rFonts w:ascii="Cambria Math" w:hAnsi="Cambria Math" w:cs="Cambria Math"/>
                      </w:rPr>
                      <m:t>θ</m:t>
                    </m:r>
                  </m:e>
                  <m:sub>
                    <m:r>
                      <w:rPr>
                        <w:rFonts w:ascii="Cambria Math" w:eastAsia="Cambria Math" w:hAnsi="Cambria Math" w:cs="Cambria Math"/>
                      </w:rPr>
                      <m:t>n</m:t>
                    </m:r>
                  </m:sub>
                </m:sSub>
              </m:oMath>
            </m:oMathPara>
          </w:p>
        </w:tc>
        <w:tc>
          <w:tcPr>
            <w:tcW w:w="664" w:type="dxa"/>
          </w:tcPr>
          <w:p w:rsidR="00A61F77" w:rsidRDefault="006B13F1">
            <w:pPr>
              <w:spacing w:before="180" w:after="180"/>
              <w:jc w:val="cente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674" w:type="dxa"/>
          </w:tcPr>
          <w:p w:rsidR="00A61F77" w:rsidRDefault="006B13F1">
            <w:pPr>
              <w:spacing w:before="180" w:after="180"/>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dB, </m:t>
                    </m:r>
                    <m:r>
                      <w:rPr>
                        <w:rFonts w:ascii="Cambria Math" w:eastAsia="Malgun Gothic" w:hAnsi="Cambria Math"/>
                      </w:rPr>
                      <m:t>n</m:t>
                    </m:r>
                  </m:sub>
                </m:sSub>
              </m:oMath>
            </m:oMathPara>
          </w:p>
        </w:tc>
        <w:tc>
          <w:tcPr>
            <w:tcW w:w="816" w:type="dxa"/>
          </w:tcPr>
          <w:p w:rsidR="00A61F77" w:rsidRDefault="006B13F1">
            <w:pPr>
              <w:spacing w:before="180" w:after="18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dB,</m:t>
                    </m:r>
                    <m:r>
                      <w:rPr>
                        <w:rFonts w:ascii="Cambria Math" w:eastAsia="Malgun Gothic" w:hAnsi="Cambria Math"/>
                      </w:rPr>
                      <m:t>n</m:t>
                    </m:r>
                  </m:sub>
                </m:sSub>
              </m:oMath>
            </m:oMathPara>
          </w:p>
        </w:tc>
        <w:tc>
          <w:tcPr>
            <w:tcW w:w="702" w:type="dxa"/>
          </w:tcPr>
          <w:p w:rsidR="00A61F77" w:rsidRDefault="006B13F1">
            <w:pPr>
              <w:spacing w:before="180" w:after="180"/>
              <w:jc w:val="center"/>
              <w:rPr>
                <w:rFonts w:ascii="Cambria Math" w:hAnsi="Cambria Math"/>
                <w:oMath/>
              </w:rPr>
            </w:pPr>
            <m:oMathPara>
              <m:oMath>
                <m:sSub>
                  <m:sSubPr>
                    <m:ctrlPr>
                      <w:rPr>
                        <w:rFonts w:ascii="Cambria Math" w:eastAsia="Malgun Gothic" w:hAnsi="Cambria Math"/>
                        <w:i/>
                      </w:rPr>
                    </m:ctrlPr>
                  </m:sSubPr>
                  <m:e>
                    <m:r>
                      <w:rPr>
                        <w:rFonts w:ascii="Cambria Math" w:hAnsi="Cambria Math"/>
                      </w:rPr>
                      <m:t>σ</m:t>
                    </m:r>
                  </m:e>
                  <m:sub>
                    <m:r>
                      <m:rPr>
                        <m:sty m:val="p"/>
                      </m:rPr>
                      <w:rPr>
                        <w:rFonts w:ascii="Cambria Math" w:eastAsia="宋体" w:hAnsi="Cambria Math" w:hint="eastAsia"/>
                      </w:rPr>
                      <m:t>n</m:t>
                    </m:r>
                    <m:r>
                      <m:rPr>
                        <m:sty m:val="p"/>
                      </m:rPr>
                      <w:rPr>
                        <w:rFonts w:ascii="Cambria Math" w:eastAsia="宋体" w:hAnsi="Cambria Math"/>
                      </w:rPr>
                      <m:t>,</m:t>
                    </m:r>
                    <m:r>
                      <m:rPr>
                        <m:sty m:val="p"/>
                      </m:rPr>
                      <w:rPr>
                        <w:rFonts w:ascii="Cambria Math" w:eastAsia="Malgun Gothic" w:hAnsi="Cambria Math"/>
                      </w:rPr>
                      <m:t>max</m:t>
                    </m:r>
                  </m:sub>
                </m:sSub>
              </m:oMath>
            </m:oMathPara>
          </w:p>
        </w:tc>
        <w:tc>
          <w:tcPr>
            <w:tcW w:w="942" w:type="dxa"/>
          </w:tcPr>
          <w:p w:rsidR="00A61F77" w:rsidRDefault="006B13F1">
            <w:pPr>
              <w:spacing w:before="180" w:after="18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053916">
              <w:rPr>
                <w:rFonts w:hint="eastAsia"/>
              </w:rPr>
              <w:t xml:space="preserve"> </w:t>
            </w:r>
            <w:bookmarkStart w:id="48" w:name="OLE_LINK8"/>
            <w:r w:rsidR="00053916">
              <w:t>[dB</w:t>
            </w:r>
            <w:r w:rsidR="00053916">
              <w:rPr>
                <w:rFonts w:hint="eastAsia"/>
              </w:rPr>
              <w:t>sm</w:t>
            </w:r>
            <w:r w:rsidR="00053916">
              <w:t>]</w:t>
            </w:r>
            <w:bookmarkEnd w:id="48"/>
          </w:p>
        </w:tc>
        <w:tc>
          <w:tcPr>
            <w:tcW w:w="1317" w:type="dxa"/>
          </w:tcPr>
          <w:p w:rsidR="00A61F77" w:rsidRDefault="00053916">
            <w:pPr>
              <w:spacing w:before="180" w:after="180"/>
              <w:jc w:val="center"/>
              <w:rPr>
                <w:rFonts w:ascii="Cambria Math" w:hAnsi="Cambria Math"/>
                <w:oMath/>
              </w:rPr>
            </w:pPr>
            <w:bookmarkStart w:id="49" w:name="OLE_LINK54"/>
            <w:r>
              <w:rPr>
                <w:rFonts w:eastAsia="宋体" w:hAnsi="Arial" w:hint="eastAsia"/>
              </w:rPr>
              <w:t xml:space="preserve">Applicable range of </w:t>
            </w:r>
            <w:bookmarkEnd w:id="49"/>
            <w:r>
              <w:rPr>
                <w:rFonts w:eastAsia="宋体" w:hAnsi="Arial" w:hint="eastAsia"/>
              </w:rPr>
              <w:t>ZoA/</w:t>
            </w:r>
            <m:oMath>
              <m:sSup>
                <m:sSupPr>
                  <m:ctrlPr>
                    <w:rPr>
                      <w:rFonts w:ascii="Cambria Math" w:eastAsia="Malgun Gothic" w:hAnsi="Cambria Math"/>
                    </w:rPr>
                  </m:ctrlPr>
                </m:sSupPr>
                <m:e>
                  <m:r>
                    <w:rPr>
                      <w:rFonts w:ascii="Cambria Math" w:eastAsia="Malgun Gothic" w:hAnsi="Cambria Math"/>
                    </w:rPr>
                    <m:t>θ</m:t>
                  </m:r>
                </m:e>
                <m:sup>
                  <m:r>
                    <w:rPr>
                      <w:rFonts w:ascii="Cambria Math" w:eastAsia="Malgun Gothic" w:hAnsi="Cambria Math"/>
                    </w:rPr>
                    <m:t>″</m:t>
                  </m:r>
                  <m:ctrlPr>
                    <w:rPr>
                      <w:rFonts w:ascii="Cambria Math" w:eastAsia="Malgun Gothic" w:hAnsi="Cambria Math"/>
                      <w:i/>
                    </w:rPr>
                  </m:ctrlPr>
                </m:sup>
              </m:sSup>
            </m:oMath>
          </w:p>
        </w:tc>
        <w:tc>
          <w:tcPr>
            <w:tcW w:w="2201" w:type="dxa"/>
          </w:tcPr>
          <w:p w:rsidR="00A61F77" w:rsidRDefault="00053916">
            <w:pPr>
              <w:spacing w:before="180" w:after="180"/>
              <w:jc w:val="center"/>
              <w:rPr>
                <w:rFonts w:ascii="Cambria Math" w:eastAsia="Malgun Gothic" w:hAnsi="Arial"/>
                <w:oMath/>
              </w:rPr>
            </w:pPr>
            <w:r>
              <w:rPr>
                <w:rFonts w:eastAsia="宋体" w:hAnsi="Arial" w:hint="eastAsia"/>
              </w:rPr>
              <w:t>Applicable range of AoA/</w:t>
            </w: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p>
        </w:tc>
      </w:tr>
      <w:tr w:rsidR="00A61F77">
        <w:trPr>
          <w:trHeight w:val="580"/>
          <w:jc w:val="center"/>
        </w:trPr>
        <w:tc>
          <w:tcPr>
            <w:tcW w:w="794" w:type="dxa"/>
          </w:tcPr>
          <w:p w:rsidR="00A61F77" w:rsidRDefault="00053916">
            <w:pPr>
              <w:spacing w:before="180" w:after="180"/>
              <w:jc w:val="center"/>
            </w:pPr>
            <w:r>
              <w:rPr>
                <w:rFonts w:hint="eastAsia"/>
              </w:rPr>
              <w:t>1</w:t>
            </w:r>
          </w:p>
        </w:tc>
        <w:tc>
          <w:tcPr>
            <w:tcW w:w="952" w:type="dxa"/>
          </w:tcPr>
          <w:p w:rsidR="00A61F77" w:rsidRDefault="00053916">
            <w:pPr>
              <w:spacing w:before="180" w:after="180"/>
              <w:jc w:val="center"/>
            </w:pPr>
            <w:r>
              <w:t>Left</w:t>
            </w:r>
          </w:p>
        </w:tc>
        <w:tc>
          <w:tcPr>
            <w:tcW w:w="813" w:type="dxa"/>
          </w:tcPr>
          <w:p w:rsidR="00A61F77" w:rsidRDefault="00053916">
            <w:pPr>
              <w:spacing w:before="180" w:after="180"/>
              <w:jc w:val="center"/>
            </w:pPr>
            <m:oMathPara>
              <m:oMath>
                <m:r>
                  <m:rPr>
                    <m:sty m:val="p"/>
                  </m:rPr>
                  <w:rPr>
                    <w:rFonts w:ascii="Cambria Math" w:hAnsi="Cambria Math"/>
                  </w:rPr>
                  <m:t>78</m:t>
                </m:r>
                <m:r>
                  <m:rPr>
                    <m:sty m:val="p"/>
                  </m:rPr>
                  <w:rPr>
                    <w:rFonts w:ascii="Cambria Math" w:hAnsi="Cambria Math" w:hint="eastAsia"/>
                  </w:rPr>
                  <m:t>.</m:t>
                </m:r>
                <m:r>
                  <m:rPr>
                    <m:sty m:val="p"/>
                  </m:rPr>
                  <w:rPr>
                    <w:rFonts w:ascii="Cambria Math" w:hAnsi="Cambria Math"/>
                  </w:rPr>
                  <m:t>8</m:t>
                </m:r>
              </m:oMath>
            </m:oMathPara>
          </w:p>
        </w:tc>
        <w:tc>
          <w:tcPr>
            <w:tcW w:w="664" w:type="dxa"/>
          </w:tcPr>
          <w:p w:rsidR="00A61F77" w:rsidRDefault="00053916">
            <w:pPr>
              <w:spacing w:before="180" w:after="180"/>
              <w:jc w:val="center"/>
            </w:pPr>
            <w:r>
              <w:rPr>
                <w:rFonts w:hint="eastAsia"/>
              </w:rPr>
              <w:t>0</w:t>
            </w:r>
            <m:oMath>
              <m:r>
                <m:rPr>
                  <m:sty m:val="p"/>
                </m:rPr>
                <w:rPr>
                  <w:rFonts w:ascii="Cambria Math" w:eastAsia="Malgun Gothic" w:hAnsi="Arial"/>
                </w:rPr>
                <m:t>°</m:t>
              </m:r>
            </m:oMath>
          </w:p>
        </w:tc>
        <w:tc>
          <w:tcPr>
            <w:tcW w:w="674" w:type="dxa"/>
          </w:tcPr>
          <w:p w:rsidR="00A61F77" w:rsidRDefault="00053916">
            <w:pPr>
              <w:spacing w:before="180" w:after="180"/>
              <w:jc w:val="center"/>
              <w:rPr>
                <w:bCs/>
              </w:rPr>
            </w:pPr>
            <w:r>
              <w:rPr>
                <w:rFonts w:hint="eastAsia"/>
                <w:bCs/>
              </w:rPr>
              <w:t>47.5</w:t>
            </w:r>
            <m:oMath>
              <m:r>
                <w:rPr>
                  <w:rFonts w:ascii="Cambria Math" w:eastAsia="Malgun Gothic" w:hAnsi="Arial"/>
                </w:rPr>
                <m:t>°</m:t>
              </m:r>
            </m:oMath>
          </w:p>
        </w:tc>
        <w:tc>
          <w:tcPr>
            <w:tcW w:w="816" w:type="dxa"/>
          </w:tcPr>
          <w:p w:rsidR="00A61F77" w:rsidRDefault="00053916">
            <w:pPr>
              <w:spacing w:before="180" w:after="180"/>
              <w:jc w:val="center"/>
              <w:rPr>
                <w:bCs/>
              </w:rPr>
            </w:pPr>
            <w:r>
              <w:rPr>
                <w:rFonts w:hint="eastAsia"/>
                <w:bCs/>
              </w:rPr>
              <w:t>99.5</w:t>
            </w:r>
            <m:oMath>
              <m:r>
                <w:rPr>
                  <w:rFonts w:ascii="Cambria Math" w:eastAsia="Malgun Gothic" w:hAnsi="Arial"/>
                </w:rPr>
                <m:t>°</m:t>
              </m:r>
            </m:oMath>
          </w:p>
        </w:tc>
        <w:tc>
          <w:tcPr>
            <w:tcW w:w="702" w:type="dxa"/>
            <w:vAlign w:val="bottom"/>
          </w:tcPr>
          <w:p w:rsidR="00A61F77" w:rsidRDefault="00053916">
            <w:pPr>
              <w:spacing w:before="180" w:after="180"/>
              <w:jc w:val="center"/>
              <w:rPr>
                <w:bCs/>
              </w:rPr>
            </w:pPr>
            <w:r>
              <w:rPr>
                <w:rFonts w:hint="eastAsia"/>
                <w:bCs/>
              </w:rPr>
              <w:t>5.8</w:t>
            </w:r>
          </w:p>
        </w:tc>
        <w:tc>
          <w:tcPr>
            <w:tcW w:w="942" w:type="dxa"/>
          </w:tcPr>
          <w:p w:rsidR="00A61F77" w:rsidRDefault="00053916">
            <w:pPr>
              <w:spacing w:before="180" w:after="180"/>
              <w:jc w:val="center"/>
              <w:rPr>
                <w:rFonts w:ascii="Cambria Math" w:hAnsi="Cambria Math"/>
                <w:bCs/>
              </w:rPr>
            </w:pPr>
            <w:r>
              <w:rPr>
                <w:rFonts w:hint="eastAsia"/>
                <w:szCs w:val="20"/>
              </w:rPr>
              <w:t xml:space="preserve">9.5 </w:t>
            </w:r>
          </w:p>
        </w:tc>
        <w:tc>
          <w:tcPr>
            <w:tcW w:w="1317" w:type="dxa"/>
          </w:tcPr>
          <w:p w:rsidR="00A61F77" w:rsidRDefault="00053916">
            <w:pPr>
              <w:spacing w:before="180" w:after="180"/>
              <w:jc w:val="center"/>
              <w:rPr>
                <w:rFonts w:eastAsia="宋体"/>
              </w:rPr>
            </w:pPr>
            <w:r>
              <w:rPr>
                <w:rFonts w:eastAsia="宋体" w:hAnsi="Cambria Math" w:hint="eastAsia"/>
              </w:rPr>
              <w:t>[2</w:t>
            </w:r>
            <m:oMath>
              <m:r>
                <w:rPr>
                  <w:rFonts w:ascii="Cambria Math" w:eastAsia="Malgun Gothic" w:hAnsi="Cambria Math"/>
                </w:rPr>
                <m:t>0°</m:t>
              </m:r>
              <m:r>
                <m:rPr>
                  <m:nor/>
                </m:rPr>
                <w:rPr>
                  <w:rFonts w:ascii="Cambria Math" w:eastAsia="Malgun Gothic" w:hAnsi="Cambria Math"/>
                </w:rPr>
                <m:t xml:space="preserve">, </m:t>
              </m:r>
              <m:r>
                <m:rPr>
                  <m:nor/>
                </m:rPr>
                <w:rPr>
                  <w:rFonts w:ascii="Cambria Math" w:eastAsia="宋体" w:hAnsi="Cambria Math"/>
                </w:rPr>
                <m:t>9</m:t>
              </m:r>
              <m:r>
                <m:rPr>
                  <m:nor/>
                </m:rPr>
                <w:rPr>
                  <w:rFonts w:ascii="Cambria Math" w:eastAsia="Malgun Gothic" w:hAnsi="Cambria Math"/>
                </w:rPr>
                <m:t>0°</m:t>
              </m:r>
            </m:oMath>
            <w:r>
              <w:rPr>
                <w:rFonts w:eastAsia="宋体" w:hAnsi="Arial" w:hint="eastAsia"/>
              </w:rPr>
              <w:t>]</w:t>
            </w:r>
          </w:p>
        </w:tc>
        <w:tc>
          <w:tcPr>
            <w:tcW w:w="2201" w:type="dxa"/>
          </w:tcPr>
          <w:p w:rsidR="00A61F77" w:rsidRDefault="00053916">
            <w:pPr>
              <w:spacing w:before="180" w:after="180"/>
              <w:jc w:val="center"/>
              <w:rPr>
                <w:rFonts w:eastAsia="宋体" w:hAnsi="Cambria Math"/>
              </w:rPr>
            </w:pPr>
            <w:r>
              <w:rPr>
                <w:rFonts w:eastAsia="宋体" w:hAnsi="Cambria Math" w:hint="eastAsia"/>
              </w:rPr>
              <w:t>[0</w:t>
            </w:r>
            <m:oMath>
              <m:r>
                <w:rPr>
                  <w:rFonts w:ascii="Cambria Math" w:eastAsia="Malgun Gothic" w:hAnsi="Cambria Math"/>
                </w:rPr>
                <m:t>°</m:t>
              </m:r>
            </m:oMath>
            <w:r>
              <w:rPr>
                <w:rFonts w:eastAsia="宋体" w:hAnsi="Cambria Math" w:hint="eastAsia"/>
              </w:rPr>
              <w:t>, 45</w:t>
            </w:r>
            <m:oMath>
              <m:r>
                <w:rPr>
                  <w:rFonts w:ascii="Cambria Math" w:eastAsia="Malgun Gothic" w:hAnsi="Cambria Math"/>
                </w:rPr>
                <m:t>°</m:t>
              </m:r>
            </m:oMath>
            <w:r>
              <w:rPr>
                <w:rFonts w:eastAsia="宋体" w:hAnsi="Cambria Math" w:hint="eastAsia"/>
              </w:rPr>
              <w:t>]</w:t>
            </w:r>
            <w:r>
              <w:rPr>
                <w:rFonts w:eastAsia="宋体" w:hAnsi="Cambria Math" w:hint="eastAsia"/>
              </w:rPr>
              <w:t>∪</w:t>
            </w:r>
            <w:r>
              <w:rPr>
                <w:rFonts w:eastAsia="宋体" w:hAnsi="Cambria Math" w:hint="eastAsia"/>
              </w:rPr>
              <w:t>[315</w:t>
            </w:r>
            <m:oMath>
              <m:r>
                <w:rPr>
                  <w:rFonts w:ascii="Cambria Math" w:eastAsia="Malgun Gothic" w:hAnsi="Cambria Math"/>
                </w:rPr>
                <m:t>°</m:t>
              </m:r>
            </m:oMath>
            <w:r>
              <w:rPr>
                <w:rFonts w:eastAsia="宋体" w:hAnsi="Cambria Math" w:hint="eastAsia"/>
              </w:rPr>
              <w:t>, 360</w:t>
            </w:r>
            <m:oMath>
              <m:r>
                <w:rPr>
                  <w:rFonts w:ascii="Cambria Math" w:eastAsia="Malgun Gothic" w:hAnsi="Cambria Math"/>
                </w:rPr>
                <m:t>°</m:t>
              </m:r>
            </m:oMath>
            <w:r>
              <w:rPr>
                <w:rFonts w:eastAsia="宋体" w:hAnsi="Cambria Math" w:hint="eastAsia"/>
              </w:rPr>
              <w:t>]</w:t>
            </w:r>
          </w:p>
        </w:tc>
      </w:tr>
      <w:tr w:rsidR="00A61F77">
        <w:trPr>
          <w:trHeight w:val="557"/>
          <w:jc w:val="center"/>
        </w:trPr>
        <w:tc>
          <w:tcPr>
            <w:tcW w:w="794" w:type="dxa"/>
          </w:tcPr>
          <w:p w:rsidR="00A61F77" w:rsidRDefault="00053916">
            <w:pPr>
              <w:spacing w:before="180" w:after="180"/>
              <w:jc w:val="center"/>
            </w:pPr>
            <w:r>
              <w:rPr>
                <w:rFonts w:hint="eastAsia"/>
              </w:rPr>
              <w:t>2</w:t>
            </w:r>
          </w:p>
        </w:tc>
        <w:tc>
          <w:tcPr>
            <w:tcW w:w="952" w:type="dxa"/>
          </w:tcPr>
          <w:p w:rsidR="00A61F77" w:rsidRDefault="00053916">
            <w:pPr>
              <w:spacing w:before="180" w:after="180"/>
              <w:jc w:val="center"/>
            </w:pPr>
            <w:r>
              <w:t>Back</w:t>
            </w:r>
          </w:p>
        </w:tc>
        <w:tc>
          <w:tcPr>
            <w:tcW w:w="813" w:type="dxa"/>
          </w:tcPr>
          <w:p w:rsidR="00A61F77" w:rsidRDefault="00053916">
            <w:pPr>
              <w:spacing w:before="180" w:after="180"/>
              <w:jc w:val="center"/>
            </w:pPr>
            <m:oMathPara>
              <m:oMath>
                <m:r>
                  <m:rPr>
                    <m:sty m:val="p"/>
                  </m:rPr>
                  <w:rPr>
                    <w:rFonts w:ascii="Cambria Math" w:hAnsi="Cambria Math" w:hint="eastAsia"/>
                  </w:rPr>
                  <m:t>7</m:t>
                </m:r>
                <m:r>
                  <m:rPr>
                    <m:sty m:val="p"/>
                  </m:rPr>
                  <w:rPr>
                    <w:rFonts w:ascii="Cambria Math" w:hAnsi="Cambria Math"/>
                  </w:rPr>
                  <m:t>1</m:t>
                </m:r>
                <m:r>
                  <m:rPr>
                    <m:sty m:val="p"/>
                  </m:rPr>
                  <w:rPr>
                    <w:rFonts w:ascii="Cambria Math" w:hAnsi="Cambria Math" w:hint="eastAsia"/>
                  </w:rPr>
                  <m:t>.</m:t>
                </m:r>
                <m:r>
                  <m:rPr>
                    <m:sty m:val="p"/>
                  </m:rPr>
                  <w:rPr>
                    <w:rFonts w:ascii="Cambria Math" w:hAnsi="Cambria Math"/>
                  </w:rPr>
                  <m:t>6</m:t>
                </m:r>
                <m:r>
                  <w:rPr>
                    <w:rFonts w:ascii="Cambria Math" w:eastAsia="Malgun Gothic" w:hAnsi="Arial"/>
                  </w:rPr>
                  <m:t>°</m:t>
                </m:r>
              </m:oMath>
            </m:oMathPara>
          </w:p>
        </w:tc>
        <w:tc>
          <w:tcPr>
            <w:tcW w:w="664" w:type="dxa"/>
          </w:tcPr>
          <w:p w:rsidR="00A61F77" w:rsidRDefault="00053916">
            <w:pPr>
              <w:spacing w:before="180" w:after="180"/>
              <w:jc w:val="center"/>
            </w:pPr>
            <w:r>
              <w:t>90</w:t>
            </w:r>
            <m:oMath>
              <m:r>
                <m:rPr>
                  <m:sty m:val="p"/>
                </m:rPr>
                <w:rPr>
                  <w:rFonts w:ascii="Cambria Math" w:eastAsia="Malgun Gothic" w:hAnsi="Arial"/>
                </w:rPr>
                <m:t>°</m:t>
              </m:r>
            </m:oMath>
          </w:p>
        </w:tc>
        <w:tc>
          <w:tcPr>
            <w:tcW w:w="674" w:type="dxa"/>
          </w:tcPr>
          <w:p w:rsidR="00A61F77" w:rsidRDefault="00053916">
            <w:pPr>
              <w:spacing w:before="180" w:after="180"/>
              <w:jc w:val="center"/>
              <w:rPr>
                <w:bCs/>
              </w:rPr>
            </w:pPr>
            <m:oMathPara>
              <m:oMath>
                <m:r>
                  <w:rPr>
                    <w:rFonts w:ascii="Cambria Math" w:eastAsia="宋体" w:hAnsi="Arial"/>
                  </w:rPr>
                  <m:t>39.6</m:t>
                </m:r>
                <m:r>
                  <w:rPr>
                    <w:rFonts w:ascii="Cambria Math" w:eastAsia="Malgun Gothic" w:hAnsi="Arial"/>
                  </w:rPr>
                  <m:t>°</m:t>
                </m:r>
              </m:oMath>
            </m:oMathPara>
          </w:p>
        </w:tc>
        <w:tc>
          <w:tcPr>
            <w:tcW w:w="816" w:type="dxa"/>
          </w:tcPr>
          <w:p w:rsidR="00A61F77" w:rsidRDefault="00053916">
            <w:pPr>
              <w:spacing w:before="180" w:after="180"/>
              <w:jc w:val="center"/>
              <w:rPr>
                <w:bCs/>
              </w:rPr>
            </w:pPr>
            <w:r>
              <w:rPr>
                <w:rFonts w:hint="eastAsia"/>
                <w:bCs/>
              </w:rPr>
              <w:t>43.9</w:t>
            </w:r>
            <m:oMath>
              <m:r>
                <w:rPr>
                  <w:rFonts w:ascii="Cambria Math" w:eastAsia="Malgun Gothic" w:hAnsi="Arial"/>
                </w:rPr>
                <m:t>°</m:t>
              </m:r>
            </m:oMath>
          </w:p>
        </w:tc>
        <w:tc>
          <w:tcPr>
            <w:tcW w:w="702" w:type="dxa"/>
            <w:vAlign w:val="bottom"/>
          </w:tcPr>
          <w:p w:rsidR="00A61F77" w:rsidRDefault="00053916">
            <w:pPr>
              <w:spacing w:before="180" w:after="180"/>
              <w:jc w:val="center"/>
              <w:rPr>
                <w:bCs/>
              </w:rPr>
            </w:pPr>
            <w:r>
              <w:rPr>
                <w:rFonts w:hint="eastAsia"/>
                <w:bCs/>
              </w:rPr>
              <w:t>2.76</w:t>
            </w:r>
          </w:p>
        </w:tc>
        <w:tc>
          <w:tcPr>
            <w:tcW w:w="942" w:type="dxa"/>
          </w:tcPr>
          <w:p w:rsidR="00A61F77" w:rsidRDefault="00053916">
            <w:pPr>
              <w:spacing w:before="180" w:after="180"/>
              <w:jc w:val="center"/>
              <w:rPr>
                <w:bCs/>
              </w:rPr>
            </w:pPr>
            <w:r>
              <w:rPr>
                <w:rFonts w:hint="eastAsia"/>
                <w:szCs w:val="20"/>
              </w:rPr>
              <w:t xml:space="preserve">4.62   </w:t>
            </w:r>
          </w:p>
        </w:tc>
        <w:tc>
          <w:tcPr>
            <w:tcW w:w="1317" w:type="dxa"/>
          </w:tcPr>
          <w:p w:rsidR="00A61F77" w:rsidRDefault="00053916">
            <w:pPr>
              <w:spacing w:before="180" w:after="180"/>
              <w:jc w:val="center"/>
            </w:pPr>
            <w:r>
              <w:rPr>
                <w:rFonts w:eastAsia="宋体" w:hAnsi="Cambria Math" w:hint="eastAsia"/>
              </w:rPr>
              <w:t>[2</w:t>
            </w:r>
            <m:oMath>
              <m:r>
                <w:rPr>
                  <w:rFonts w:ascii="Cambria Math" w:eastAsia="Malgun Gothic" w:hAnsi="Cambria Math"/>
                </w:rPr>
                <m:t>0°</m:t>
              </m:r>
              <m:r>
                <m:rPr>
                  <m:nor/>
                </m:rPr>
                <w:rPr>
                  <w:rFonts w:ascii="Cambria Math" w:eastAsia="Malgun Gothic" w:hAnsi="Cambria Math"/>
                </w:rPr>
                <m:t xml:space="preserve">, </m:t>
              </m:r>
              <m:r>
                <m:rPr>
                  <m:nor/>
                </m:rPr>
                <w:rPr>
                  <w:rFonts w:ascii="Cambria Math" w:eastAsia="宋体" w:hAnsi="Cambria Math"/>
                </w:rPr>
                <m:t>9</m:t>
              </m:r>
              <m:r>
                <m:rPr>
                  <m:nor/>
                </m:rPr>
                <w:rPr>
                  <w:rFonts w:ascii="Cambria Math" w:eastAsia="Malgun Gothic" w:hAnsi="Cambria Math"/>
                </w:rPr>
                <m:t>0°</m:t>
              </m:r>
            </m:oMath>
            <w:r>
              <w:rPr>
                <w:rFonts w:eastAsia="宋体" w:hAnsi="Arial" w:hint="eastAsia"/>
              </w:rPr>
              <w:t>]</w:t>
            </w:r>
          </w:p>
        </w:tc>
        <w:tc>
          <w:tcPr>
            <w:tcW w:w="2201" w:type="dxa"/>
          </w:tcPr>
          <w:p w:rsidR="00A61F77" w:rsidRDefault="00053916">
            <w:pPr>
              <w:spacing w:before="180" w:after="180"/>
              <w:jc w:val="center"/>
              <w:rPr>
                <w:rFonts w:eastAsia="宋体" w:hAnsi="Cambria Math"/>
              </w:rPr>
            </w:pPr>
            <w:r>
              <w:rPr>
                <w:rFonts w:eastAsia="宋体" w:hAnsi="Cambria Math" w:hint="eastAsia"/>
              </w:rPr>
              <w:t>[45</w:t>
            </w:r>
            <m:oMath>
              <m:r>
                <w:rPr>
                  <w:rFonts w:ascii="Cambria Math" w:eastAsia="Malgun Gothic" w:hAnsi="Cambria Math"/>
                </w:rPr>
                <m:t>°</m:t>
              </m:r>
            </m:oMath>
            <w:r>
              <w:rPr>
                <w:rFonts w:eastAsia="宋体" w:hAnsi="Cambria Math" w:hint="eastAsia"/>
              </w:rPr>
              <w:t>,135</w:t>
            </w:r>
            <m:oMath>
              <m:r>
                <w:rPr>
                  <w:rFonts w:ascii="Cambria Math" w:eastAsia="Malgun Gothic" w:hAnsi="Cambria Math"/>
                </w:rPr>
                <m:t>°</m:t>
              </m:r>
            </m:oMath>
            <w:r>
              <w:rPr>
                <w:rFonts w:eastAsia="宋体" w:hAnsi="Cambria Math" w:hint="eastAsia"/>
              </w:rPr>
              <w:t>]</w:t>
            </w:r>
          </w:p>
        </w:tc>
      </w:tr>
      <w:tr w:rsidR="00A61F77">
        <w:trPr>
          <w:trHeight w:val="557"/>
          <w:jc w:val="center"/>
        </w:trPr>
        <w:tc>
          <w:tcPr>
            <w:tcW w:w="794" w:type="dxa"/>
          </w:tcPr>
          <w:p w:rsidR="00A61F77" w:rsidRDefault="00053916">
            <w:pPr>
              <w:spacing w:before="180" w:after="180"/>
              <w:jc w:val="center"/>
            </w:pPr>
            <w:r>
              <w:rPr>
                <w:rFonts w:hint="eastAsia"/>
              </w:rPr>
              <w:t>3</w:t>
            </w:r>
          </w:p>
        </w:tc>
        <w:tc>
          <w:tcPr>
            <w:tcW w:w="952" w:type="dxa"/>
          </w:tcPr>
          <w:p w:rsidR="00A61F77" w:rsidRDefault="00053916">
            <w:pPr>
              <w:spacing w:before="180" w:after="180"/>
              <w:jc w:val="center"/>
            </w:pPr>
            <w:r>
              <w:t>Right</w:t>
            </w:r>
          </w:p>
        </w:tc>
        <w:tc>
          <w:tcPr>
            <w:tcW w:w="813" w:type="dxa"/>
          </w:tcPr>
          <w:p w:rsidR="00A61F77" w:rsidRDefault="00053916">
            <w:pPr>
              <w:spacing w:before="180" w:after="180"/>
              <w:jc w:val="center"/>
            </w:pPr>
            <m:oMathPara>
              <m:oMath>
                <m:r>
                  <m:rPr>
                    <m:sty m:val="p"/>
                  </m:rPr>
                  <w:rPr>
                    <w:rFonts w:ascii="Cambria Math" w:hAnsi="Cambria Math"/>
                  </w:rPr>
                  <m:t>78</m:t>
                </m:r>
                <m:r>
                  <m:rPr>
                    <m:sty m:val="p"/>
                  </m:rPr>
                  <w:rPr>
                    <w:rFonts w:ascii="Cambria Math" w:hAnsi="Cambria Math" w:hint="eastAsia"/>
                  </w:rPr>
                  <m:t>.</m:t>
                </m:r>
                <m:r>
                  <m:rPr>
                    <m:sty m:val="p"/>
                  </m:rPr>
                  <w:rPr>
                    <w:rFonts w:ascii="Cambria Math" w:hAnsi="Cambria Math"/>
                  </w:rPr>
                  <m:t>8</m:t>
                </m:r>
                <m:r>
                  <w:rPr>
                    <w:rFonts w:ascii="Cambria Math" w:eastAsia="Malgun Gothic" w:hAnsi="Arial"/>
                  </w:rPr>
                  <m:t>°</m:t>
                </m:r>
              </m:oMath>
            </m:oMathPara>
          </w:p>
        </w:tc>
        <w:tc>
          <w:tcPr>
            <w:tcW w:w="664" w:type="dxa"/>
          </w:tcPr>
          <w:p w:rsidR="00A61F77" w:rsidRDefault="00053916">
            <w:pPr>
              <w:spacing w:before="180" w:after="180"/>
              <w:jc w:val="center"/>
            </w:pPr>
            <w:r>
              <w:t>180</w:t>
            </w:r>
            <m:oMath>
              <m:r>
                <m:rPr>
                  <m:sty m:val="p"/>
                </m:rPr>
                <w:rPr>
                  <w:rFonts w:ascii="Cambria Math" w:eastAsia="Malgun Gothic" w:hAnsi="Arial"/>
                </w:rPr>
                <m:t>°</m:t>
              </m:r>
            </m:oMath>
          </w:p>
        </w:tc>
        <w:tc>
          <w:tcPr>
            <w:tcW w:w="674" w:type="dxa"/>
          </w:tcPr>
          <w:p w:rsidR="00A61F77" w:rsidRDefault="00053916">
            <w:pPr>
              <w:spacing w:before="180" w:after="180"/>
              <w:jc w:val="center"/>
              <w:rPr>
                <w:bCs/>
              </w:rPr>
            </w:pPr>
            <w:r>
              <w:rPr>
                <w:rFonts w:hint="eastAsia"/>
                <w:bCs/>
              </w:rPr>
              <w:t>47.5</w:t>
            </w:r>
            <m:oMath>
              <m:r>
                <w:rPr>
                  <w:rFonts w:ascii="Cambria Math" w:eastAsia="Malgun Gothic" w:hAnsi="Arial"/>
                </w:rPr>
                <m:t>°</m:t>
              </m:r>
            </m:oMath>
          </w:p>
        </w:tc>
        <w:tc>
          <w:tcPr>
            <w:tcW w:w="816" w:type="dxa"/>
          </w:tcPr>
          <w:p w:rsidR="00A61F77" w:rsidRDefault="00053916">
            <w:pPr>
              <w:spacing w:before="180" w:after="180"/>
              <w:jc w:val="center"/>
              <w:rPr>
                <w:bCs/>
              </w:rPr>
            </w:pPr>
            <w:r>
              <w:rPr>
                <w:rFonts w:hint="eastAsia"/>
                <w:bCs/>
              </w:rPr>
              <w:t>99.5</w:t>
            </w:r>
            <m:oMath>
              <m:r>
                <w:rPr>
                  <w:rFonts w:ascii="Cambria Math" w:eastAsia="Malgun Gothic" w:hAnsi="Arial"/>
                </w:rPr>
                <m:t>°</m:t>
              </m:r>
            </m:oMath>
          </w:p>
        </w:tc>
        <w:tc>
          <w:tcPr>
            <w:tcW w:w="702" w:type="dxa"/>
            <w:vAlign w:val="bottom"/>
          </w:tcPr>
          <w:p w:rsidR="00A61F77" w:rsidRDefault="00053916">
            <w:pPr>
              <w:spacing w:before="180" w:after="180"/>
              <w:jc w:val="center"/>
              <w:rPr>
                <w:bCs/>
              </w:rPr>
            </w:pPr>
            <w:r>
              <w:rPr>
                <w:rFonts w:hint="eastAsia"/>
                <w:bCs/>
              </w:rPr>
              <w:t>5.8</w:t>
            </w:r>
          </w:p>
        </w:tc>
        <w:tc>
          <w:tcPr>
            <w:tcW w:w="942" w:type="dxa"/>
          </w:tcPr>
          <w:p w:rsidR="00A61F77" w:rsidRDefault="00053916">
            <w:pPr>
              <w:spacing w:before="180" w:after="180"/>
              <w:jc w:val="center"/>
              <w:rPr>
                <w:bCs/>
              </w:rPr>
            </w:pPr>
            <w:r>
              <w:rPr>
                <w:rFonts w:hint="eastAsia"/>
                <w:szCs w:val="20"/>
              </w:rPr>
              <w:t xml:space="preserve">9.5    </w:t>
            </w:r>
          </w:p>
        </w:tc>
        <w:tc>
          <w:tcPr>
            <w:tcW w:w="1317" w:type="dxa"/>
          </w:tcPr>
          <w:p w:rsidR="00A61F77" w:rsidRDefault="00053916">
            <w:pPr>
              <w:spacing w:before="180" w:after="180"/>
              <w:jc w:val="center"/>
            </w:pPr>
            <w:r>
              <w:rPr>
                <w:rFonts w:eastAsia="宋体" w:hAnsi="Cambria Math" w:hint="eastAsia"/>
              </w:rPr>
              <w:t>[2</w:t>
            </w:r>
            <m:oMath>
              <m:r>
                <w:rPr>
                  <w:rFonts w:ascii="Cambria Math" w:eastAsia="Malgun Gothic" w:hAnsi="Cambria Math"/>
                </w:rPr>
                <m:t>0°</m:t>
              </m:r>
              <m:r>
                <m:rPr>
                  <m:nor/>
                </m:rPr>
                <w:rPr>
                  <w:rFonts w:ascii="Cambria Math" w:eastAsia="Malgun Gothic" w:hAnsi="Cambria Math"/>
                </w:rPr>
                <m:t xml:space="preserve">, </m:t>
              </m:r>
              <m:r>
                <m:rPr>
                  <m:nor/>
                </m:rPr>
                <w:rPr>
                  <w:rFonts w:ascii="Cambria Math" w:eastAsia="宋体" w:hAnsi="Cambria Math"/>
                </w:rPr>
                <m:t>9</m:t>
              </m:r>
              <m:r>
                <m:rPr>
                  <m:nor/>
                </m:rPr>
                <w:rPr>
                  <w:rFonts w:ascii="Cambria Math" w:eastAsia="Malgun Gothic" w:hAnsi="Cambria Math"/>
                </w:rPr>
                <m:t>0°</m:t>
              </m:r>
            </m:oMath>
            <w:r>
              <w:rPr>
                <w:rFonts w:eastAsia="宋体" w:hAnsi="Arial" w:hint="eastAsia"/>
              </w:rPr>
              <w:t>]</w:t>
            </w:r>
          </w:p>
        </w:tc>
        <w:tc>
          <w:tcPr>
            <w:tcW w:w="2201" w:type="dxa"/>
          </w:tcPr>
          <w:p w:rsidR="00A61F77" w:rsidRDefault="00053916">
            <w:pPr>
              <w:spacing w:before="180" w:after="180"/>
              <w:jc w:val="center"/>
              <w:rPr>
                <w:rFonts w:eastAsia="宋体" w:hAnsi="Cambria Math"/>
              </w:rPr>
            </w:pPr>
            <w:r>
              <w:rPr>
                <w:rFonts w:eastAsia="宋体" w:hAnsi="Cambria Math" w:hint="eastAsia"/>
              </w:rPr>
              <w:t>[135</w:t>
            </w:r>
            <m:oMath>
              <m:r>
                <w:rPr>
                  <w:rFonts w:ascii="Cambria Math" w:eastAsia="Malgun Gothic" w:hAnsi="Cambria Math"/>
                </w:rPr>
                <m:t>°</m:t>
              </m:r>
            </m:oMath>
            <w:r>
              <w:rPr>
                <w:rFonts w:eastAsia="宋体" w:hAnsi="Cambria Math" w:hint="eastAsia"/>
              </w:rPr>
              <w:t>,225</w:t>
            </w:r>
            <m:oMath>
              <m:r>
                <w:rPr>
                  <w:rFonts w:ascii="Cambria Math" w:eastAsia="Malgun Gothic" w:hAnsi="Cambria Math"/>
                </w:rPr>
                <m:t>°</m:t>
              </m:r>
            </m:oMath>
            <w:r>
              <w:rPr>
                <w:rFonts w:eastAsia="宋体" w:hAnsi="Cambria Math" w:hint="eastAsia"/>
              </w:rPr>
              <w:t>]</w:t>
            </w:r>
          </w:p>
        </w:tc>
      </w:tr>
      <w:tr w:rsidR="00A61F77">
        <w:trPr>
          <w:trHeight w:val="557"/>
          <w:jc w:val="center"/>
        </w:trPr>
        <w:tc>
          <w:tcPr>
            <w:tcW w:w="794" w:type="dxa"/>
          </w:tcPr>
          <w:p w:rsidR="00A61F77" w:rsidRDefault="00053916">
            <w:pPr>
              <w:spacing w:before="180" w:after="180"/>
              <w:jc w:val="center"/>
            </w:pPr>
            <w:r>
              <w:rPr>
                <w:rFonts w:hint="eastAsia"/>
              </w:rPr>
              <w:t>4</w:t>
            </w:r>
          </w:p>
        </w:tc>
        <w:tc>
          <w:tcPr>
            <w:tcW w:w="952" w:type="dxa"/>
          </w:tcPr>
          <w:p w:rsidR="00A61F77" w:rsidRDefault="00053916">
            <w:pPr>
              <w:spacing w:before="180" w:after="180"/>
              <w:jc w:val="center"/>
            </w:pPr>
            <w:r>
              <w:t>Front</w:t>
            </w:r>
          </w:p>
        </w:tc>
        <w:tc>
          <w:tcPr>
            <w:tcW w:w="813" w:type="dxa"/>
          </w:tcPr>
          <w:p w:rsidR="00A61F77" w:rsidRDefault="00053916">
            <w:pPr>
              <w:spacing w:before="180" w:after="180"/>
              <w:jc w:val="center"/>
              <w:rPr>
                <w:rFonts w:eastAsia="宋体"/>
              </w:rPr>
            </w:pPr>
            <w:r>
              <w:rPr>
                <w:rFonts w:hint="eastAsia"/>
              </w:rPr>
              <w:t>20</w:t>
            </w:r>
            <m:oMath>
              <m:r>
                <m:rPr>
                  <m:sty m:val="p"/>
                </m:rPr>
                <w:rPr>
                  <w:rFonts w:ascii="Cambria Math" w:hAnsi="Cambria Math" w:hint="eastAsia"/>
                </w:rPr>
                <m:t>.0</m:t>
              </m:r>
              <m:r>
                <w:rPr>
                  <w:rFonts w:ascii="Cambria Math" w:eastAsia="Malgun Gothic" w:hAnsi="Arial"/>
                </w:rPr>
                <m:t>°</m:t>
              </m:r>
            </m:oMath>
          </w:p>
        </w:tc>
        <w:tc>
          <w:tcPr>
            <w:tcW w:w="664" w:type="dxa"/>
          </w:tcPr>
          <w:p w:rsidR="00A61F77" w:rsidRDefault="00053916">
            <w:pPr>
              <w:spacing w:before="180" w:after="180"/>
              <w:jc w:val="center"/>
            </w:pPr>
            <w:r>
              <w:rPr>
                <w:rFonts w:hint="eastAsia"/>
              </w:rPr>
              <w:t>27</w:t>
            </w:r>
            <w:r>
              <w:t>0</w:t>
            </w:r>
            <m:oMath>
              <m:r>
                <m:rPr>
                  <m:sty m:val="p"/>
                </m:rPr>
                <w:rPr>
                  <w:rFonts w:ascii="Cambria Math" w:eastAsia="Malgun Gothic" w:hAnsi="Arial"/>
                </w:rPr>
                <m:t>°</m:t>
              </m:r>
            </m:oMath>
          </w:p>
        </w:tc>
        <w:tc>
          <w:tcPr>
            <w:tcW w:w="674" w:type="dxa"/>
          </w:tcPr>
          <w:p w:rsidR="00A61F77" w:rsidRDefault="00053916">
            <w:pPr>
              <w:spacing w:before="180" w:after="180"/>
              <w:jc w:val="center"/>
              <w:rPr>
                <w:bCs/>
              </w:rPr>
            </w:pPr>
            <w:r>
              <w:rPr>
                <w:rFonts w:hint="eastAsia"/>
              </w:rPr>
              <w:t>95.7</w:t>
            </w:r>
            <m:oMath>
              <m:r>
                <w:rPr>
                  <w:rFonts w:ascii="Cambria Math" w:eastAsia="Malgun Gothic" w:hAnsi="Arial"/>
                </w:rPr>
                <m:t>°</m:t>
              </m:r>
            </m:oMath>
          </w:p>
        </w:tc>
        <w:tc>
          <w:tcPr>
            <w:tcW w:w="816" w:type="dxa"/>
          </w:tcPr>
          <w:p w:rsidR="00A61F77" w:rsidRDefault="00053916">
            <w:pPr>
              <w:spacing w:before="180" w:after="180"/>
              <w:jc w:val="center"/>
              <w:rPr>
                <w:bCs/>
              </w:rPr>
            </w:pPr>
            <w:r>
              <w:rPr>
                <w:rFonts w:hint="eastAsia"/>
                <w:bCs/>
              </w:rPr>
              <w:t>48.4</w:t>
            </w:r>
            <m:oMath>
              <m:r>
                <w:rPr>
                  <w:rFonts w:ascii="Cambria Math" w:eastAsia="Malgun Gothic" w:hAnsi="Arial"/>
                </w:rPr>
                <m:t>°</m:t>
              </m:r>
            </m:oMath>
          </w:p>
        </w:tc>
        <w:tc>
          <w:tcPr>
            <w:tcW w:w="702" w:type="dxa"/>
            <w:vAlign w:val="bottom"/>
          </w:tcPr>
          <w:p w:rsidR="00A61F77" w:rsidRDefault="00053916">
            <w:pPr>
              <w:spacing w:before="180" w:after="180"/>
              <w:jc w:val="center"/>
              <w:rPr>
                <w:bCs/>
              </w:rPr>
            </w:pPr>
            <w:r>
              <w:rPr>
                <w:rFonts w:hint="eastAsia"/>
                <w:bCs/>
              </w:rPr>
              <w:t>10.05</w:t>
            </w:r>
          </w:p>
        </w:tc>
        <w:tc>
          <w:tcPr>
            <w:tcW w:w="942" w:type="dxa"/>
          </w:tcPr>
          <w:p w:rsidR="00A61F77" w:rsidRDefault="00053916">
            <w:pPr>
              <w:spacing w:before="180" w:after="180"/>
              <w:jc w:val="center"/>
              <w:rPr>
                <w:bCs/>
              </w:rPr>
            </w:pPr>
            <w:r>
              <w:rPr>
                <w:rFonts w:hint="eastAsia"/>
                <w:bCs/>
              </w:rPr>
              <w:t>9.49</w:t>
            </w:r>
          </w:p>
        </w:tc>
        <w:tc>
          <w:tcPr>
            <w:tcW w:w="1317" w:type="dxa"/>
          </w:tcPr>
          <w:p w:rsidR="00A61F77" w:rsidRDefault="00053916">
            <w:pPr>
              <w:spacing w:before="180" w:after="180"/>
              <w:jc w:val="center"/>
            </w:pPr>
            <w:r>
              <w:rPr>
                <w:rFonts w:eastAsia="宋体" w:hAnsi="Cambria Math" w:hint="eastAsia"/>
              </w:rPr>
              <w:t>[2</w:t>
            </w:r>
            <m:oMath>
              <m:r>
                <w:rPr>
                  <w:rFonts w:ascii="Cambria Math" w:eastAsia="Malgun Gothic" w:hAnsi="Cambria Math"/>
                </w:rPr>
                <m:t>0°</m:t>
              </m:r>
              <m:r>
                <m:rPr>
                  <m:nor/>
                </m:rPr>
                <w:rPr>
                  <w:rFonts w:ascii="Cambria Math" w:eastAsia="Malgun Gothic" w:hAnsi="Cambria Math"/>
                </w:rPr>
                <m:t xml:space="preserve">, </m:t>
              </m:r>
              <m:r>
                <m:rPr>
                  <m:nor/>
                </m:rPr>
                <w:rPr>
                  <w:rFonts w:ascii="Cambria Math" w:eastAsia="宋体" w:hAnsi="Cambria Math"/>
                </w:rPr>
                <m:t>9</m:t>
              </m:r>
              <m:r>
                <m:rPr>
                  <m:nor/>
                </m:rPr>
                <w:rPr>
                  <w:rFonts w:ascii="Cambria Math" w:eastAsia="Malgun Gothic" w:hAnsi="Cambria Math"/>
                </w:rPr>
                <m:t>0°</m:t>
              </m:r>
            </m:oMath>
            <w:r>
              <w:rPr>
                <w:rFonts w:eastAsia="宋体" w:hAnsi="Arial" w:hint="eastAsia"/>
              </w:rPr>
              <w:t>]</w:t>
            </w:r>
          </w:p>
        </w:tc>
        <w:tc>
          <w:tcPr>
            <w:tcW w:w="2201" w:type="dxa"/>
          </w:tcPr>
          <w:p w:rsidR="00A61F77" w:rsidRDefault="00053916">
            <w:pPr>
              <w:spacing w:before="180" w:after="180"/>
              <w:jc w:val="center"/>
              <w:rPr>
                <w:rFonts w:eastAsia="宋体" w:hAnsi="Cambria Math"/>
              </w:rPr>
            </w:pPr>
            <w:r>
              <w:rPr>
                <w:rFonts w:eastAsia="宋体" w:hAnsi="Cambria Math" w:hint="eastAsia"/>
              </w:rPr>
              <w:t>[225</w:t>
            </w:r>
            <m:oMath>
              <m:r>
                <w:rPr>
                  <w:rFonts w:ascii="Cambria Math" w:eastAsia="Malgun Gothic" w:hAnsi="Cambria Math"/>
                </w:rPr>
                <m:t>°</m:t>
              </m:r>
            </m:oMath>
            <w:r>
              <w:rPr>
                <w:rFonts w:eastAsia="宋体" w:hAnsi="Cambria Math" w:hint="eastAsia"/>
              </w:rPr>
              <w:t>,315</w:t>
            </w:r>
            <m:oMath>
              <m:r>
                <w:rPr>
                  <w:rFonts w:ascii="Cambria Math" w:eastAsia="Malgun Gothic" w:hAnsi="Cambria Math"/>
                </w:rPr>
                <m:t>°</m:t>
              </m:r>
            </m:oMath>
            <w:r>
              <w:rPr>
                <w:rFonts w:eastAsia="宋体" w:hAnsi="Cambria Math" w:hint="eastAsia"/>
              </w:rPr>
              <w:t>]</w:t>
            </w:r>
          </w:p>
        </w:tc>
      </w:tr>
      <w:tr w:rsidR="00A61F77">
        <w:trPr>
          <w:trHeight w:val="566"/>
          <w:jc w:val="center"/>
        </w:trPr>
        <w:tc>
          <w:tcPr>
            <w:tcW w:w="794" w:type="dxa"/>
          </w:tcPr>
          <w:p w:rsidR="00A61F77" w:rsidRDefault="00053916">
            <w:pPr>
              <w:spacing w:before="180" w:after="180"/>
              <w:jc w:val="center"/>
            </w:pPr>
            <w:r>
              <w:rPr>
                <w:rFonts w:hint="eastAsia"/>
              </w:rPr>
              <w:t>5</w:t>
            </w:r>
          </w:p>
        </w:tc>
        <w:tc>
          <w:tcPr>
            <w:tcW w:w="952" w:type="dxa"/>
          </w:tcPr>
          <w:p w:rsidR="00A61F77" w:rsidRDefault="00053916">
            <w:pPr>
              <w:spacing w:before="180" w:after="180"/>
              <w:jc w:val="center"/>
            </w:pPr>
            <w:r>
              <w:rPr>
                <w:rFonts w:hint="eastAsia"/>
              </w:rPr>
              <w:t>Roof</w:t>
            </w:r>
          </w:p>
        </w:tc>
        <w:tc>
          <w:tcPr>
            <w:tcW w:w="813" w:type="dxa"/>
          </w:tcPr>
          <w:p w:rsidR="00A61F77" w:rsidRDefault="00053916">
            <w:pPr>
              <w:spacing w:before="180" w:after="180"/>
              <w:jc w:val="center"/>
            </w:pPr>
            <w:r>
              <w:rPr>
                <w:rFonts w:hint="eastAsia"/>
              </w:rPr>
              <w:t>0</w:t>
            </w:r>
            <m:oMath>
              <m:r>
                <m:rPr>
                  <m:sty m:val="p"/>
                </m:rPr>
                <w:rPr>
                  <w:rFonts w:ascii="Cambria Math" w:hAnsi="Cambria Math" w:hint="eastAsia"/>
                </w:rPr>
                <m:t>°</m:t>
              </m:r>
            </m:oMath>
          </w:p>
        </w:tc>
        <w:tc>
          <w:tcPr>
            <w:tcW w:w="664" w:type="dxa"/>
          </w:tcPr>
          <w:p w:rsidR="00A61F77" w:rsidRDefault="00053916">
            <w:pPr>
              <w:spacing w:before="180" w:after="180"/>
              <w:jc w:val="center"/>
            </w:pPr>
            <w:r>
              <w:rPr>
                <w:rFonts w:hint="eastAsia"/>
              </w:rPr>
              <w:t>-</w:t>
            </w:r>
          </w:p>
        </w:tc>
        <w:tc>
          <w:tcPr>
            <w:tcW w:w="674" w:type="dxa"/>
          </w:tcPr>
          <w:p w:rsidR="00A61F77" w:rsidRDefault="00053916">
            <w:pPr>
              <w:spacing w:before="180" w:after="180"/>
              <w:jc w:val="center"/>
            </w:pPr>
            <w:r>
              <w:rPr>
                <w:rFonts w:hint="eastAsia"/>
              </w:rPr>
              <w:t>-</w:t>
            </w:r>
          </w:p>
        </w:tc>
        <w:tc>
          <w:tcPr>
            <w:tcW w:w="816" w:type="dxa"/>
          </w:tcPr>
          <w:p w:rsidR="00A61F77" w:rsidRDefault="00053916">
            <w:pPr>
              <w:spacing w:before="180" w:after="180"/>
              <w:jc w:val="center"/>
              <w:rPr>
                <w:rFonts w:ascii="Cambria Math" w:hAnsi="Cambria Math"/>
                <w:oMath/>
              </w:rPr>
            </w:pPr>
            <w:r>
              <w:rPr>
                <w:rFonts w:hint="eastAsia"/>
              </w:rPr>
              <w:t>28.42</w:t>
            </w:r>
          </w:p>
        </w:tc>
        <w:tc>
          <w:tcPr>
            <w:tcW w:w="702" w:type="dxa"/>
            <w:vAlign w:val="bottom"/>
          </w:tcPr>
          <w:p w:rsidR="00A61F77" w:rsidRDefault="00053916">
            <w:pPr>
              <w:spacing w:before="180" w:after="180"/>
              <w:jc w:val="center"/>
            </w:pPr>
            <w:r>
              <w:rPr>
                <w:rFonts w:hint="eastAsia"/>
              </w:rPr>
              <w:t>3.63</w:t>
            </w:r>
          </w:p>
        </w:tc>
        <w:tc>
          <w:tcPr>
            <w:tcW w:w="942" w:type="dxa"/>
          </w:tcPr>
          <w:p w:rsidR="00A61F77" w:rsidRDefault="00053916">
            <w:pPr>
              <w:spacing w:before="180" w:after="180"/>
              <w:jc w:val="center"/>
            </w:pPr>
            <w:r>
              <w:t>1</w:t>
            </w:r>
            <w:r>
              <w:rPr>
                <w:rFonts w:hint="eastAsia"/>
              </w:rPr>
              <w:t>0.99</w:t>
            </w:r>
          </w:p>
        </w:tc>
        <w:tc>
          <w:tcPr>
            <w:tcW w:w="1317" w:type="dxa"/>
          </w:tcPr>
          <w:p w:rsidR="00A61F77" w:rsidRDefault="00053916">
            <w:pPr>
              <w:spacing w:before="180" w:after="180"/>
              <w:jc w:val="center"/>
            </w:pPr>
            <w:r>
              <w:rPr>
                <w:rFonts w:eastAsia="宋体" w:hAnsi="Cambria Math" w:hint="eastAsia"/>
              </w:rPr>
              <w:t>[</w:t>
            </w:r>
            <m:oMath>
              <m:r>
                <w:rPr>
                  <w:rFonts w:ascii="Cambria Math" w:eastAsia="Malgun Gothic" w:hAnsi="Cambria Math"/>
                </w:rPr>
                <m:t>0°</m:t>
              </m:r>
              <m:r>
                <m:rPr>
                  <m:nor/>
                </m:rPr>
                <w:rPr>
                  <w:rFonts w:ascii="Cambria Math" w:eastAsia="Malgun Gothic" w:hAnsi="Cambria Math"/>
                </w:rPr>
                <m:t xml:space="preserve">, </m:t>
              </m:r>
              <m:r>
                <m:rPr>
                  <m:nor/>
                </m:rPr>
                <w:rPr>
                  <w:rFonts w:ascii="Cambria Math" w:eastAsia="宋体" w:hAnsi="Cambria Math"/>
                </w:rPr>
                <m:t>2</m:t>
              </m:r>
              <m:r>
                <m:rPr>
                  <m:nor/>
                </m:rPr>
                <w:rPr>
                  <w:rFonts w:ascii="Cambria Math" w:eastAsia="Malgun Gothic" w:hAnsi="Cambria Math"/>
                </w:rPr>
                <m:t>0°</m:t>
              </m:r>
            </m:oMath>
            <w:r>
              <w:rPr>
                <w:rFonts w:eastAsia="宋体" w:hAnsi="Arial" w:hint="eastAsia"/>
              </w:rPr>
              <w:t>]</w:t>
            </w:r>
          </w:p>
        </w:tc>
        <w:tc>
          <w:tcPr>
            <w:tcW w:w="2201" w:type="dxa"/>
          </w:tcPr>
          <w:p w:rsidR="00A61F77" w:rsidRDefault="00053916">
            <w:pPr>
              <w:spacing w:before="180" w:after="180"/>
              <w:jc w:val="center"/>
              <w:rPr>
                <w:rFonts w:eastAsia="宋体" w:hAnsi="Cambria Math"/>
              </w:rPr>
            </w:pPr>
            <w:r>
              <w:rPr>
                <w:rFonts w:eastAsia="宋体" w:hAnsi="Cambria Math" w:hint="eastAsia"/>
              </w:rPr>
              <w:t>[0</w:t>
            </w:r>
            <m:oMath>
              <m:r>
                <w:rPr>
                  <w:rFonts w:ascii="Cambria Math" w:eastAsia="Malgun Gothic" w:hAnsi="Cambria Math"/>
                </w:rPr>
                <m:t>°</m:t>
              </m:r>
            </m:oMath>
            <w:r>
              <w:rPr>
                <w:rFonts w:eastAsia="宋体" w:hAnsi="Cambria Math" w:hint="eastAsia"/>
              </w:rPr>
              <w:t>,360</w:t>
            </w:r>
            <m:oMath>
              <m:r>
                <w:rPr>
                  <w:rFonts w:ascii="Cambria Math" w:eastAsia="Malgun Gothic" w:hAnsi="Cambria Math"/>
                </w:rPr>
                <m:t>°</m:t>
              </m:r>
            </m:oMath>
            <w:r>
              <w:rPr>
                <w:rFonts w:eastAsia="宋体" w:hAnsi="Cambria Math" w:hint="eastAsia"/>
              </w:rPr>
              <w:t>]</w:t>
            </w:r>
          </w:p>
        </w:tc>
      </w:tr>
      <w:bookmarkEnd w:id="45"/>
    </w:tbl>
    <w:p w:rsidR="00A61F77" w:rsidRDefault="00A61F77">
      <w:pPr>
        <w:spacing w:before="180" w:after="180"/>
      </w:pPr>
    </w:p>
    <w:p w:rsidR="00A61F77" w:rsidRDefault="00053916">
      <w:pPr>
        <w:spacing w:before="180" w:after="180"/>
        <w:jc w:val="center"/>
      </w:pPr>
      <w:r>
        <w:rPr>
          <w:rFonts w:hint="eastAsia"/>
          <w:noProof/>
        </w:rPr>
        <w:drawing>
          <wp:inline distT="0" distB="0" distL="114300" distR="114300" wp14:anchorId="177FCC7B" wp14:editId="1CD45610">
            <wp:extent cx="5400040" cy="3347720"/>
            <wp:effectExtent l="0" t="0" r="10160" b="5080"/>
            <wp:docPr id="62" name="图片 62" descr="RCS_val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RCS_val_merge_last222"/>
                    <pic:cNvPicPr>
                      <a:picLocks noChangeAspect="1"/>
                    </pic:cNvPicPr>
                  </pic:nvPicPr>
                  <pic:blipFill>
                    <a:blip r:embed="rId21"/>
                    <a:srcRect l="15965" t="30419" r="11402" b="24555"/>
                    <a:stretch>
                      <a:fillRect/>
                    </a:stretch>
                  </pic:blipFill>
                  <pic:spPr>
                    <a:xfrm>
                      <a:off x="0" y="0"/>
                      <a:ext cx="5400040" cy="3347720"/>
                    </a:xfrm>
                    <a:prstGeom prst="rect">
                      <a:avLst/>
                    </a:prstGeom>
                  </pic:spPr>
                </pic:pic>
              </a:graphicData>
            </a:graphic>
          </wp:inline>
        </w:drawing>
      </w:r>
    </w:p>
    <w:p w:rsidR="00A61F77" w:rsidRDefault="00053916">
      <w:pPr>
        <w:pStyle w:val="a4"/>
        <w:spacing w:before="180" w:after="180"/>
        <w:ind w:left="2880" w:firstLine="720"/>
        <w:rPr>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6</w:t>
      </w:r>
      <w:r w:rsidR="00FB3B14">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RCS</w:t>
      </w:r>
      <w:r w:rsidR="00755E39">
        <w:rPr>
          <w:rFonts w:hint="eastAsia"/>
          <w:b w:val="0"/>
          <w:bCs w:val="0"/>
          <w:lang w:val="en-US" w:eastAsia="zh-CN"/>
        </w:rPr>
        <w:t xml:space="preserve"> pattern without glint</w:t>
      </w:r>
    </w:p>
    <w:p w:rsidR="00A61F77" w:rsidRDefault="00053916">
      <w:pPr>
        <w:spacing w:before="180" w:after="180"/>
        <w:jc w:val="center"/>
      </w:pPr>
      <w:r>
        <w:rPr>
          <w:rFonts w:hint="eastAsia"/>
          <w:noProof/>
        </w:rPr>
        <w:drawing>
          <wp:inline distT="0" distB="0" distL="114300" distR="114300" wp14:anchorId="18F67350" wp14:editId="41B29330">
            <wp:extent cx="5417185" cy="1577975"/>
            <wp:effectExtent l="0" t="0" r="8255" b="6985"/>
            <wp:docPr id="18" name="图片 18" descr="RCS_val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S_val_merge_view90-90_last222"/>
                    <pic:cNvPicPr>
                      <a:picLocks noChangeAspect="1"/>
                    </pic:cNvPicPr>
                  </pic:nvPicPr>
                  <pic:blipFill>
                    <a:blip r:embed="rId22"/>
                    <a:srcRect l="5950" t="37392" r="12445" b="38837"/>
                    <a:stretch>
                      <a:fillRect/>
                    </a:stretch>
                  </pic:blipFill>
                  <pic:spPr>
                    <a:xfrm>
                      <a:off x="0" y="0"/>
                      <a:ext cx="5417185" cy="1577975"/>
                    </a:xfrm>
                    <a:prstGeom prst="rect">
                      <a:avLst/>
                    </a:prstGeom>
                  </pic:spPr>
                </pic:pic>
              </a:graphicData>
            </a:graphic>
          </wp:inline>
        </w:drawing>
      </w:r>
    </w:p>
    <w:p w:rsidR="00A61F77" w:rsidRDefault="00053916">
      <w:pPr>
        <w:pStyle w:val="a4"/>
        <w:spacing w:before="180" w:after="180"/>
        <w:ind w:left="2880" w:firstLine="720"/>
        <w:rPr>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7</w:t>
      </w:r>
      <w:r w:rsidR="00FB3B14">
        <w:rPr>
          <w:b w:val="0"/>
          <w:bCs w:val="0"/>
        </w:rPr>
        <w:fldChar w:fldCharType="end"/>
      </w:r>
      <w:r>
        <w:rPr>
          <w:rFonts w:hint="eastAsia"/>
          <w:lang w:val="en-US" w:eastAsia="zh-CN"/>
        </w:rPr>
        <w:t xml:space="preserve"> </w:t>
      </w:r>
      <w:r>
        <w:rPr>
          <w:b w:val="0"/>
          <w:bCs w:val="0"/>
          <w:lang w:val="en-US" w:eastAsia="zh-CN"/>
        </w:rPr>
        <w:t xml:space="preserve">Top view of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without glint</w:t>
      </w:r>
    </w:p>
    <w:p w:rsidR="00A61F77" w:rsidRDefault="00053916">
      <w:pPr>
        <w:spacing w:before="180" w:after="180"/>
      </w:pPr>
      <w:bookmarkStart w:id="50" w:name="OLE_LINK45"/>
      <w:r>
        <w:lastRenderedPageBreak/>
        <w:t xml:space="preserve">Based on the above observation, the slow fast fading of RCS can be modeled as </w:t>
      </w:r>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hint="eastAsia"/>
                  </w:rPr>
                  <m:t>″</m:t>
                </m:r>
                <m:ctrlPr>
                  <w:rPr>
                    <w:rFonts w:ascii="Cambria Math" w:hAnsi="Cambria Math"/>
                    <w:i/>
                  </w:rPr>
                </m:ctrlPr>
              </m:sup>
            </m:sSup>
            <m:ctrlPr>
              <w:rPr>
                <w:rFonts w:ascii="Cambria Math" w:hAnsi="Arial"/>
              </w:rPr>
            </m:ctrlPr>
          </m:e>
          <m:sub>
            <m:r>
              <m:rPr>
                <m:nor/>
              </m:rPr>
              <w:rPr>
                <w:rFonts w:ascii="Cambria Math" w:hAnsi="Arial"/>
              </w:rPr>
              <m:t>dB</m:t>
            </m:r>
            <m:ctrlPr>
              <w:rPr>
                <w:rFonts w:ascii="Cambria Math" w:hAnsi="Arial"/>
              </w:rPr>
            </m:ctrlPr>
          </m:sub>
        </m:sSub>
        <m:r>
          <w:rPr>
            <w:rFonts w:ascii="Cambria Math" w:hAnsi="Arial"/>
          </w:rPr>
          <m:t>(</m:t>
        </m:r>
        <m:sSup>
          <m:sSupPr>
            <m:ctrlPr>
              <w:rPr>
                <w:rFonts w:ascii="Cambria Math" w:hAnsi="Arial"/>
                <w:i/>
              </w:rPr>
            </m:ctrlPr>
          </m:sSupPr>
          <m:e>
            <m:r>
              <w:rPr>
                <w:rFonts w:ascii="Cambria Math" w:hAnsi="Arial"/>
              </w:rPr>
              <m:t>θ</m:t>
            </m:r>
          </m:e>
          <m:sup>
            <m:r>
              <w:rPr>
                <w:rFonts w:ascii="Cambria Math" w:hAnsi="Arial" w:hint="eastAsia"/>
              </w:rPr>
              <m:t>″</m:t>
            </m:r>
            <m:ctrlPr>
              <w:rPr>
                <w:rFonts w:ascii="Cambria Math" w:hAnsi="Cambria Math"/>
                <w:i/>
              </w:rPr>
            </m:ctrlPr>
          </m:sup>
        </m:sSup>
        <m:r>
          <w:rPr>
            <w:rFonts w:ascii="Cambria Math" w:hAnsi="Arial"/>
          </w:rPr>
          <m:t>,</m:t>
        </m:r>
        <m:sSup>
          <m:sSupPr>
            <m:ctrlPr>
              <w:rPr>
                <w:rFonts w:ascii="Cambria Math" w:hAnsi="Arial"/>
                <w:i/>
              </w:rPr>
            </m:ctrlPr>
          </m:sSupPr>
          <m:e>
            <m:r>
              <w:rPr>
                <w:rFonts w:ascii="Cambria Math" w:hAnsi="Arial"/>
              </w:rPr>
              <m:t>φ</m:t>
            </m:r>
          </m:e>
          <m:sup>
            <m:r>
              <w:rPr>
                <w:rFonts w:ascii="Cambria Math" w:hAnsi="Arial" w:hint="eastAsia"/>
              </w:rPr>
              <m:t>″</m:t>
            </m:r>
            <m:ctrlPr>
              <w:rPr>
                <w:rFonts w:ascii="Cambria Math" w:hAnsi="Cambria Math"/>
                <w:i/>
              </w:rPr>
            </m:ctrlPr>
          </m:sup>
        </m:sSup>
        <m:r>
          <w:rPr>
            <w:rFonts w:ascii="Cambria Math" w:hAnsi="Arial"/>
          </w:rPr>
          <m:t>)</m:t>
        </m:r>
      </m:oMath>
      <w:r>
        <w:t>. However, the glint</w:t>
      </w:r>
      <w:r>
        <w:rPr>
          <w:rFonts w:hint="eastAsia"/>
        </w:rPr>
        <w:t>, i.e. fast change part</w:t>
      </w:r>
      <w:r>
        <w:t xml:space="preserve"> is still not reflected. As described in our previous contribution [10], </w:t>
      </w:r>
      <w:r>
        <w:rPr>
          <w:rFonts w:hint="eastAsia"/>
        </w:rPr>
        <w:t>Gaussian distribution without any spatial correlation can be used to model the fast RCS variation due to glint. Hence, the final RCS pattern can be shown as</w:t>
      </w:r>
    </w:p>
    <w:p w:rsidR="00A61F77" w:rsidRDefault="00053916">
      <w:pPr>
        <w:spacing w:before="180" w:after="180"/>
        <w:ind w:left="2160" w:firstLine="720"/>
        <w:rPr>
          <w:rFonts w:hAnsi="Arial"/>
        </w:rPr>
      </w:pPr>
      <w:r>
        <w:rPr>
          <w:rFonts w:hAnsi="Arial" w:hint="eastAsia"/>
        </w:rPr>
        <w:t xml:space="preserve">RCS_car = </w:t>
      </w:r>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rPr>
                  <m:t>″</m:t>
                </m:r>
                <m:ctrlPr>
                  <w:rPr>
                    <w:rFonts w:ascii="Cambria Math" w:hAnsi="Cambria Math"/>
                    <w:i/>
                  </w:rPr>
                </m:ctrlPr>
              </m:sup>
            </m:sSup>
            <m:ctrlPr>
              <w:rPr>
                <w:rFonts w:ascii="Cambria Math" w:hAnsi="Arial"/>
              </w:rPr>
            </m:ctrlPr>
          </m:e>
          <m:sub>
            <m:r>
              <m:rPr>
                <m:nor/>
              </m:rPr>
              <w:rPr>
                <w:rFonts w:ascii="Cambria Math" w:hAnsi="Arial"/>
              </w:rPr>
              <m:t>dB</m:t>
            </m:r>
            <m:ctrlPr>
              <w:rPr>
                <w:rFonts w:ascii="Cambria Math" w:hAnsi="Arial"/>
              </w:rPr>
            </m:ctrlPr>
          </m:sub>
        </m:sSub>
        <m:r>
          <w:rPr>
            <w:rFonts w:ascii="Cambria Math" w:hAnsi="Arial"/>
          </w:rPr>
          <m:t>(</m:t>
        </m:r>
        <m:sSup>
          <m:sSupPr>
            <m:ctrlPr>
              <w:rPr>
                <w:rFonts w:ascii="Cambria Math" w:hAnsi="Arial"/>
                <w:i/>
              </w:rPr>
            </m:ctrlPr>
          </m:sSupPr>
          <m:e>
            <m:r>
              <w:rPr>
                <w:rFonts w:ascii="Cambria Math" w:hAnsi="Arial"/>
              </w:rPr>
              <m:t>θ</m:t>
            </m:r>
          </m:e>
          <m:sup>
            <m:r>
              <w:rPr>
                <w:rFonts w:ascii="Cambria Math" w:hAnsi="Arial"/>
              </w:rPr>
              <m:t>″</m:t>
            </m:r>
            <m:ctrlPr>
              <w:rPr>
                <w:rFonts w:ascii="Cambria Math" w:hAnsi="Cambria Math"/>
                <w:i/>
              </w:rPr>
            </m:ctrlPr>
          </m:sup>
        </m:sSup>
        <m:r>
          <w:rPr>
            <w:rFonts w:ascii="Cambria Math" w:hAnsi="Arial"/>
          </w:rPr>
          <m:t>,</m:t>
        </m:r>
        <m:sSup>
          <m:sSupPr>
            <m:ctrlPr>
              <w:rPr>
                <w:rFonts w:ascii="Cambria Math" w:hAnsi="Arial"/>
                <w:i/>
              </w:rPr>
            </m:ctrlPr>
          </m:sSupPr>
          <m:e>
            <m:r>
              <w:rPr>
                <w:rFonts w:ascii="Cambria Math" w:hAnsi="Arial"/>
              </w:rPr>
              <m:t>φ</m:t>
            </m:r>
          </m:e>
          <m:sup>
            <m:r>
              <w:rPr>
                <w:rFonts w:ascii="Cambria Math" w:hAnsi="Arial"/>
              </w:rPr>
              <m:t>″</m:t>
            </m:r>
            <m:ctrlPr>
              <w:rPr>
                <w:rFonts w:ascii="Cambria Math" w:hAnsi="Cambria Math"/>
                <w:i/>
              </w:rPr>
            </m:ctrlPr>
          </m:sup>
        </m:sSup>
        <m:r>
          <w:rPr>
            <w:rFonts w:ascii="Cambria Math" w:hAnsi="Arial"/>
          </w:rPr>
          <m:t>)</m:t>
        </m:r>
      </m:oMath>
      <w:r>
        <w:rPr>
          <w:rFonts w:hAnsi="Arial" w:hint="eastAsia"/>
        </w:rPr>
        <w:t xml:space="preserve"> + glint, where glint is Normal distribution, </w:t>
      </w:r>
      <m:oMath>
        <m:r>
          <w:rPr>
            <w:rFonts w:ascii="Cambria Math" w:hAnsi="Cambria Math"/>
          </w:rPr>
          <m:t>N(0,σ)</m:t>
        </m:r>
      </m:oMath>
    </w:p>
    <w:p w:rsidR="00A61F77" w:rsidRDefault="00053916">
      <w:pPr>
        <w:spacing w:before="180" w:after="180"/>
        <w:rPr>
          <w:rFonts w:hAnsi="Arial"/>
        </w:rPr>
      </w:pPr>
      <w:r>
        <w:rPr>
          <w:rFonts w:hAnsi="Arial" w:hint="eastAsia"/>
        </w:rPr>
        <w:t xml:space="preserve">Also, the </w:t>
      </w:r>
      <w:bookmarkStart w:id="51" w:name="OLE_LINK32"/>
      <w:r>
        <w:rPr>
          <w:rFonts w:hAnsi="Arial" w:hint="eastAsia"/>
        </w:rPr>
        <w:t>glint modeling</w:t>
      </w:r>
      <w:bookmarkEnd w:id="51"/>
      <w:r>
        <w:rPr>
          <w:rFonts w:hAnsi="Arial" w:hint="eastAsia"/>
        </w:rPr>
        <w:t xml:space="preserve"> is </w:t>
      </w:r>
      <w:r>
        <w:rPr>
          <w:rFonts w:hAnsi="Arial"/>
        </w:rPr>
        <w:t>shown in the</w:t>
      </w:r>
      <w:r>
        <w:rPr>
          <w:rFonts w:hAnsi="Arial" w:hint="eastAsia"/>
        </w:rPr>
        <w:t xml:space="preserve"> following table after fitting</w:t>
      </w:r>
    </w:p>
    <w:p w:rsidR="00A61F77" w:rsidRDefault="00053916">
      <w:pPr>
        <w:pStyle w:val="a4"/>
        <w:spacing w:before="180" w:after="180"/>
        <w:jc w:val="center"/>
        <w:rPr>
          <w:rFonts w:hAnsi="Arial"/>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表</w:instrText>
      </w:r>
      <w:r>
        <w:rPr>
          <w:rFonts w:hint="eastAsia"/>
          <w:b w:val="0"/>
          <w:bCs w:val="0"/>
          <w:lang w:eastAsia="zh-CN"/>
        </w:rPr>
        <w:instrText xml:space="preserve"> \* ARABIC </w:instrText>
      </w:r>
      <w:r>
        <w:rPr>
          <w:rFonts w:hint="eastAsia"/>
          <w:b w:val="0"/>
          <w:bCs w:val="0"/>
          <w:lang w:eastAsia="zh-CN"/>
        </w:rPr>
        <w:fldChar w:fldCharType="separate"/>
      </w:r>
      <w:r w:rsidR="004D1EAA">
        <w:rPr>
          <w:b w:val="0"/>
          <w:bCs w:val="0"/>
          <w:noProof/>
          <w:lang w:eastAsia="zh-CN"/>
        </w:rPr>
        <w:t>3</w:t>
      </w:r>
      <w:r>
        <w:rPr>
          <w:rFonts w:hint="eastAsia"/>
          <w:b w:val="0"/>
          <w:bCs w:val="0"/>
          <w:lang w:eastAsia="zh-CN"/>
        </w:rPr>
        <w:fldChar w:fldCharType="end"/>
      </w:r>
      <w:r>
        <w:rPr>
          <w:b w:val="0"/>
          <w:bCs w:val="0"/>
        </w:rPr>
        <w:t xml:space="preserve"> </w:t>
      </w:r>
      <w:r>
        <w:rPr>
          <w:rFonts w:hAnsi="Arial"/>
          <w:b w:val="0"/>
          <w:bCs w:val="0"/>
          <w:lang w:val="en-US" w:eastAsia="zh-CN"/>
        </w:rPr>
        <w:t>Glint modeling</w:t>
      </w:r>
      <w:r>
        <w:rPr>
          <w:b w:val="0"/>
          <w:bCs w:val="0"/>
          <w:lang w:val="en-US" w:eastAsia="zh-CN"/>
        </w:rPr>
        <w:t xml:space="preserve"> </w:t>
      </w:r>
      <w:r>
        <w:rPr>
          <w:b w:val="0"/>
          <w:bCs w:val="0"/>
        </w:rPr>
        <w:t xml:space="preserve">for difference </w:t>
      </w:r>
      <w:r>
        <w:rPr>
          <w:b w:val="0"/>
          <w:bCs w:val="0"/>
          <w:lang w:val="en-US" w:eastAsia="zh-CN"/>
        </w:rPr>
        <w:t>areas</w:t>
      </w:r>
    </w:p>
    <w:tbl>
      <w:tblPr>
        <w:tblStyle w:val="afc"/>
        <w:tblW w:w="8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394"/>
        <w:gridCol w:w="1394"/>
        <w:gridCol w:w="1395"/>
        <w:gridCol w:w="1397"/>
        <w:gridCol w:w="1397"/>
      </w:tblGrid>
      <w:tr w:rsidR="00A61F77">
        <w:trPr>
          <w:jc w:val="center"/>
        </w:trPr>
        <w:tc>
          <w:tcPr>
            <w:tcW w:w="1105" w:type="dxa"/>
            <w:vAlign w:val="center"/>
          </w:tcPr>
          <w:p w:rsidR="00A61F77" w:rsidRDefault="00053916">
            <w:pPr>
              <w:spacing w:beforeLines="0" w:before="0" w:afterLines="0" w:after="0"/>
              <w:jc w:val="center"/>
            </w:pPr>
            <w:r>
              <w:rPr>
                <w:rFonts w:hint="eastAsia"/>
              </w:rPr>
              <w:t xml:space="preserve">standard deviation </w:t>
            </w:r>
          </w:p>
        </w:tc>
        <w:tc>
          <w:tcPr>
            <w:tcW w:w="1394" w:type="dxa"/>
            <w:vAlign w:val="center"/>
          </w:tcPr>
          <w:p w:rsidR="00A61F77" w:rsidRDefault="00053916">
            <w:pPr>
              <w:spacing w:beforeLines="0" w:before="0" w:afterLines="0" w:after="0"/>
              <w:jc w:val="center"/>
            </w:pPr>
            <w:r>
              <w:rPr>
                <w:rFonts w:hint="eastAsia"/>
              </w:rPr>
              <w:t>Area 1</w:t>
            </w:r>
          </w:p>
        </w:tc>
        <w:tc>
          <w:tcPr>
            <w:tcW w:w="1394" w:type="dxa"/>
            <w:vAlign w:val="center"/>
          </w:tcPr>
          <w:p w:rsidR="00A61F77" w:rsidRDefault="00053916">
            <w:pPr>
              <w:spacing w:beforeLines="0" w:before="0" w:afterLines="0" w:after="0"/>
              <w:jc w:val="center"/>
            </w:pPr>
            <w:r>
              <w:rPr>
                <w:rFonts w:hint="eastAsia"/>
              </w:rPr>
              <w:t>Area 2</w:t>
            </w:r>
          </w:p>
        </w:tc>
        <w:tc>
          <w:tcPr>
            <w:tcW w:w="1395" w:type="dxa"/>
            <w:vAlign w:val="center"/>
          </w:tcPr>
          <w:p w:rsidR="00A61F77" w:rsidRDefault="00053916">
            <w:pPr>
              <w:spacing w:beforeLines="0" w:before="0" w:afterLines="0" w:after="0"/>
              <w:jc w:val="center"/>
            </w:pPr>
            <w:r>
              <w:rPr>
                <w:rFonts w:hint="eastAsia"/>
              </w:rPr>
              <w:t>Area 3</w:t>
            </w:r>
          </w:p>
        </w:tc>
        <w:tc>
          <w:tcPr>
            <w:tcW w:w="1397" w:type="dxa"/>
            <w:vAlign w:val="center"/>
          </w:tcPr>
          <w:p w:rsidR="00A61F77" w:rsidRDefault="00053916">
            <w:pPr>
              <w:spacing w:beforeLines="0" w:before="0" w:afterLines="0" w:after="0"/>
              <w:jc w:val="center"/>
            </w:pPr>
            <w:r>
              <w:rPr>
                <w:rFonts w:hint="eastAsia"/>
              </w:rPr>
              <w:t>Area 4</w:t>
            </w:r>
          </w:p>
        </w:tc>
        <w:tc>
          <w:tcPr>
            <w:tcW w:w="1397" w:type="dxa"/>
            <w:vAlign w:val="center"/>
          </w:tcPr>
          <w:p w:rsidR="00A61F77" w:rsidRDefault="00053916">
            <w:pPr>
              <w:spacing w:beforeLines="0" w:before="0" w:afterLines="0" w:after="0"/>
              <w:jc w:val="center"/>
            </w:pPr>
            <w:r>
              <w:rPr>
                <w:rFonts w:hint="eastAsia"/>
              </w:rPr>
              <w:t>Area 5</w:t>
            </w:r>
          </w:p>
        </w:tc>
      </w:tr>
      <w:tr w:rsidR="00A61F77">
        <w:trPr>
          <w:jc w:val="center"/>
        </w:trPr>
        <w:tc>
          <w:tcPr>
            <w:tcW w:w="1105" w:type="dxa"/>
            <w:vAlign w:val="center"/>
          </w:tcPr>
          <w:p w:rsidR="00A61F77" w:rsidRDefault="00053916">
            <w:pPr>
              <w:spacing w:beforeLines="0" w:before="0" w:afterLines="0" w:after="0"/>
              <w:jc w:val="center"/>
            </w:pPr>
            <w:r>
              <w:rPr>
                <w:position w:val="-6"/>
              </w:rPr>
              <w:object w:dxaOrig="225" w:dyaOrig="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10.2pt" o:ole="">
                  <v:imagedata r:id="rId23" o:title=""/>
                </v:shape>
                <o:OLEObject Type="Embed" ProgID="Equation.3" ShapeID="_x0000_i1025" DrawAspect="Content" ObjectID="_1784728074" r:id="rId24"/>
              </w:object>
            </w:r>
          </w:p>
        </w:tc>
        <w:tc>
          <w:tcPr>
            <w:tcW w:w="1394" w:type="dxa"/>
            <w:vAlign w:val="center"/>
          </w:tcPr>
          <w:p w:rsidR="00A61F77" w:rsidRDefault="00053916">
            <w:pPr>
              <w:spacing w:beforeLines="0" w:before="0" w:afterLines="0" w:after="0"/>
              <w:jc w:val="center"/>
              <w:rPr>
                <w:rFonts w:hAnsi="Arial"/>
              </w:rPr>
            </w:pPr>
            <w:r>
              <w:rPr>
                <w:rFonts w:hAnsi="Arial" w:hint="eastAsia"/>
                <w:lang w:bidi="ar"/>
              </w:rPr>
              <w:t>5.9158</w:t>
            </w:r>
          </w:p>
        </w:tc>
        <w:tc>
          <w:tcPr>
            <w:tcW w:w="1394" w:type="dxa"/>
            <w:vAlign w:val="center"/>
          </w:tcPr>
          <w:p w:rsidR="00A61F77" w:rsidRDefault="00053916">
            <w:pPr>
              <w:spacing w:beforeLines="0" w:before="0" w:afterLines="0" w:after="0"/>
              <w:jc w:val="center"/>
              <w:rPr>
                <w:rFonts w:hAnsi="Arial"/>
              </w:rPr>
            </w:pPr>
            <w:r>
              <w:rPr>
                <w:rFonts w:hAnsi="Arial" w:hint="eastAsia"/>
                <w:lang w:bidi="ar"/>
              </w:rPr>
              <w:t>6.0162</w:t>
            </w:r>
          </w:p>
        </w:tc>
        <w:tc>
          <w:tcPr>
            <w:tcW w:w="1395" w:type="dxa"/>
            <w:vAlign w:val="center"/>
          </w:tcPr>
          <w:p w:rsidR="00A61F77" w:rsidRDefault="00053916">
            <w:pPr>
              <w:spacing w:beforeLines="0" w:before="0" w:afterLines="0" w:after="0"/>
              <w:jc w:val="center"/>
              <w:rPr>
                <w:rFonts w:hAnsi="Arial"/>
              </w:rPr>
            </w:pPr>
            <w:r>
              <w:rPr>
                <w:rFonts w:hAnsi="Arial" w:hint="eastAsia"/>
                <w:lang w:bidi="ar"/>
              </w:rPr>
              <w:t>5.9158</w:t>
            </w:r>
          </w:p>
        </w:tc>
        <w:tc>
          <w:tcPr>
            <w:tcW w:w="1397" w:type="dxa"/>
            <w:vAlign w:val="center"/>
          </w:tcPr>
          <w:p w:rsidR="00A61F77" w:rsidRDefault="00053916">
            <w:pPr>
              <w:spacing w:beforeLines="0" w:before="0" w:afterLines="0" w:after="0"/>
              <w:jc w:val="center"/>
              <w:rPr>
                <w:rFonts w:hAnsi="Arial"/>
              </w:rPr>
            </w:pPr>
            <w:r>
              <w:rPr>
                <w:rFonts w:hAnsi="Arial" w:hint="eastAsia"/>
                <w:lang w:bidi="ar"/>
              </w:rPr>
              <w:t>6.1620</w:t>
            </w:r>
          </w:p>
        </w:tc>
        <w:tc>
          <w:tcPr>
            <w:tcW w:w="1397" w:type="dxa"/>
            <w:vAlign w:val="center"/>
          </w:tcPr>
          <w:p w:rsidR="00A61F77" w:rsidRDefault="00053916">
            <w:pPr>
              <w:spacing w:beforeLines="0" w:before="0" w:afterLines="0" w:after="0"/>
              <w:jc w:val="center"/>
              <w:rPr>
                <w:rFonts w:hAnsi="Arial"/>
              </w:rPr>
            </w:pPr>
            <w:r>
              <w:rPr>
                <w:rFonts w:hAnsi="Arial" w:hint="eastAsia"/>
                <w:lang w:bidi="ar"/>
              </w:rPr>
              <w:t>6.2876</w:t>
            </w:r>
          </w:p>
        </w:tc>
      </w:tr>
    </w:tbl>
    <w:p w:rsidR="00A61F77" w:rsidRDefault="00053916">
      <w:pPr>
        <w:spacing w:before="180" w:after="180"/>
      </w:pPr>
      <w:r>
        <w:rPr>
          <w:rFonts w:hint="eastAsia"/>
        </w:rPr>
        <w:t xml:space="preserve">The fitting modeling of the final RCS_car with both slow fast and glint is shown below. It can be seen the modeling is well matched with the original patterns output by RT simulation. </w:t>
      </w:r>
    </w:p>
    <w:p w:rsidR="00A61F77" w:rsidRDefault="00053916">
      <w:pPr>
        <w:spacing w:before="180" w:after="180"/>
        <w:jc w:val="center"/>
      </w:pPr>
      <w:r>
        <w:rPr>
          <w:rFonts w:hint="eastAsia"/>
          <w:noProof/>
        </w:rPr>
        <w:drawing>
          <wp:inline distT="0" distB="0" distL="114300" distR="114300" wp14:anchorId="467A5E75" wp14:editId="5F867A41">
            <wp:extent cx="6120130" cy="4098925"/>
            <wp:effectExtent l="0" t="0" r="6350" b="635"/>
            <wp:docPr id="23" name="图片 23" descr="RCS_val_glint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RCS_val_glint_merge_last222"/>
                    <pic:cNvPicPr>
                      <a:picLocks noChangeAspect="1"/>
                    </pic:cNvPicPr>
                  </pic:nvPicPr>
                  <pic:blipFill>
                    <a:blip r:embed="rId25"/>
                    <a:srcRect l="17324" t="29013" r="12761" b="24163"/>
                    <a:stretch>
                      <a:fillRect/>
                    </a:stretch>
                  </pic:blipFill>
                  <pic:spPr>
                    <a:xfrm>
                      <a:off x="0" y="0"/>
                      <a:ext cx="6120130" cy="4098925"/>
                    </a:xfrm>
                    <a:prstGeom prst="rect">
                      <a:avLst/>
                    </a:prstGeom>
                  </pic:spPr>
                </pic:pic>
              </a:graphicData>
            </a:graphic>
          </wp:inline>
        </w:drawing>
      </w:r>
    </w:p>
    <w:p w:rsidR="00A61F77" w:rsidRDefault="00053916">
      <w:pPr>
        <w:pStyle w:val="a4"/>
        <w:spacing w:before="180" w:after="180"/>
        <w:jc w:val="center"/>
        <w:rPr>
          <w:lang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8</w:t>
      </w:r>
      <w:r w:rsidR="00FB3B14">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w:t>
      </w:r>
    </w:p>
    <w:p w:rsidR="00A61F77" w:rsidRDefault="00A61F77">
      <w:pPr>
        <w:spacing w:before="180" w:after="180"/>
      </w:pPr>
    </w:p>
    <w:p w:rsidR="00A61F77" w:rsidRDefault="00053916">
      <w:pPr>
        <w:spacing w:before="180" w:after="180"/>
        <w:jc w:val="center"/>
      </w:pPr>
      <w:r>
        <w:rPr>
          <w:noProof/>
        </w:rPr>
        <w:drawing>
          <wp:inline distT="0" distB="0" distL="114300" distR="114300" wp14:anchorId="450D01F4" wp14:editId="1F10CE86">
            <wp:extent cx="6120130" cy="1713230"/>
            <wp:effectExtent l="0" t="0" r="6350" b="8890"/>
            <wp:docPr id="25" name="图片 25" descr="RCS_val_glint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CS_val_glint_merge_view90-90_last222"/>
                    <pic:cNvPicPr>
                      <a:picLocks noChangeAspect="1"/>
                    </pic:cNvPicPr>
                  </pic:nvPicPr>
                  <pic:blipFill>
                    <a:blip r:embed="rId26"/>
                    <a:srcRect l="5950" t="38521" r="12235" b="38579"/>
                    <a:stretch>
                      <a:fillRect/>
                    </a:stretch>
                  </pic:blipFill>
                  <pic:spPr>
                    <a:xfrm>
                      <a:off x="0" y="0"/>
                      <a:ext cx="6120130" cy="1713230"/>
                    </a:xfrm>
                    <a:prstGeom prst="rect">
                      <a:avLst/>
                    </a:prstGeom>
                  </pic:spPr>
                </pic:pic>
              </a:graphicData>
            </a:graphic>
          </wp:inline>
        </w:drawing>
      </w:r>
    </w:p>
    <w:p w:rsidR="00A61F77" w:rsidRDefault="00053916">
      <w:pPr>
        <w:pStyle w:val="a4"/>
        <w:spacing w:before="180" w:after="180"/>
        <w:jc w:val="center"/>
        <w:rPr>
          <w:lang w:val="en-US" w:eastAsia="zh-CN"/>
        </w:rPr>
      </w:pPr>
      <w:r>
        <w:rPr>
          <w:b w:val="0"/>
          <w:bCs w:val="0"/>
        </w:rPr>
        <w:lastRenderedPageBreak/>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9</w:t>
      </w:r>
      <w:r w:rsidR="00FB3B14">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 from top view</w:t>
      </w:r>
    </w:p>
    <w:p w:rsidR="00A61F77" w:rsidRDefault="00A61F77">
      <w:pPr>
        <w:spacing w:before="180" w:after="180"/>
      </w:pPr>
    </w:p>
    <w:p w:rsidR="00A61F77" w:rsidRDefault="00053916">
      <w:pPr>
        <w:spacing w:before="180" w:after="180"/>
      </w:pPr>
      <w:r>
        <w:rPr>
          <w:rFonts w:hint="eastAsia"/>
        </w:rPr>
        <w:t>The mean RCS values for four polarization combinations are considered in the following table.</w:t>
      </w:r>
    </w:p>
    <w:p w:rsidR="00A61F77" w:rsidRDefault="00053916">
      <w:pPr>
        <w:pStyle w:val="a4"/>
        <w:spacing w:before="180" w:after="180"/>
        <w:jc w:val="center"/>
        <w:rPr>
          <w:b w:val="0"/>
          <w:bCs w:val="0"/>
          <w:lang w:val="en-US"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表</w:instrText>
      </w:r>
      <w:r>
        <w:rPr>
          <w:rFonts w:hint="eastAsia"/>
          <w:b w:val="0"/>
          <w:bCs w:val="0"/>
          <w:lang w:eastAsia="zh-CN"/>
        </w:rPr>
        <w:instrText xml:space="preserve"> \* ARABIC </w:instrText>
      </w:r>
      <w:r>
        <w:rPr>
          <w:rFonts w:hint="eastAsia"/>
          <w:b w:val="0"/>
          <w:bCs w:val="0"/>
          <w:lang w:eastAsia="zh-CN"/>
        </w:rPr>
        <w:fldChar w:fldCharType="separate"/>
      </w:r>
      <w:r w:rsidR="004D1EAA">
        <w:rPr>
          <w:b w:val="0"/>
          <w:bCs w:val="0"/>
          <w:noProof/>
          <w:lang w:eastAsia="zh-CN"/>
        </w:rPr>
        <w:t>4</w:t>
      </w:r>
      <w:r>
        <w:rPr>
          <w:rFonts w:hint="eastAsia"/>
          <w:b w:val="0"/>
          <w:bCs w:val="0"/>
          <w:lang w:eastAsia="zh-CN"/>
        </w:rPr>
        <w:fldChar w:fldCharType="end"/>
      </w:r>
      <w:r>
        <w:rPr>
          <w:rFonts w:hint="eastAsia"/>
          <w:b w:val="0"/>
          <w:bCs w:val="0"/>
        </w:rPr>
        <w:t xml:space="preserve"> </w:t>
      </w:r>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afc"/>
        <w:tblW w:w="10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3"/>
        <w:gridCol w:w="1105"/>
        <w:gridCol w:w="1394"/>
        <w:gridCol w:w="1394"/>
        <w:gridCol w:w="1395"/>
        <w:gridCol w:w="1397"/>
        <w:gridCol w:w="1397"/>
        <w:gridCol w:w="1526"/>
      </w:tblGrid>
      <w:tr w:rsidR="00A61F77">
        <w:tc>
          <w:tcPr>
            <w:tcW w:w="1183" w:type="dxa"/>
            <w:vAlign w:val="center"/>
          </w:tcPr>
          <w:p w:rsidR="00A61F77" w:rsidRDefault="00053916">
            <w:pPr>
              <w:spacing w:beforeLines="0" w:before="0" w:afterLines="0" w:after="0"/>
              <w:jc w:val="center"/>
            </w:pPr>
            <w:r>
              <w:rPr>
                <w:rFonts w:hint="eastAsia"/>
              </w:rPr>
              <w:t>Polarization pair (Tx-Rx)</w:t>
            </w:r>
          </w:p>
        </w:tc>
        <w:tc>
          <w:tcPr>
            <w:tcW w:w="1105" w:type="dxa"/>
            <w:vAlign w:val="center"/>
          </w:tcPr>
          <w:p w:rsidR="00A61F77" w:rsidRDefault="00053916">
            <w:pPr>
              <w:spacing w:beforeLines="0" w:before="0" w:afterLines="0" w:after="0"/>
              <w:jc w:val="center"/>
            </w:pPr>
            <w:r>
              <w:rPr>
                <w:rFonts w:hint="eastAsia"/>
              </w:rPr>
              <w:t>mean value</w:t>
            </w:r>
          </w:p>
        </w:tc>
        <w:tc>
          <w:tcPr>
            <w:tcW w:w="1394" w:type="dxa"/>
            <w:vAlign w:val="center"/>
          </w:tcPr>
          <w:p w:rsidR="00A61F77" w:rsidRDefault="00053916">
            <w:pPr>
              <w:spacing w:beforeLines="0" w:before="0" w:afterLines="0" w:after="0"/>
              <w:jc w:val="center"/>
            </w:pPr>
            <w:r>
              <w:rPr>
                <w:rFonts w:hint="eastAsia"/>
              </w:rPr>
              <w:t>Area 1</w:t>
            </w:r>
          </w:p>
        </w:tc>
        <w:tc>
          <w:tcPr>
            <w:tcW w:w="1394" w:type="dxa"/>
            <w:vAlign w:val="center"/>
          </w:tcPr>
          <w:p w:rsidR="00A61F77" w:rsidRDefault="00053916">
            <w:pPr>
              <w:spacing w:beforeLines="0" w:before="0" w:afterLines="0" w:after="0"/>
              <w:jc w:val="center"/>
            </w:pPr>
            <w:r>
              <w:rPr>
                <w:rFonts w:hint="eastAsia"/>
              </w:rPr>
              <w:t>Area 2</w:t>
            </w:r>
          </w:p>
        </w:tc>
        <w:tc>
          <w:tcPr>
            <w:tcW w:w="1395" w:type="dxa"/>
            <w:vAlign w:val="center"/>
          </w:tcPr>
          <w:p w:rsidR="00A61F77" w:rsidRDefault="00053916">
            <w:pPr>
              <w:spacing w:beforeLines="0" w:before="0" w:afterLines="0" w:after="0"/>
              <w:jc w:val="center"/>
            </w:pPr>
            <w:r>
              <w:rPr>
                <w:rFonts w:hint="eastAsia"/>
              </w:rPr>
              <w:t>Area 3</w:t>
            </w:r>
          </w:p>
        </w:tc>
        <w:tc>
          <w:tcPr>
            <w:tcW w:w="1397" w:type="dxa"/>
            <w:vAlign w:val="center"/>
          </w:tcPr>
          <w:p w:rsidR="00A61F77" w:rsidRDefault="00053916">
            <w:pPr>
              <w:spacing w:beforeLines="0" w:before="0" w:afterLines="0" w:after="0"/>
              <w:jc w:val="center"/>
            </w:pPr>
            <w:r>
              <w:rPr>
                <w:rFonts w:hint="eastAsia"/>
              </w:rPr>
              <w:t>Area 4</w:t>
            </w:r>
          </w:p>
        </w:tc>
        <w:tc>
          <w:tcPr>
            <w:tcW w:w="1397" w:type="dxa"/>
            <w:vAlign w:val="center"/>
          </w:tcPr>
          <w:p w:rsidR="00A61F77" w:rsidRDefault="00053916">
            <w:pPr>
              <w:spacing w:beforeLines="0" w:before="0" w:afterLines="0" w:after="0"/>
              <w:jc w:val="center"/>
            </w:pPr>
            <w:r>
              <w:rPr>
                <w:rFonts w:hint="eastAsia"/>
              </w:rPr>
              <w:t>Area 5</w:t>
            </w:r>
          </w:p>
        </w:tc>
        <w:tc>
          <w:tcPr>
            <w:tcW w:w="1526" w:type="dxa"/>
            <w:vAlign w:val="center"/>
          </w:tcPr>
          <w:p w:rsidR="00A61F77" w:rsidRDefault="00053916">
            <w:pPr>
              <w:spacing w:beforeLines="0" w:before="0" w:afterLines="0" w:after="0"/>
              <w:jc w:val="center"/>
            </w:pPr>
            <w:r>
              <w:rPr>
                <w:rFonts w:hint="eastAsia"/>
              </w:rPr>
              <w:t>All area</w:t>
            </w:r>
          </w:p>
        </w:tc>
      </w:tr>
      <w:tr w:rsidR="00A61F77">
        <w:tc>
          <w:tcPr>
            <w:tcW w:w="1183" w:type="dxa"/>
            <w:vAlign w:val="center"/>
          </w:tcPr>
          <w:p w:rsidR="00A61F77" w:rsidRDefault="00053916">
            <w:pPr>
              <w:spacing w:beforeLines="0" w:before="0" w:afterLines="0" w:after="0"/>
              <w:jc w:val="center"/>
            </w:pPr>
            <w:r>
              <w:rPr>
                <w:rFonts w:hint="eastAsia"/>
              </w:rPr>
              <w:t>H-H</w:t>
            </w:r>
          </w:p>
        </w:tc>
        <w:tc>
          <w:tcPr>
            <w:tcW w:w="1105" w:type="dxa"/>
            <w:vAlign w:val="center"/>
          </w:tcPr>
          <w:p w:rsidR="00A61F77" w:rsidRDefault="00053916">
            <w:pPr>
              <w:spacing w:beforeLines="0" w:before="0" w:afterLines="0" w:after="0"/>
              <w:jc w:val="center"/>
            </w:pPr>
            <w:r>
              <w:rPr>
                <w:position w:val="-10"/>
              </w:rPr>
              <w:object w:dxaOrig="225" w:dyaOrig="240">
                <v:shape id="_x0000_i1026" type="#_x0000_t75" style="width:11.3pt;height:12.35pt" o:ole="">
                  <v:imagedata r:id="rId27" o:title=""/>
                </v:shape>
                <o:OLEObject Type="Embed" ProgID="Equation.3" ShapeID="_x0000_i1026" DrawAspect="Content" ObjectID="_1784728075" r:id="rId28"/>
              </w:object>
            </w:r>
          </w:p>
        </w:tc>
        <w:tc>
          <w:tcPr>
            <w:tcW w:w="1394" w:type="dxa"/>
            <w:vAlign w:val="center"/>
          </w:tcPr>
          <w:p w:rsidR="00A61F77" w:rsidRDefault="00053916">
            <w:pPr>
              <w:spacing w:beforeLines="0" w:before="0" w:afterLines="0" w:after="0"/>
              <w:jc w:val="center"/>
            </w:pPr>
            <w:r>
              <w:rPr>
                <w:szCs w:val="20"/>
              </w:rPr>
              <w:t>4.9556217</w:t>
            </w:r>
          </w:p>
        </w:tc>
        <w:tc>
          <w:tcPr>
            <w:tcW w:w="1394" w:type="dxa"/>
            <w:vAlign w:val="center"/>
          </w:tcPr>
          <w:p w:rsidR="00A61F77" w:rsidRDefault="00053916">
            <w:pPr>
              <w:spacing w:beforeLines="0" w:before="0" w:afterLines="0" w:after="0"/>
              <w:jc w:val="center"/>
            </w:pPr>
            <w:r>
              <w:rPr>
                <w:szCs w:val="20"/>
              </w:rPr>
              <w:t xml:space="preserve"> 1.4828804</w:t>
            </w:r>
          </w:p>
        </w:tc>
        <w:tc>
          <w:tcPr>
            <w:tcW w:w="1395" w:type="dxa"/>
            <w:vAlign w:val="center"/>
          </w:tcPr>
          <w:p w:rsidR="00A61F77" w:rsidRDefault="00053916">
            <w:pPr>
              <w:spacing w:beforeLines="0" w:before="0" w:afterLines="0" w:after="0"/>
              <w:jc w:val="center"/>
            </w:pPr>
            <w:r>
              <w:rPr>
                <w:szCs w:val="20"/>
              </w:rPr>
              <w:t xml:space="preserve"> 5.0124016 </w:t>
            </w:r>
          </w:p>
        </w:tc>
        <w:tc>
          <w:tcPr>
            <w:tcW w:w="1397" w:type="dxa"/>
            <w:vAlign w:val="center"/>
          </w:tcPr>
          <w:p w:rsidR="00A61F77" w:rsidRDefault="00053916">
            <w:pPr>
              <w:spacing w:beforeLines="0" w:before="0" w:afterLines="0" w:after="0"/>
              <w:jc w:val="center"/>
            </w:pPr>
            <w:r>
              <w:rPr>
                <w:szCs w:val="20"/>
              </w:rPr>
              <w:t>3.2137318</w:t>
            </w:r>
          </w:p>
        </w:tc>
        <w:tc>
          <w:tcPr>
            <w:tcW w:w="1397" w:type="dxa"/>
            <w:vAlign w:val="center"/>
          </w:tcPr>
          <w:p w:rsidR="00A61F77" w:rsidRDefault="00053916">
            <w:pPr>
              <w:spacing w:beforeLines="0" w:before="0" w:afterLines="0" w:after="0"/>
              <w:jc w:val="center"/>
            </w:pPr>
            <w:r>
              <w:t xml:space="preserve"> 9.813468</w:t>
            </w:r>
          </w:p>
        </w:tc>
        <w:tc>
          <w:tcPr>
            <w:tcW w:w="1526" w:type="dxa"/>
            <w:vAlign w:val="bottom"/>
          </w:tcPr>
          <w:p w:rsidR="00A61F77" w:rsidRDefault="00053916">
            <w:pPr>
              <w:spacing w:beforeLines="0" w:before="0" w:afterLines="0" w:after="0"/>
              <w:jc w:val="center"/>
            </w:pPr>
            <w:r>
              <w:rPr>
                <w:rFonts w:hint="eastAsia"/>
              </w:rPr>
              <w:t>4.8956207</w:t>
            </w:r>
          </w:p>
        </w:tc>
      </w:tr>
      <w:tr w:rsidR="00A61F77">
        <w:tc>
          <w:tcPr>
            <w:tcW w:w="1183" w:type="dxa"/>
            <w:vAlign w:val="center"/>
          </w:tcPr>
          <w:p w:rsidR="00A61F77" w:rsidRDefault="00053916">
            <w:pPr>
              <w:spacing w:beforeLines="0" w:before="0" w:afterLines="0" w:after="0"/>
              <w:jc w:val="center"/>
            </w:pPr>
            <w:r>
              <w:rPr>
                <w:rFonts w:hint="eastAsia"/>
              </w:rPr>
              <w:t>H-V</w:t>
            </w:r>
          </w:p>
        </w:tc>
        <w:tc>
          <w:tcPr>
            <w:tcW w:w="1105" w:type="dxa"/>
            <w:vAlign w:val="center"/>
          </w:tcPr>
          <w:p w:rsidR="00A61F77" w:rsidRDefault="00053916">
            <w:pPr>
              <w:spacing w:beforeLines="0" w:before="0" w:afterLines="0" w:after="0"/>
              <w:jc w:val="center"/>
            </w:pPr>
            <w:r>
              <w:rPr>
                <w:position w:val="-10"/>
              </w:rPr>
              <w:object w:dxaOrig="225" w:dyaOrig="240">
                <v:shape id="_x0000_i1027" type="#_x0000_t75" style="width:11.3pt;height:12.35pt" o:ole="">
                  <v:imagedata r:id="rId27" o:title=""/>
                </v:shape>
                <o:OLEObject Type="Embed" ProgID="Equation.3" ShapeID="_x0000_i1027" DrawAspect="Content" ObjectID="_1784728076" r:id="rId29"/>
              </w:object>
            </w:r>
          </w:p>
        </w:tc>
        <w:tc>
          <w:tcPr>
            <w:tcW w:w="1394" w:type="dxa"/>
            <w:vAlign w:val="center"/>
          </w:tcPr>
          <w:p w:rsidR="00A61F77" w:rsidRDefault="00053916">
            <w:pPr>
              <w:spacing w:beforeLines="0" w:before="0" w:afterLines="0" w:after="0"/>
              <w:jc w:val="center"/>
            </w:pPr>
            <w:r>
              <w:rPr>
                <w:rFonts w:hint="eastAsia"/>
              </w:rPr>
              <w:t>-17.57543</w:t>
            </w:r>
          </w:p>
        </w:tc>
        <w:tc>
          <w:tcPr>
            <w:tcW w:w="1394" w:type="dxa"/>
            <w:vAlign w:val="center"/>
          </w:tcPr>
          <w:p w:rsidR="00A61F77" w:rsidRDefault="00053916">
            <w:pPr>
              <w:spacing w:beforeLines="0" w:before="0" w:afterLines="0" w:after="0"/>
              <w:jc w:val="center"/>
            </w:pPr>
            <w:r>
              <w:rPr>
                <w:rFonts w:hint="eastAsia"/>
              </w:rPr>
              <w:t>-17.800802</w:t>
            </w:r>
          </w:p>
        </w:tc>
        <w:tc>
          <w:tcPr>
            <w:tcW w:w="1395" w:type="dxa"/>
            <w:vAlign w:val="center"/>
          </w:tcPr>
          <w:p w:rsidR="00A61F77" w:rsidRDefault="00053916">
            <w:pPr>
              <w:spacing w:beforeLines="0" w:before="0" w:afterLines="0" w:after="0"/>
              <w:jc w:val="center"/>
            </w:pPr>
            <w:r>
              <w:rPr>
                <w:rFonts w:hint="eastAsia"/>
              </w:rPr>
              <w:t>-17.683006</w:t>
            </w:r>
          </w:p>
        </w:tc>
        <w:tc>
          <w:tcPr>
            <w:tcW w:w="1397" w:type="dxa"/>
            <w:vAlign w:val="center"/>
          </w:tcPr>
          <w:p w:rsidR="00A61F77" w:rsidRDefault="00053916">
            <w:pPr>
              <w:spacing w:beforeLines="0" w:before="0" w:afterLines="0" w:after="0"/>
              <w:jc w:val="center"/>
            </w:pPr>
            <w:r>
              <w:rPr>
                <w:rFonts w:hint="eastAsia"/>
              </w:rPr>
              <w:t>-19.035542</w:t>
            </w:r>
          </w:p>
        </w:tc>
        <w:tc>
          <w:tcPr>
            <w:tcW w:w="1397" w:type="dxa"/>
            <w:vAlign w:val="center"/>
          </w:tcPr>
          <w:p w:rsidR="00A61F77" w:rsidRDefault="00053916">
            <w:pPr>
              <w:spacing w:beforeLines="0" w:before="0" w:afterLines="0" w:after="0"/>
              <w:jc w:val="center"/>
            </w:pPr>
            <w:r>
              <w:rPr>
                <w:rFonts w:hint="eastAsia"/>
              </w:rPr>
              <w:t>-14.805525</w:t>
            </w:r>
          </w:p>
        </w:tc>
        <w:tc>
          <w:tcPr>
            <w:tcW w:w="1526" w:type="dxa"/>
            <w:vAlign w:val="bottom"/>
          </w:tcPr>
          <w:p w:rsidR="00A61F77" w:rsidRDefault="00053916">
            <w:pPr>
              <w:spacing w:beforeLines="0" w:before="0" w:afterLines="0" w:after="0"/>
              <w:jc w:val="center"/>
            </w:pPr>
            <w:r>
              <w:rPr>
                <w:rFonts w:hint="eastAsia"/>
              </w:rPr>
              <w:t>-17.380061</w:t>
            </w:r>
          </w:p>
        </w:tc>
      </w:tr>
      <w:tr w:rsidR="00A61F77">
        <w:tc>
          <w:tcPr>
            <w:tcW w:w="1183" w:type="dxa"/>
            <w:vAlign w:val="center"/>
          </w:tcPr>
          <w:p w:rsidR="00A61F77" w:rsidRDefault="00053916">
            <w:pPr>
              <w:spacing w:beforeLines="0" w:before="0" w:afterLines="0" w:after="0"/>
              <w:jc w:val="center"/>
            </w:pPr>
            <w:r>
              <w:rPr>
                <w:rFonts w:hint="eastAsia"/>
              </w:rPr>
              <w:t>V-H</w:t>
            </w:r>
          </w:p>
        </w:tc>
        <w:tc>
          <w:tcPr>
            <w:tcW w:w="1105" w:type="dxa"/>
            <w:vAlign w:val="center"/>
          </w:tcPr>
          <w:p w:rsidR="00A61F77" w:rsidRDefault="00053916">
            <w:pPr>
              <w:spacing w:beforeLines="0" w:before="0" w:afterLines="0" w:after="0"/>
              <w:jc w:val="center"/>
            </w:pPr>
            <w:r>
              <w:rPr>
                <w:position w:val="-10"/>
              </w:rPr>
              <w:object w:dxaOrig="225" w:dyaOrig="240">
                <v:shape id="_x0000_i1028" type="#_x0000_t75" style="width:11.3pt;height:12.35pt" o:ole="">
                  <v:imagedata r:id="rId27" o:title=""/>
                </v:shape>
                <o:OLEObject Type="Embed" ProgID="Equation.3" ShapeID="_x0000_i1028" DrawAspect="Content" ObjectID="_1784728077" r:id="rId30"/>
              </w:object>
            </w:r>
          </w:p>
        </w:tc>
        <w:tc>
          <w:tcPr>
            <w:tcW w:w="1394" w:type="dxa"/>
            <w:vAlign w:val="center"/>
          </w:tcPr>
          <w:p w:rsidR="00A61F77" w:rsidRDefault="00053916">
            <w:pPr>
              <w:spacing w:beforeLines="0" w:before="0" w:afterLines="0" w:after="0"/>
              <w:jc w:val="center"/>
            </w:pPr>
            <w:r>
              <w:rPr>
                <w:rFonts w:hint="eastAsia"/>
              </w:rPr>
              <w:t>-17.534603</w:t>
            </w:r>
          </w:p>
        </w:tc>
        <w:tc>
          <w:tcPr>
            <w:tcW w:w="1394" w:type="dxa"/>
            <w:vAlign w:val="center"/>
          </w:tcPr>
          <w:p w:rsidR="00A61F77" w:rsidRDefault="00053916">
            <w:pPr>
              <w:spacing w:beforeLines="0" w:before="0" w:afterLines="0" w:after="0"/>
              <w:jc w:val="center"/>
            </w:pPr>
            <w:r>
              <w:rPr>
                <w:rFonts w:hint="eastAsia"/>
              </w:rPr>
              <w:t>-17.70423</w:t>
            </w:r>
          </w:p>
        </w:tc>
        <w:tc>
          <w:tcPr>
            <w:tcW w:w="1395" w:type="dxa"/>
            <w:vAlign w:val="center"/>
          </w:tcPr>
          <w:p w:rsidR="00A61F77" w:rsidRDefault="00053916">
            <w:pPr>
              <w:spacing w:beforeLines="0" w:before="0" w:afterLines="0" w:after="0"/>
              <w:jc w:val="center"/>
            </w:pPr>
            <w:r>
              <w:rPr>
                <w:rFonts w:hint="eastAsia"/>
              </w:rPr>
              <w:t>-17.809626</w:t>
            </w:r>
          </w:p>
        </w:tc>
        <w:tc>
          <w:tcPr>
            <w:tcW w:w="1397" w:type="dxa"/>
            <w:vAlign w:val="center"/>
          </w:tcPr>
          <w:p w:rsidR="00A61F77" w:rsidRDefault="00053916">
            <w:pPr>
              <w:spacing w:beforeLines="0" w:before="0" w:afterLines="0" w:after="0"/>
              <w:jc w:val="center"/>
            </w:pPr>
            <w:r>
              <w:rPr>
                <w:rFonts w:hint="eastAsia"/>
              </w:rPr>
              <w:t xml:space="preserve"> -19.084879</w:t>
            </w:r>
          </w:p>
        </w:tc>
        <w:tc>
          <w:tcPr>
            <w:tcW w:w="1397" w:type="dxa"/>
            <w:vAlign w:val="center"/>
          </w:tcPr>
          <w:p w:rsidR="00A61F77" w:rsidRDefault="00053916">
            <w:pPr>
              <w:spacing w:beforeLines="0" w:before="0" w:afterLines="0" w:after="0"/>
              <w:jc w:val="center"/>
            </w:pPr>
            <w:r>
              <w:rPr>
                <w:rFonts w:hint="eastAsia"/>
              </w:rPr>
              <w:t xml:space="preserve"> -14.734744</w:t>
            </w:r>
          </w:p>
        </w:tc>
        <w:tc>
          <w:tcPr>
            <w:tcW w:w="1526" w:type="dxa"/>
            <w:vAlign w:val="bottom"/>
          </w:tcPr>
          <w:p w:rsidR="00A61F77" w:rsidRDefault="00053916">
            <w:pPr>
              <w:spacing w:beforeLines="0" w:before="0" w:afterLines="0" w:after="0"/>
              <w:jc w:val="center"/>
            </w:pPr>
            <w:r>
              <w:rPr>
                <w:rFonts w:hint="eastAsia"/>
              </w:rPr>
              <w:t>-17.3736164</w:t>
            </w:r>
          </w:p>
        </w:tc>
      </w:tr>
      <w:tr w:rsidR="00A61F77">
        <w:tc>
          <w:tcPr>
            <w:tcW w:w="1183" w:type="dxa"/>
            <w:vAlign w:val="center"/>
          </w:tcPr>
          <w:p w:rsidR="00A61F77" w:rsidRDefault="00053916">
            <w:pPr>
              <w:spacing w:beforeLines="0" w:before="0" w:afterLines="0" w:after="0"/>
              <w:jc w:val="center"/>
            </w:pPr>
            <w:r>
              <w:rPr>
                <w:rFonts w:hint="eastAsia"/>
              </w:rPr>
              <w:t>V-V</w:t>
            </w:r>
          </w:p>
        </w:tc>
        <w:tc>
          <w:tcPr>
            <w:tcW w:w="1105" w:type="dxa"/>
            <w:vAlign w:val="center"/>
          </w:tcPr>
          <w:p w:rsidR="00A61F77" w:rsidRDefault="00053916">
            <w:pPr>
              <w:spacing w:beforeLines="0" w:before="0" w:afterLines="0" w:after="0"/>
              <w:jc w:val="center"/>
            </w:pPr>
            <w:r>
              <w:rPr>
                <w:position w:val="-10"/>
              </w:rPr>
              <w:object w:dxaOrig="225" w:dyaOrig="240">
                <v:shape id="_x0000_i1029" type="#_x0000_t75" style="width:11.3pt;height:12.35pt" o:ole="">
                  <v:imagedata r:id="rId27" o:title=""/>
                </v:shape>
                <o:OLEObject Type="Embed" ProgID="Equation.3" ShapeID="_x0000_i1029" DrawAspect="Content" ObjectID="_1784728078" r:id="rId31"/>
              </w:object>
            </w:r>
          </w:p>
        </w:tc>
        <w:tc>
          <w:tcPr>
            <w:tcW w:w="1394" w:type="dxa"/>
            <w:vAlign w:val="center"/>
          </w:tcPr>
          <w:p w:rsidR="00A61F77" w:rsidRDefault="00053916">
            <w:pPr>
              <w:spacing w:beforeLines="0" w:before="0" w:afterLines="0" w:after="0"/>
              <w:jc w:val="center"/>
            </w:pPr>
            <w:r>
              <w:rPr>
                <w:rFonts w:hint="eastAsia"/>
              </w:rPr>
              <w:t>4.907881</w:t>
            </w:r>
          </w:p>
        </w:tc>
        <w:tc>
          <w:tcPr>
            <w:tcW w:w="1394" w:type="dxa"/>
            <w:vAlign w:val="center"/>
          </w:tcPr>
          <w:p w:rsidR="00A61F77" w:rsidRDefault="00053916">
            <w:pPr>
              <w:spacing w:beforeLines="0" w:before="0" w:afterLines="0" w:after="0"/>
              <w:jc w:val="center"/>
            </w:pPr>
            <w:r>
              <w:rPr>
                <w:rFonts w:hint="eastAsia"/>
              </w:rPr>
              <w:t>1.4824759</w:t>
            </w:r>
          </w:p>
        </w:tc>
        <w:tc>
          <w:tcPr>
            <w:tcW w:w="1395" w:type="dxa"/>
            <w:vAlign w:val="center"/>
          </w:tcPr>
          <w:p w:rsidR="00A61F77" w:rsidRDefault="00053916">
            <w:pPr>
              <w:spacing w:beforeLines="0" w:before="0" w:afterLines="0" w:after="0"/>
              <w:jc w:val="center"/>
            </w:pPr>
            <w:r>
              <w:rPr>
                <w:rFonts w:hint="eastAsia"/>
              </w:rPr>
              <w:t>5.029778</w:t>
            </w:r>
          </w:p>
        </w:tc>
        <w:tc>
          <w:tcPr>
            <w:tcW w:w="1397" w:type="dxa"/>
            <w:vAlign w:val="center"/>
          </w:tcPr>
          <w:p w:rsidR="00A61F77" w:rsidRDefault="00053916">
            <w:pPr>
              <w:spacing w:beforeLines="0" w:before="0" w:afterLines="0" w:after="0"/>
              <w:jc w:val="center"/>
            </w:pPr>
            <w:r>
              <w:rPr>
                <w:rFonts w:hint="eastAsia"/>
              </w:rPr>
              <w:t xml:space="preserve"> 3.1972172</w:t>
            </w:r>
          </w:p>
        </w:tc>
        <w:tc>
          <w:tcPr>
            <w:tcW w:w="1397" w:type="dxa"/>
            <w:vAlign w:val="center"/>
          </w:tcPr>
          <w:p w:rsidR="00A61F77" w:rsidRDefault="00053916">
            <w:pPr>
              <w:spacing w:beforeLines="0" w:before="0" w:afterLines="0" w:after="0"/>
              <w:jc w:val="center"/>
            </w:pPr>
            <w:r>
              <w:rPr>
                <w:rFonts w:hint="eastAsia"/>
              </w:rPr>
              <w:t>9.783014</w:t>
            </w:r>
          </w:p>
        </w:tc>
        <w:tc>
          <w:tcPr>
            <w:tcW w:w="1526" w:type="dxa"/>
            <w:vAlign w:val="bottom"/>
          </w:tcPr>
          <w:p w:rsidR="00A61F77" w:rsidRDefault="00053916">
            <w:pPr>
              <w:spacing w:beforeLines="0" w:before="0" w:afterLines="0" w:after="0"/>
              <w:jc w:val="center"/>
            </w:pPr>
            <w:r>
              <w:rPr>
                <w:rFonts w:hint="eastAsia"/>
              </w:rPr>
              <w:t>4.88007322</w:t>
            </w:r>
          </w:p>
        </w:tc>
      </w:tr>
    </w:tbl>
    <w:p w:rsidR="00A61F77" w:rsidRDefault="00053916">
      <w:pPr>
        <w:spacing w:before="180" w:after="180"/>
      </w:pPr>
      <w:r>
        <w:rPr>
          <w:rFonts w:hint="eastAsia"/>
        </w:rPr>
        <w:t xml:space="preserve">Based on the above mean RCS values for four polarization, </w:t>
      </w:r>
      <w:r>
        <w:rPr>
          <w:szCs w:val="20"/>
        </w:rPr>
        <w:t>the cross polarization ratios</w:t>
      </w:r>
      <w:r>
        <w:rPr>
          <w:rFonts w:hint="eastAsia"/>
          <w:szCs w:val="20"/>
        </w:rPr>
        <w:t xml:space="preserve"> can be achieved. It can be observed that the mean XPR is even more than 22 dB.</w:t>
      </w:r>
    </w:p>
    <w:p w:rsidR="00A61F77" w:rsidRDefault="00A61F77">
      <w:pPr>
        <w:spacing w:before="180" w:after="180"/>
      </w:pPr>
    </w:p>
    <w:p w:rsidR="00A61F77" w:rsidRDefault="00053916">
      <w:pPr>
        <w:spacing w:beforeLines="0" w:before="0" w:afterLines="0" w:after="0"/>
        <w:rPr>
          <w:rFonts w:hAnsi="Arial"/>
          <w:b/>
          <w:i/>
          <w:iCs/>
        </w:rPr>
      </w:pPr>
      <w:r>
        <w:rPr>
          <w:b/>
          <w:i/>
          <w:iCs/>
        </w:rPr>
        <w:t xml:space="preserve">Proposal 5: For mono-static, the RCS modeling is </w:t>
      </w:r>
      <w:r>
        <w:rPr>
          <w:rFonts w:hAnsi="Arial"/>
          <w:b/>
          <w:i/>
          <w:iCs/>
        </w:rPr>
        <w:t xml:space="preserve">RCS_car = </w:t>
      </w:r>
      <m:oMath>
        <m:sSub>
          <m:sSubPr>
            <m:ctrlPr>
              <w:rPr>
                <w:rFonts w:ascii="Cambria Math" w:hAnsi="Arial"/>
                <w:b/>
                <w:i/>
                <w:iCs/>
              </w:rPr>
            </m:ctrlPr>
          </m:sSubPr>
          <m:e>
            <m:sSup>
              <m:sSupPr>
                <m:ctrlPr>
                  <w:rPr>
                    <w:rFonts w:ascii="Cambria Math" w:hAnsi="Arial"/>
                    <w:b/>
                    <w:i/>
                    <w:iCs/>
                  </w:rPr>
                </m:ctrlPr>
              </m:sSupPr>
              <m:e>
                <m:r>
                  <m:rPr>
                    <m:sty m:val="bi"/>
                  </m:rPr>
                  <w:rPr>
                    <w:rFonts w:ascii="Cambria Math" w:hAnsi="Cambria Math"/>
                  </w:rPr>
                  <m:t>σ</m:t>
                </m:r>
              </m:e>
              <m:sup>
                <m:r>
                  <m:rPr>
                    <m:sty m:val="bi"/>
                  </m:rPr>
                  <w:rPr>
                    <w:rFonts w:ascii="Cambria Math" w:hAnsi="Arial" w:hint="eastAsia"/>
                  </w:rPr>
                  <m:t>″</m:t>
                </m:r>
                <m:ctrlPr>
                  <w:rPr>
                    <w:rFonts w:ascii="Cambria Math" w:hAnsi="Cambria Math"/>
                    <w:b/>
                    <w:i/>
                    <w:iCs/>
                  </w:rPr>
                </m:ctrlPr>
              </m:sup>
            </m:sSup>
            <m:ctrlPr>
              <w:rPr>
                <w:rFonts w:ascii="Cambria Math" w:hAnsi="Cambria Math"/>
                <w:b/>
                <w:i/>
                <w:iCs/>
              </w:rPr>
            </m:ctrlPr>
          </m:e>
          <m:sub>
            <m:r>
              <m:rPr>
                <m:nor/>
              </m:rPr>
              <w:rPr>
                <w:rFonts w:ascii="Cambria Math" w:hAnsi="Cambria Math"/>
                <w:b/>
                <w:i/>
                <w:iCs/>
              </w:rPr>
              <m:t>dB</m:t>
            </m:r>
            <m:ctrlPr>
              <w:rPr>
                <w:rFonts w:ascii="Cambria Math" w:hAnsi="Cambria Math"/>
                <w:b/>
                <w:i/>
                <w:iCs/>
              </w:rPr>
            </m:ctrlPr>
          </m:sub>
        </m:sSub>
        <m:r>
          <m:rPr>
            <m:sty m:val="bi"/>
          </m:rPr>
          <w:rPr>
            <w:rFonts w:ascii="Cambria Math" w:hAnsi="Arial"/>
          </w:rPr>
          <m:t>(</m:t>
        </m:r>
        <m:sSup>
          <m:sSupPr>
            <m:ctrlPr>
              <w:rPr>
                <w:rFonts w:ascii="Cambria Math" w:hAnsi="Arial"/>
                <w:b/>
                <w:i/>
                <w:iCs/>
              </w:rPr>
            </m:ctrlPr>
          </m:sSupPr>
          <m:e>
            <m:r>
              <m:rPr>
                <m:sty m:val="bi"/>
              </m:rPr>
              <w:rPr>
                <w:rFonts w:ascii="Cambria Math" w:hAnsi="Arial"/>
              </w:rPr>
              <m:t>θ</m:t>
            </m:r>
          </m:e>
          <m:sup>
            <m:r>
              <m:rPr>
                <m:sty m:val="bi"/>
              </m:rPr>
              <w:rPr>
                <w:rFonts w:ascii="Cambria Math" w:hAnsi="Arial" w:hint="eastAsia"/>
              </w:rPr>
              <m:t>″</m:t>
            </m:r>
            <m:ctrlPr>
              <w:rPr>
                <w:rFonts w:ascii="Cambria Math" w:hAnsi="Cambria Math"/>
                <w:b/>
                <w:i/>
                <w:iCs/>
              </w:rPr>
            </m:ctrlPr>
          </m:sup>
        </m:sSup>
        <m:r>
          <m:rPr>
            <m:sty m:val="bi"/>
          </m:rPr>
          <w:rPr>
            <w:rFonts w:ascii="Cambria Math" w:hAnsi="Arial"/>
          </w:rPr>
          <m:t>,</m:t>
        </m:r>
        <m:sSup>
          <m:sSupPr>
            <m:ctrlPr>
              <w:rPr>
                <w:rFonts w:ascii="Cambria Math" w:hAnsi="Arial"/>
                <w:b/>
                <w:i/>
                <w:iCs/>
              </w:rPr>
            </m:ctrlPr>
          </m:sSupPr>
          <m:e>
            <m:r>
              <m:rPr>
                <m:sty m:val="bi"/>
              </m:rPr>
              <w:rPr>
                <w:rFonts w:ascii="Cambria Math" w:hAnsi="Arial"/>
              </w:rPr>
              <m:t>φ</m:t>
            </m:r>
          </m:e>
          <m:sup>
            <m:r>
              <m:rPr>
                <m:sty m:val="bi"/>
              </m:rPr>
              <w:rPr>
                <w:rFonts w:ascii="Cambria Math" w:hAnsi="Arial" w:hint="eastAsia"/>
              </w:rPr>
              <m:t>″</m:t>
            </m:r>
            <m:ctrlPr>
              <w:rPr>
                <w:rFonts w:ascii="Cambria Math" w:hAnsi="Cambria Math"/>
                <w:b/>
                <w:i/>
                <w:iCs/>
              </w:rPr>
            </m:ctrlPr>
          </m:sup>
        </m:sSup>
        <m:r>
          <m:rPr>
            <m:sty m:val="bi"/>
          </m:rPr>
          <w:rPr>
            <w:rFonts w:ascii="Cambria Math" w:hAnsi="Arial"/>
          </w:rPr>
          <m:t>)</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rsidR="00A61F77" w:rsidRDefault="006B13F1">
      <w:pPr>
        <w:spacing w:beforeLines="0" w:before="0" w:afterLines="0" w:after="0"/>
        <w:jc w:val="center"/>
        <w:rPr>
          <w:rFonts w:hAnsi="Cambria Math"/>
          <w:b/>
        </w:rPr>
      </w:pPr>
      <m:oMathPara>
        <m:oMath>
          <m:sSub>
            <m:sSubPr>
              <m:ctrlPr>
                <w:rPr>
                  <w:rFonts w:ascii="Cambria Math" w:hAnsi="Arial"/>
                  <w:b/>
                  <w:i/>
                </w:rPr>
              </m:ctrlPr>
            </m:sSubPr>
            <m:e>
              <m:sSup>
                <m:sSupPr>
                  <m:ctrlPr>
                    <w:rPr>
                      <w:rFonts w:ascii="Cambria Math" w:hAnsi="Arial"/>
                      <w:b/>
                      <w:i/>
                    </w:rPr>
                  </m:ctrlPr>
                </m:sSupPr>
                <m:e>
                  <m:r>
                    <m:rPr>
                      <m:sty m:val="bi"/>
                    </m:rPr>
                    <w:rPr>
                      <w:rFonts w:ascii="Cambria Math" w:hAnsi="Cambria Math"/>
                    </w:rPr>
                    <m:t>σ</m:t>
                  </m:r>
                </m:e>
                <m:sup>
                  <m:r>
                    <m:rPr>
                      <m:sty m:val="bi"/>
                    </m:rPr>
                    <w:rPr>
                      <w:rFonts w:ascii="Cambria Math" w:hAnsi="Arial" w:hint="eastAsia"/>
                    </w:rPr>
                    <m:t>″</m:t>
                  </m:r>
                  <m:ctrlPr>
                    <w:rPr>
                      <w:rFonts w:ascii="Cambria Math" w:hAnsi="Cambria Math"/>
                      <w:b/>
                      <w:i/>
                    </w:rPr>
                  </m:ctrlPr>
                </m:sup>
              </m:sSup>
              <m:ctrlPr>
                <w:rPr>
                  <w:rFonts w:ascii="Cambria Math" w:hAnsi="Arial"/>
                  <w:b/>
                </w:rPr>
              </m:ctrlPr>
            </m:e>
            <m:sub>
              <m:r>
                <m:rPr>
                  <m:nor/>
                </m:rPr>
                <w:rPr>
                  <w:rFonts w:ascii="Cambria Math" w:hAnsi="Cambria Math"/>
                  <w:b/>
                </w:rPr>
                <m:t>dB</m:t>
              </m:r>
              <m:ctrlPr>
                <w:rPr>
                  <w:rFonts w:ascii="Cambria Math" w:hAnsi="Arial"/>
                  <w:b/>
                </w:rPr>
              </m:ctrlPr>
            </m:sub>
          </m:sSub>
          <m:r>
            <m:rPr>
              <m:sty m:val="bi"/>
            </m:rPr>
            <w:rPr>
              <w:rFonts w:ascii="Cambria Math" w:hAnsi="Arial"/>
            </w:rPr>
            <m:t>(</m:t>
          </m:r>
          <m:sSup>
            <m:sSupPr>
              <m:ctrlPr>
                <w:rPr>
                  <w:rFonts w:ascii="Cambria Math" w:hAnsi="Arial"/>
                  <w:b/>
                  <w:i/>
                </w:rPr>
              </m:ctrlPr>
            </m:sSupPr>
            <m:e>
              <m:r>
                <m:rPr>
                  <m:sty m:val="bi"/>
                </m:rPr>
                <w:rPr>
                  <w:rFonts w:ascii="Cambria Math" w:hAnsi="Arial"/>
                </w:rPr>
                <m:t>θ</m:t>
              </m:r>
            </m:e>
            <m:sup>
              <m:r>
                <m:rPr>
                  <m:sty m:val="bi"/>
                </m:rPr>
                <w:rPr>
                  <w:rFonts w:ascii="Cambria Math" w:hAnsi="Arial" w:hint="eastAsia"/>
                </w:rPr>
                <m:t>″</m:t>
              </m:r>
              <m:ctrlPr>
                <w:rPr>
                  <w:rFonts w:ascii="Cambria Math" w:hAnsi="Cambria Math"/>
                  <w:b/>
                  <w:i/>
                </w:rPr>
              </m:ctrlPr>
            </m:sup>
          </m:sSup>
          <m:r>
            <m:rPr>
              <m:sty m:val="bi"/>
            </m:rPr>
            <w:rPr>
              <w:rFonts w:ascii="Cambria Math" w:hAnsi="Arial"/>
            </w:rPr>
            <m:t>,</m:t>
          </m:r>
          <m:sSup>
            <m:sSupPr>
              <m:ctrlPr>
                <w:rPr>
                  <w:rFonts w:ascii="Cambria Math" w:hAnsi="Arial"/>
                  <w:b/>
                  <w:i/>
                </w:rPr>
              </m:ctrlPr>
            </m:sSupPr>
            <m:e>
              <m:r>
                <m:rPr>
                  <m:sty m:val="bi"/>
                </m:rPr>
                <w:rPr>
                  <w:rFonts w:ascii="Cambria Math" w:hAnsi="Arial"/>
                </w:rPr>
                <m:t>φ</m:t>
              </m:r>
            </m:e>
            <m:sup>
              <m:r>
                <m:rPr>
                  <m:sty m:val="bi"/>
                </m:rPr>
                <w:rPr>
                  <w:rFonts w:ascii="Cambria Math" w:hAnsi="Arial" w:hint="eastAsia"/>
                </w:rPr>
                <m:t>″</m:t>
              </m:r>
              <m:ctrlPr>
                <w:rPr>
                  <w:rFonts w:ascii="Cambria Math" w:hAnsi="Cambria Math"/>
                  <w:b/>
                  <w:i/>
                </w:rPr>
              </m:ctrlPr>
            </m:sup>
          </m:sSup>
          <m:r>
            <m:rPr>
              <m:sty m:val="bi"/>
            </m:rPr>
            <w:rPr>
              <w:rFonts w:ascii="Cambria Math" w:hAnsi="Arial"/>
            </w:rPr>
            <m:t>)=</m:t>
          </m:r>
          <m:sSub>
            <m:sSubPr>
              <m:ctrlPr>
                <w:rPr>
                  <w:rFonts w:ascii="Cambria Math" w:hAnsi="Cambria Math"/>
                  <w:b/>
                </w:rPr>
              </m:ctrlPr>
            </m:sSubPr>
            <m:e>
              <m:r>
                <m:rPr>
                  <m:sty m:val="bi"/>
                </m:rPr>
                <w:rPr>
                  <w:rFonts w:ascii="Cambria Math" w:hAnsi="Cambria Math"/>
                </w:rPr>
                <m:t>σ</m:t>
              </m:r>
            </m:e>
            <m:sub>
              <m:r>
                <m:rPr>
                  <m:sty m:val="bi"/>
                </m:rPr>
                <w:rPr>
                  <w:rFonts w:ascii="Cambria Math" w:hAnsi="Cambria Math"/>
                </w:rPr>
                <m:t>n</m:t>
              </m:r>
            </m:sub>
          </m:sSub>
          <m:r>
            <m:rPr>
              <m:sty m:val="bi"/>
            </m:rPr>
            <w:rPr>
              <w:rFonts w:ascii="Cambria Math" w:hAnsi="Arial"/>
            </w:rPr>
            <m:t>-</m:t>
          </m:r>
          <m:func>
            <m:funcPr>
              <m:ctrlPr>
                <w:rPr>
                  <w:rFonts w:ascii="Cambria Math" w:hAnsi="Arial"/>
                  <w:b/>
                  <w:i/>
                </w:rPr>
              </m:ctrlPr>
            </m:funcPr>
            <m:fName>
              <m:r>
                <m:rPr>
                  <m:sty m:val="b"/>
                </m:rPr>
                <w:rPr>
                  <w:rFonts w:ascii="Cambria Math" w:hAnsi="Arial"/>
                </w:rPr>
                <m:t>min</m:t>
              </m:r>
            </m:fName>
            <m:e>
              <m:d>
                <m:dPr>
                  <m:begChr m:val="{"/>
                  <m:endChr m:val="}"/>
                  <m:ctrlPr>
                    <w:rPr>
                      <w:rFonts w:ascii="Cambria Math" w:hAnsi="Cambria Math"/>
                      <w:b/>
                      <w:i/>
                    </w:rPr>
                  </m:ctrlPr>
                </m:dPr>
                <m:e>
                  <m:r>
                    <m:rPr>
                      <m:sty m:val="bi"/>
                    </m:rPr>
                    <w:rPr>
                      <w:rFonts w:ascii="Cambria Math" w:hAnsi="Arial"/>
                    </w:rPr>
                    <m:t>-</m:t>
                  </m:r>
                  <m:d>
                    <m:dPr>
                      <m:ctrlPr>
                        <w:rPr>
                          <w:rFonts w:ascii="Cambria Math" w:hAnsi="Arial"/>
                          <w:b/>
                          <w:i/>
                        </w:rPr>
                      </m:ctrlPr>
                    </m:dPr>
                    <m:e>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=0</m:t>
                          </m:r>
                          <m:r>
                            <m:rPr>
                              <m:sty m:val="bi"/>
                            </m:rPr>
                            <w:rPr>
                              <w:rFonts w:ascii="Cambria Math" w:eastAsia="Malgun Gothic" w:hAnsi="Arial"/>
                            </w:rPr>
                            <m:t>°</m:t>
                          </m:r>
                          <m:ctrlPr>
                            <w:rPr>
                              <w:rFonts w:ascii="Cambria Math" w:eastAsia="Malgun Gothic" w:hAnsi="Cambria Math"/>
                              <w:b/>
                              <w:i/>
                            </w:rPr>
                          </m:ctrlPr>
                        </m:e>
                      </m:d>
                      <m:r>
                        <m:rPr>
                          <m:sty m:val="bi"/>
                        </m:rPr>
                        <w:rPr>
                          <w:rFonts w:ascii="Cambria Math" w:hAnsi="Arial"/>
                        </w:rPr>
                        <m:t>+</m:t>
                      </m:r>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=90</m:t>
                          </m:r>
                          <m:r>
                            <m:rPr>
                              <m:sty m:val="bi"/>
                            </m:rPr>
                            <w:rPr>
                              <w:rFonts w:ascii="Cambria Math" w:eastAsia="Malgun Gothic" w:hAnsi="Arial"/>
                            </w:rPr>
                            <m:t>°</m:t>
                          </m:r>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Cambria Math"/>
                              <w:b/>
                              <w:i/>
                            </w:rPr>
                          </m:ctrlPr>
                        </m:e>
                      </m:d>
                      <m:ctrlPr>
                        <w:rPr>
                          <w:rFonts w:ascii="Cambria Math" w:hAnsi="Cambria Math"/>
                          <w:b/>
                          <w:i/>
                        </w:rPr>
                      </m:ctrlPr>
                    </m:e>
                  </m:d>
                  <m:r>
                    <m:rPr>
                      <m:sty m:val="bi"/>
                    </m:rPr>
                    <w:rPr>
                      <w:rFonts w:ascii="Cambria Math" w:hAnsi="Arial"/>
                    </w:rPr>
                    <m:t>,</m:t>
                  </m:r>
                  <m:sSub>
                    <m:sSubPr>
                      <m:ctrlPr>
                        <w:rPr>
                          <w:rFonts w:ascii="Cambria Math" w:hAnsi="Arial"/>
                          <w:b/>
                          <w:i/>
                        </w:rPr>
                      </m:ctrlPr>
                    </m:sSubPr>
                    <m:e>
                      <m:r>
                        <m:rPr>
                          <m:sty m:val="bi"/>
                        </m:rPr>
                        <w:rPr>
                          <w:rFonts w:ascii="Cambria Math" w:hAnsi="Cambria Math"/>
                        </w:rPr>
                        <m:t>σ</m:t>
                      </m:r>
                    </m:e>
                    <m:sub>
                      <m:r>
                        <m:rPr>
                          <m:sty m:val="b"/>
                        </m:rPr>
                        <w:rPr>
                          <w:rFonts w:ascii="Cambria Math" w:hAnsi="Arial"/>
                        </w:rPr>
                        <m:t>n,</m:t>
                      </m:r>
                      <m:r>
                        <m:rPr>
                          <m:sty m:val="b"/>
                        </m:rPr>
                        <w:rPr>
                          <w:rFonts w:ascii="Cambria Math" w:eastAsia="Malgun Gothic" w:hAnsi="Arial"/>
                        </w:rPr>
                        <m:t>max</m:t>
                      </m:r>
                      <m:ctrlPr>
                        <w:rPr>
                          <w:rFonts w:ascii="Cambria Math" w:hAnsi="Cambria Math"/>
                          <w:b/>
                          <w:i/>
                        </w:rPr>
                      </m:ctrlPr>
                    </m:sub>
                  </m:sSub>
                </m:e>
              </m:d>
              <m:ctrlPr>
                <w:rPr>
                  <w:rFonts w:ascii="Cambria Math" w:hAnsi="Cambria Math"/>
                  <w:b/>
                  <w:i/>
                </w:rPr>
              </m:ctrlPr>
            </m:e>
          </m:func>
        </m:oMath>
      </m:oMathPara>
    </w:p>
    <w:p w:rsidR="00A61F77" w:rsidRDefault="00053916">
      <w:pPr>
        <w:spacing w:beforeLines="0" w:before="0" w:afterLines="0" w:after="0"/>
        <w:rPr>
          <w:b/>
          <w:highlight w:val="cyan"/>
        </w:rPr>
      </w:pPr>
      <w:r>
        <w:rPr>
          <w:rFonts w:hAnsi="Cambria Math"/>
          <w:b/>
        </w:rPr>
        <w:t>Wherein,</w:t>
      </w:r>
    </w:p>
    <w:p w:rsidR="00A61F77" w:rsidRDefault="006B13F1">
      <w:pPr>
        <w:spacing w:beforeLines="0" w:before="0" w:afterLines="0" w:after="0"/>
        <w:jc w:val="center"/>
        <w:rPr>
          <w:rFonts w:eastAsia="宋体" w:hAnsi="Cambria Math"/>
          <w:b/>
        </w:rPr>
      </w:pPr>
      <m:oMath>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=0</m:t>
            </m:r>
            <m:r>
              <m:rPr>
                <m:sty m:val="bi"/>
              </m:rPr>
              <w:rPr>
                <w:rFonts w:ascii="Cambria Math" w:eastAsia="Malgun Gothic" w:hAnsi="Arial"/>
              </w:rPr>
              <m:t>°</m:t>
            </m:r>
            <m:ctrlPr>
              <w:rPr>
                <w:rFonts w:ascii="Cambria Math" w:eastAsia="Malgun Gothic" w:hAnsi="Cambria Math"/>
                <w:b/>
                <w:i/>
              </w:rPr>
            </m:ctrlPr>
          </m:e>
        </m:d>
        <m:r>
          <m:rPr>
            <m:sty m:val="bi"/>
          </m:rPr>
          <w:rPr>
            <w:rFonts w:ascii="Cambria Math" w:eastAsia="Malgun Gothic" w:hAnsi="Arial"/>
          </w:rPr>
          <m:t>=</m:t>
        </m:r>
        <m:r>
          <m:rPr>
            <m:sty m:val="bi"/>
          </m:rPr>
          <w:rPr>
            <w:rFonts w:ascii="Cambria Math" w:eastAsia="Malgun Gothic" w:hAnsi="Arial"/>
          </w:rPr>
          <m:t>-</m:t>
        </m:r>
        <m:func>
          <m:funcPr>
            <m:ctrlPr>
              <w:rPr>
                <w:rFonts w:ascii="Cambria Math" w:eastAsia="Malgun Gothic" w:hAnsi="Cambria Math"/>
                <w:b/>
                <w:i/>
              </w:rPr>
            </m:ctrlPr>
          </m:funcPr>
          <m:fName>
            <m:r>
              <m:rPr>
                <m:sty m:val="b"/>
              </m:rPr>
              <w:rPr>
                <w:rFonts w:ascii="Cambria Math" w:eastAsia="Malgun Gothic" w:hAnsi="Cambria Math"/>
              </w:rPr>
              <m:t>min</m:t>
            </m:r>
          </m:fName>
          <m:e>
            <m:d>
              <m:dPr>
                <m:begChr m:val="{"/>
                <m:endChr m:val="}"/>
                <m:ctrlPr>
                  <w:rPr>
                    <w:rFonts w:ascii="Cambria Math" w:eastAsia="Malgun Gothic" w:hAnsi="Cambria Math"/>
                    <w:b/>
                    <w:i/>
                  </w:rPr>
                </m:ctrlPr>
              </m:dPr>
              <m:e>
                <m:r>
                  <m:rPr>
                    <m:sty m:val="bi"/>
                  </m:rPr>
                  <w:rPr>
                    <w:rFonts w:ascii="Cambria Math" w:eastAsia="Malgun Gothic" w:hAnsi="Cambria Math"/>
                  </w:rPr>
                  <m:t>12</m:t>
                </m:r>
                <m:sSup>
                  <m:sSupPr>
                    <m:ctrlPr>
                      <w:rPr>
                        <w:rFonts w:ascii="Cambria Math" w:eastAsia="Malgun Gothic" w:hAnsi="Cambria Math"/>
                        <w:b/>
                        <w:i/>
                      </w:rPr>
                    </m:ctrlPr>
                  </m:sSupPr>
                  <m:e>
                    <m:d>
                      <m:dPr>
                        <m:ctrlPr>
                          <w:rPr>
                            <w:rFonts w:ascii="Cambria Math" w:eastAsia="Malgun Gothic" w:hAnsi="Cambria Math"/>
                            <w:b/>
                            <w:i/>
                          </w:rPr>
                        </m:ctrlPr>
                      </m:dPr>
                      <m:e>
                        <m:f>
                          <m:fPr>
                            <m:ctrlPr>
                              <w:rPr>
                                <w:rFonts w:ascii="Cambria Math" w:eastAsia="Malgun Gothic" w:hAnsi="Cambria Math"/>
                                <w:b/>
                                <w:i/>
                              </w:rPr>
                            </m:ctrlPr>
                          </m:fPr>
                          <m:num>
                            <m:sSup>
                              <m:sSupPr>
                                <m:ctrlPr>
                                  <w:rPr>
                                    <w:rFonts w:ascii="Cambria Math" w:eastAsia="Malgun Gothic" w:hAnsi="Cambria Math"/>
                                    <w:b/>
                                    <w:i/>
                                  </w:rPr>
                                </m:ctrlPr>
                              </m:sSupPr>
                              <m:e>
                                <m:r>
                                  <m:rPr>
                                    <m:sty m:val="bi"/>
                                  </m:rPr>
                                  <w:rPr>
                                    <w:rFonts w:ascii="Cambria Math" w:eastAsia="Malgun Gothic" w:hAnsi="Cambria Math"/>
                                  </w:rPr>
                                  <m:t>θ</m:t>
                                </m:r>
                              </m:e>
                              <m:sup>
                                <m:r>
                                  <m:rPr>
                                    <m:sty m:val="bi"/>
                                  </m:rPr>
                                  <w:rPr>
                                    <w:rFonts w:ascii="Cambria Math" w:eastAsia="Malgun Gothic" w:hAnsi="Cambria Math" w:hint="eastAsia"/>
                                  </w:rPr>
                                  <m:t>″</m:t>
                                </m:r>
                              </m:sup>
                            </m:sSup>
                            <m:r>
                              <m:rPr>
                                <m:sty m:val="bi"/>
                              </m:rPr>
                              <w:rPr>
                                <w:rFonts w:ascii="Cambria Math" w:eastAsia="Malgun Gothic" w:hAnsi="Cambria Math"/>
                              </w:rPr>
                              <m:t>-</m:t>
                            </m:r>
                            <m:sSub>
                              <m:sSubPr>
                                <m:ctrlPr>
                                  <w:rPr>
                                    <w:rFonts w:ascii="Cambria Math" w:eastAsia="Cambria Math" w:hAnsi="Cambria Math" w:cs="Cambria Math"/>
                                    <w:b/>
                                  </w:rPr>
                                </m:ctrlPr>
                              </m:sSubPr>
                              <m:e>
                                <m:r>
                                  <m:rPr>
                                    <m:sty m:val="b"/>
                                  </m:rPr>
                                  <w:rPr>
                                    <w:rFonts w:ascii="Cambria Math" w:hAnsi="Cambria Math" w:cs="Cambria Math"/>
                                  </w:rPr>
                                  <m:t>θ</m:t>
                                </m:r>
                              </m:e>
                              <m:sub>
                                <m:r>
                                  <m:rPr>
                                    <m:sty m:val="bi"/>
                                  </m:rPr>
                                  <w:rPr>
                                    <w:rFonts w:ascii="Cambria Math" w:eastAsia="Cambria Math" w:hAnsi="Cambria Math" w:cs="Cambria Math"/>
                                  </w:rPr>
                                  <m:t>n</m:t>
                                </m:r>
                              </m:sub>
                            </m:sSub>
                          </m:num>
                          <m:den>
                            <m:sSub>
                              <m:sSubPr>
                                <m:ctrlPr>
                                  <w:rPr>
                                    <w:rFonts w:ascii="Cambria Math" w:eastAsia="Malgun Gothic" w:hAnsi="Cambria Math"/>
                                    <w:b/>
                                    <w:i/>
                                  </w:rPr>
                                </m:ctrlPr>
                              </m:sSubPr>
                              <m:e>
                                <m:r>
                                  <m:rPr>
                                    <m:sty m:val="bi"/>
                                  </m:rPr>
                                  <w:rPr>
                                    <w:rFonts w:ascii="Cambria Math" w:eastAsia="Malgun Gothic" w:hAnsi="Cambria Math"/>
                                  </w:rPr>
                                  <m:t>θ</m:t>
                                </m:r>
                              </m:e>
                              <m:sub>
                                <m:r>
                                  <m:rPr>
                                    <m:sty m:val="b"/>
                                  </m:rPr>
                                  <w:rPr>
                                    <w:rFonts w:ascii="Cambria Math" w:eastAsia="Malgun Gothic" w:hAnsi="Cambria Math"/>
                                  </w:rPr>
                                  <m:t>dB,</m:t>
                                </m:r>
                                <m:r>
                                  <m:rPr>
                                    <m:sty m:val="bi"/>
                                  </m:rPr>
                                  <w:rPr>
                                    <w:rFonts w:ascii="Cambria Math" w:eastAsia="Malgun Gothic" w:hAnsi="Cambria Math"/>
                                  </w:rPr>
                                  <m:t>n</m:t>
                                </m:r>
                              </m:sub>
                            </m:sSub>
                          </m:den>
                        </m:f>
                      </m:e>
                    </m:d>
                  </m:e>
                  <m:sup>
                    <m:r>
                      <m:rPr>
                        <m:sty m:val="bi"/>
                      </m:rPr>
                      <w:rPr>
                        <w:rFonts w:ascii="Cambria Math" w:eastAsia="Malgun Gothic" w:hAnsi="Cambria Math"/>
                      </w:rPr>
                      <m:t>2</m:t>
                    </m:r>
                  </m:sup>
                </m:sSup>
                <m:r>
                  <m:rPr>
                    <m:sty m:val="bi"/>
                  </m:rPr>
                  <w:rPr>
                    <w:rFonts w:ascii="Cambria Math" w:eastAsia="Malgun Gothic" w:hAnsi="Cambria Math"/>
                  </w:rPr>
                  <m:t>,</m:t>
                </m:r>
                <m:sSub>
                  <m:sSubPr>
                    <m:ctrlPr>
                      <w:rPr>
                        <w:rFonts w:ascii="Cambria Math" w:eastAsia="Malgun Gothic" w:hAnsi="Cambria Math"/>
                        <w:b/>
                        <w:i/>
                      </w:rPr>
                    </m:ctrlPr>
                  </m:sSubPr>
                  <m:e>
                    <m:r>
                      <m:rPr>
                        <m:sty m:val="bi"/>
                      </m:rPr>
                      <w:rPr>
                        <w:rFonts w:ascii="Cambria Math" w:hAnsi="Cambria Math"/>
                      </w:rPr>
                      <m:t>σ</m:t>
                    </m:r>
                  </m:e>
                  <m:sub>
                    <m:r>
                      <m:rPr>
                        <m:sty m:val="b"/>
                      </m:rPr>
                      <w:rPr>
                        <w:rFonts w:ascii="Cambria Math" w:eastAsia="宋体" w:hAnsi="Cambria Math"/>
                      </w:rPr>
                      <m:t>n,</m:t>
                    </m:r>
                    <m:r>
                      <m:rPr>
                        <m:sty m:val="b"/>
                      </m:rPr>
                      <w:rPr>
                        <w:rFonts w:ascii="Cambria Math" w:eastAsia="Malgun Gothic" w:hAnsi="Cambria Math"/>
                      </w:rPr>
                      <m:t>max</m:t>
                    </m:r>
                  </m:sub>
                </m:sSub>
              </m:e>
            </m:d>
          </m:e>
        </m:func>
      </m:oMath>
      <w:r w:rsidR="00053916">
        <w:rPr>
          <w:b/>
        </w:rPr>
        <w:t xml:space="preserve">, </w:t>
      </w:r>
    </w:p>
    <w:p w:rsidR="00A61F77" w:rsidRDefault="006B13F1">
      <w:pPr>
        <w:pStyle w:val="a4"/>
        <w:spacing w:beforeLines="0" w:before="0" w:afterLines="0" w:after="0"/>
        <w:jc w:val="center"/>
        <w:rPr>
          <w:bCs w:val="0"/>
          <w:lang w:val="en-US" w:eastAsia="zh-CN"/>
        </w:rPr>
      </w:pPr>
      <m:oMath>
        <m:sSub>
          <m:sSubPr>
            <m:ctrlPr>
              <w:rPr>
                <w:rFonts w:ascii="Cambria Math" w:eastAsia="Malgun Gothic" w:hAnsi="Cambria Math"/>
                <w:bCs w:val="0"/>
                <w:i/>
              </w:rPr>
            </m:ctrlPr>
          </m:sSubPr>
          <m:e>
            <m:sSup>
              <m:sSupPr>
                <m:ctrlPr>
                  <w:rPr>
                    <w:rFonts w:ascii="Cambria Math" w:eastAsia="Malgun Gothic" w:hAnsi="Cambria Math"/>
                    <w:bCs w:val="0"/>
                    <w:i/>
                  </w:rPr>
                </m:ctrlPr>
              </m:sSupPr>
              <m:e>
                <m:r>
                  <m:rPr>
                    <m:sty m:val="bi"/>
                  </m:rPr>
                  <w:rPr>
                    <w:rFonts w:ascii="Cambria Math" w:hAnsi="Cambria Math"/>
                  </w:rPr>
                  <m:t>σ</m:t>
                </m:r>
              </m:e>
              <m:sup>
                <m:r>
                  <m:rPr>
                    <m:sty m:val="bi"/>
                  </m:rPr>
                  <w:rPr>
                    <w:rFonts w:ascii="Cambria Math" w:eastAsia="Malgun Gothic" w:hAnsi="Cambria Math" w:hint="eastAsia"/>
                  </w:rPr>
                  <m:t>″</m:t>
                </m:r>
              </m:sup>
            </m:sSup>
            <m:ctrlPr>
              <w:rPr>
                <w:rFonts w:ascii="Cambria Math" w:eastAsia="Malgun Gothic" w:hAnsi="Cambria Math"/>
                <w:bCs w:val="0"/>
              </w:rPr>
            </m:ctrlPr>
          </m:e>
          <m:sub>
            <m:r>
              <m:rPr>
                <m:nor/>
              </m:rPr>
              <w:rPr>
                <w:rFonts w:ascii="Cambria Math" w:eastAsia="Malgun Gothic" w:hAnsi="Cambria Math"/>
                <w:bCs w:val="0"/>
              </w:rPr>
              <m:t>dB</m:t>
            </m:r>
            <m:ctrlPr>
              <w:rPr>
                <w:rFonts w:ascii="Cambria Math" w:eastAsia="Malgun Gothic" w:hAnsi="Cambria Math"/>
                <w:bCs w:val="0"/>
              </w:rPr>
            </m:ctrlPr>
          </m:sub>
        </m:sSub>
        <m:d>
          <m:dPr>
            <m:ctrlPr>
              <w:rPr>
                <w:rFonts w:ascii="Cambria Math" w:eastAsia="Malgun Gothic" w:hAnsi="Cambria Math"/>
                <w:bCs w:val="0"/>
                <w:i/>
              </w:rPr>
            </m:ctrlPr>
          </m:dPr>
          <m:e>
            <m:sSup>
              <m:sSupPr>
                <m:ctrlPr>
                  <w:rPr>
                    <w:rFonts w:ascii="Cambria Math" w:eastAsia="Malgun Gothic" w:hAnsi="Cambria Math"/>
                    <w:bCs w:val="0"/>
                    <w:i/>
                  </w:rPr>
                </m:ctrlPr>
              </m:sSupPr>
              <m:e>
                <m:r>
                  <m:rPr>
                    <m:sty m:val="bi"/>
                  </m:rPr>
                  <w:rPr>
                    <w:rFonts w:ascii="Cambria Math" w:eastAsia="Malgun Gothic" w:hAnsi="Cambria Math"/>
                  </w:rPr>
                  <m:t>θ</m:t>
                </m:r>
              </m:e>
              <m:sup>
                <m:r>
                  <m:rPr>
                    <m:sty m:val="bi"/>
                  </m:rPr>
                  <w:rPr>
                    <w:rFonts w:ascii="Cambria Math" w:eastAsia="Malgun Gothic" w:hAnsi="Cambria Math" w:hint="eastAsia"/>
                  </w:rPr>
                  <m:t>″</m:t>
                </m:r>
              </m:sup>
            </m:sSup>
            <m:r>
              <m:rPr>
                <m:sty m:val="bi"/>
              </m:rPr>
              <w:rPr>
                <w:rFonts w:ascii="Cambria Math" w:eastAsia="Malgun Gothic" w:hAnsi="Cambria Math"/>
              </w:rPr>
              <m:t>=90°, </m:t>
            </m:r>
            <m:sSup>
              <m:sSupPr>
                <m:ctrlPr>
                  <w:rPr>
                    <w:rFonts w:ascii="Cambria Math" w:eastAsia="Malgun Gothic" w:hAnsi="Cambria Math"/>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e>
        </m:d>
        <m:r>
          <m:rPr>
            <m:sty m:val="bi"/>
          </m:rPr>
          <w:rPr>
            <w:rFonts w:ascii="Cambria Math" w:eastAsia="Malgun Gothic" w:hAnsi="Cambria Math"/>
          </w:rPr>
          <m:t>=-</m:t>
        </m:r>
        <m:func>
          <m:funcPr>
            <m:ctrlPr>
              <w:rPr>
                <w:rFonts w:ascii="Cambria Math" w:eastAsia="Malgun Gothic" w:hAnsi="Cambria Math"/>
                <w:bCs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Cs w:val="0"/>
                    <w:i/>
                  </w:rPr>
                </m:ctrlPr>
              </m:dPr>
              <m:e>
                <m:r>
                  <m:rPr>
                    <m:sty m:val="bi"/>
                  </m:rPr>
                  <w:rPr>
                    <w:rFonts w:ascii="Cambria Math" w:eastAsia="Malgun Gothic" w:hAnsi="Cambria Math"/>
                  </w:rPr>
                  <m:t>12</m:t>
                </m:r>
                <m:sSup>
                  <m:sSupPr>
                    <m:ctrlPr>
                      <w:rPr>
                        <w:rFonts w:ascii="Cambria Math" w:eastAsia="Malgun Gothic" w:hAnsi="Cambria Math"/>
                        <w:bCs w:val="0"/>
                        <w:i/>
                      </w:rPr>
                    </m:ctrlPr>
                  </m:sSupPr>
                  <m:e>
                    <m:d>
                      <m:dPr>
                        <m:ctrlPr>
                          <w:rPr>
                            <w:rFonts w:ascii="Cambria Math" w:eastAsia="Malgun Gothic" w:hAnsi="Cambria Math"/>
                            <w:bCs w:val="0"/>
                            <w:i/>
                          </w:rPr>
                        </m:ctrlPr>
                      </m:dPr>
                      <m:e>
                        <m:f>
                          <m:fPr>
                            <m:ctrlPr>
                              <w:rPr>
                                <w:rFonts w:ascii="Cambria Math" w:eastAsia="Malgun Gothic" w:hAnsi="Cambria Math"/>
                                <w:bCs w:val="0"/>
                                <w:i/>
                              </w:rPr>
                            </m:ctrlPr>
                          </m:fPr>
                          <m:num>
                            <m:sSup>
                              <m:sSupPr>
                                <m:ctrlPr>
                                  <w:rPr>
                                    <w:rFonts w:ascii="Cambria Math" w:eastAsia="Malgun Gothic" w:hAnsi="Cambria Math"/>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r>
                              <m:rPr>
                                <m:sty m:val="bi"/>
                              </m:rPr>
                              <w:rPr>
                                <w:rFonts w:ascii="Cambria Math" w:eastAsia="Malgun Gothic" w:hAnsi="Cambria Math"/>
                              </w:rPr>
                              <m:t>-</m:t>
                            </m:r>
                            <m:sSub>
                              <m:sSubPr>
                                <m:ctrlPr>
                                  <w:rPr>
                                    <w:rFonts w:ascii="Cambria Math" w:eastAsia="Cambria Math" w:hAnsi="Cambria Math" w:cs="Cambria Math"/>
                                    <w:bCs w:val="0"/>
                                  </w:rPr>
                                </m:ctrlPr>
                              </m:sSubPr>
                              <m:e>
                                <m:r>
                                  <m:rPr>
                                    <m:sty m:val="bi"/>
                                  </m:rPr>
                                  <w:rPr>
                                    <w:rFonts w:ascii="Cambria Math" w:eastAsia="Malgun Gothic" w:hAnsi="Cambria Math"/>
                                  </w:rPr>
                                  <m:t>φ</m:t>
                                </m:r>
                              </m:e>
                              <m:sub>
                                <m:r>
                                  <m:rPr>
                                    <m:sty m:val="bi"/>
                                  </m:rPr>
                                  <w:rPr>
                                    <w:rFonts w:ascii="Cambria Math" w:eastAsia="Cambria Math" w:hAnsi="Cambria Math" w:cs="Cambria Math"/>
                                  </w:rPr>
                                  <m:t>n</m:t>
                                </m:r>
                              </m:sub>
                            </m:sSub>
                          </m:num>
                          <m:den>
                            <m:sSub>
                              <m:sSubPr>
                                <m:ctrlPr>
                                  <w:rPr>
                                    <w:rFonts w:ascii="Cambria Math" w:eastAsia="Malgun Gothic" w:hAnsi="Cambria Math"/>
                                    <w:bCs w:val="0"/>
                                    <w:i/>
                                  </w:rPr>
                                </m:ctrlPr>
                              </m:sSubPr>
                              <m:e>
                                <m:r>
                                  <m:rPr>
                                    <m:sty m:val="bi"/>
                                  </m:rPr>
                                  <w:rPr>
                                    <w:rFonts w:ascii="Cambria Math" w:eastAsia="Malgun Gothic" w:hAnsi="Cambria Math"/>
                                  </w:rPr>
                                  <m:t>φ</m:t>
                                </m:r>
                              </m:e>
                              <m:sub>
                                <m:r>
                                  <m:rPr>
                                    <m:sty m:val="b"/>
                                  </m:rPr>
                                  <w:rPr>
                                    <w:rFonts w:ascii="Cambria Math" w:eastAsia="Malgun Gothic" w:hAnsi="Cambria Math"/>
                                  </w:rPr>
                                  <m:t>dB,</m:t>
                                </m:r>
                                <m:r>
                                  <m:rPr>
                                    <m:sty m:val="bi"/>
                                  </m:rPr>
                                  <w:rPr>
                                    <w:rFonts w:ascii="Cambria Math" w:eastAsia="Malgun Gothic" w:hAnsi="Cambria Math"/>
                                  </w:rPr>
                                  <m:t>n</m:t>
                                </m:r>
                              </m:sub>
                            </m:sSub>
                          </m:den>
                        </m:f>
                      </m:e>
                    </m:d>
                  </m:e>
                  <m:sup>
                    <m:r>
                      <m:rPr>
                        <m:sty m:val="bi"/>
                      </m:rPr>
                      <w:rPr>
                        <w:rFonts w:ascii="Cambria Math" w:eastAsia="Malgun Gothic" w:hAnsi="Cambria Math"/>
                      </w:rPr>
                      <m:t>2</m:t>
                    </m:r>
                  </m:sup>
                </m:sSup>
                <m:r>
                  <m:rPr>
                    <m:sty m:val="bi"/>
                  </m:rPr>
                  <w:rPr>
                    <w:rFonts w:ascii="Cambria Math" w:eastAsia="Malgun Gothic" w:hAnsi="Cambria Math"/>
                  </w:rPr>
                  <m:t>,</m:t>
                </m:r>
                <m:sSub>
                  <m:sSubPr>
                    <m:ctrlPr>
                      <w:rPr>
                        <w:rFonts w:ascii="Cambria Math" w:eastAsia="Malgun Gothic" w:hAnsi="Cambria Math"/>
                        <w:bCs w:val="0"/>
                        <w:i/>
                      </w:rPr>
                    </m:ctrlPr>
                  </m:sSubPr>
                  <m:e>
                    <m:r>
                      <m:rPr>
                        <m:sty m:val="bi"/>
                      </m:rPr>
                      <w:rPr>
                        <w:rFonts w:ascii="Cambria Math" w:hAnsi="Cambria Math"/>
                      </w:rPr>
                      <m:t>σ</m:t>
                    </m:r>
                  </m:e>
                  <m:sub>
                    <m:r>
                      <m:rPr>
                        <m:sty m:val="b"/>
                      </m:rPr>
                      <w:rPr>
                        <w:rFonts w:ascii="Cambria Math" w:eastAsia="宋体" w:hAnsi="Cambria Math"/>
                        <w:lang w:val="en-US" w:eastAsia="zh-CN"/>
                      </w:rPr>
                      <m:t>n,</m:t>
                    </m:r>
                    <m:r>
                      <m:rPr>
                        <m:sty m:val="b"/>
                      </m:rPr>
                      <w:rPr>
                        <w:rFonts w:ascii="Cambria Math" w:eastAsia="Malgun Gothic" w:hAnsi="Cambria Math"/>
                      </w:rPr>
                      <m:t>max</m:t>
                    </m:r>
                  </m:sub>
                </m:sSub>
              </m:e>
            </m:d>
          </m:e>
        </m:func>
      </m:oMath>
      <w:r w:rsidR="00053916">
        <w:rPr>
          <w:bCs w:val="0"/>
        </w:rPr>
        <w:t xml:space="preserve">, </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952"/>
        <w:gridCol w:w="813"/>
        <w:gridCol w:w="664"/>
        <w:gridCol w:w="674"/>
        <w:gridCol w:w="816"/>
        <w:gridCol w:w="702"/>
        <w:gridCol w:w="942"/>
        <w:gridCol w:w="1317"/>
        <w:gridCol w:w="2201"/>
      </w:tblGrid>
      <w:tr w:rsidR="00A61F77">
        <w:trPr>
          <w:trHeight w:val="808"/>
          <w:jc w:val="center"/>
        </w:trPr>
        <w:tc>
          <w:tcPr>
            <w:tcW w:w="794" w:type="dxa"/>
          </w:tcPr>
          <w:p w:rsidR="00A61F77" w:rsidRDefault="00053916">
            <w:pPr>
              <w:spacing w:before="180" w:after="180"/>
              <w:rPr>
                <w:b/>
              </w:rPr>
            </w:pPr>
            <w:r>
              <w:rPr>
                <w:rFonts w:hint="eastAsia"/>
                <w:b/>
              </w:rPr>
              <w:t>Area/n</w:t>
            </w:r>
          </w:p>
        </w:tc>
        <w:tc>
          <w:tcPr>
            <w:tcW w:w="952" w:type="dxa"/>
          </w:tcPr>
          <w:p w:rsidR="00A61F77" w:rsidRDefault="00053916">
            <w:pPr>
              <w:spacing w:before="180" w:after="180"/>
              <w:rPr>
                <w:b/>
                <w:lang w:val="zh-CN"/>
              </w:rPr>
            </w:pPr>
            <w:r>
              <w:rPr>
                <w:rFonts w:hint="eastAsia"/>
                <w:b/>
              </w:rPr>
              <w:t>Side of</w:t>
            </w:r>
            <w:r>
              <w:rPr>
                <w:b/>
                <w:lang w:val="zh-CN"/>
              </w:rPr>
              <w:t xml:space="preserve"> vehicle</w:t>
            </w:r>
          </w:p>
        </w:tc>
        <w:tc>
          <w:tcPr>
            <w:tcW w:w="813" w:type="dxa"/>
          </w:tcPr>
          <w:p w:rsidR="00A61F77" w:rsidRDefault="006B13F1">
            <w:pPr>
              <w:spacing w:before="180" w:after="180"/>
              <w:jc w:val="center"/>
              <w:rPr>
                <w:b/>
              </w:rPr>
            </w:pPr>
            <m:oMathPara>
              <m:oMath>
                <m:sSub>
                  <m:sSubPr>
                    <m:ctrlPr>
                      <w:rPr>
                        <w:rFonts w:ascii="Cambria Math" w:eastAsia="Cambria Math" w:hAnsi="Cambria Math" w:cs="Cambria Math"/>
                        <w:b/>
                      </w:rPr>
                    </m:ctrlPr>
                  </m:sSubPr>
                  <m:e>
                    <m:r>
                      <m:rPr>
                        <m:sty m:val="b"/>
                      </m:rPr>
                      <w:rPr>
                        <w:rFonts w:ascii="Cambria Math" w:hAnsi="Cambria Math" w:cs="Cambria Math"/>
                      </w:rPr>
                      <m:t>θ</m:t>
                    </m:r>
                  </m:e>
                  <m:sub>
                    <m:r>
                      <m:rPr>
                        <m:sty m:val="bi"/>
                      </m:rPr>
                      <w:rPr>
                        <w:rFonts w:ascii="Cambria Math" w:eastAsia="Cambria Math" w:hAnsi="Cambria Math" w:cs="Cambria Math"/>
                      </w:rPr>
                      <m:t>n</m:t>
                    </m:r>
                  </m:sub>
                </m:sSub>
              </m:oMath>
            </m:oMathPara>
          </w:p>
        </w:tc>
        <w:tc>
          <w:tcPr>
            <w:tcW w:w="664" w:type="dxa"/>
          </w:tcPr>
          <w:p w:rsidR="00A61F77" w:rsidRDefault="006B13F1">
            <w:pPr>
              <w:spacing w:before="180" w:after="180"/>
              <w:jc w:val="center"/>
              <w:rPr>
                <w:b/>
              </w:rPr>
            </w:pPr>
            <m:oMathPara>
              <m:oMath>
                <m:sSub>
                  <m:sSubPr>
                    <m:ctrlPr>
                      <w:rPr>
                        <w:rFonts w:ascii="Cambria Math" w:eastAsia="Cambria Math" w:hAnsi="Cambria Math" w:cs="Cambria Math"/>
                        <w:b/>
                      </w:rPr>
                    </m:ctrlPr>
                  </m:sSubPr>
                  <m:e>
                    <m:r>
                      <m:rPr>
                        <m:sty m:val="bi"/>
                      </m:rPr>
                      <w:rPr>
                        <w:rFonts w:ascii="Cambria Math" w:eastAsia="Malgun Gothic" w:hAnsi="Arial"/>
                      </w:rPr>
                      <m:t>φ</m:t>
                    </m:r>
                  </m:e>
                  <m:sub>
                    <m:r>
                      <m:rPr>
                        <m:sty m:val="bi"/>
                      </m:rPr>
                      <w:rPr>
                        <w:rFonts w:ascii="Cambria Math" w:eastAsia="Cambria Math" w:hAnsi="Cambria Math" w:cs="Cambria Math"/>
                      </w:rPr>
                      <m:t>n</m:t>
                    </m:r>
                  </m:sub>
                </m:sSub>
              </m:oMath>
            </m:oMathPara>
          </w:p>
        </w:tc>
        <w:tc>
          <w:tcPr>
            <w:tcW w:w="674" w:type="dxa"/>
          </w:tcPr>
          <w:p w:rsidR="00A61F77" w:rsidRDefault="006B13F1">
            <w:pPr>
              <w:spacing w:before="180" w:after="180"/>
              <w:jc w:val="center"/>
              <w:rPr>
                <w:b/>
              </w:rPr>
            </w:pPr>
            <m:oMathPara>
              <m:oMath>
                <m:sSub>
                  <m:sSubPr>
                    <m:ctrlPr>
                      <w:rPr>
                        <w:rFonts w:ascii="Cambria Math" w:eastAsia="Malgun Gothic" w:hAnsi="Cambria Math"/>
                        <w:b/>
                        <w:i/>
                      </w:rPr>
                    </m:ctrlPr>
                  </m:sSubPr>
                  <m:e>
                    <m:r>
                      <m:rPr>
                        <m:sty m:val="bi"/>
                      </m:rPr>
                      <w:rPr>
                        <w:rFonts w:ascii="Cambria Math" w:eastAsia="Malgun Gothic" w:hAnsi="Cambria Math"/>
                      </w:rPr>
                      <m:t>φ</m:t>
                    </m:r>
                  </m:e>
                  <m:sub>
                    <m:r>
                      <m:rPr>
                        <m:sty m:val="b"/>
                      </m:rPr>
                      <w:rPr>
                        <w:rFonts w:ascii="Cambria Math" w:eastAsia="Malgun Gothic" w:hAnsi="Cambria Math"/>
                      </w:rPr>
                      <m:t xml:space="preserve">dB, </m:t>
                    </m:r>
                    <m:r>
                      <m:rPr>
                        <m:sty m:val="bi"/>
                      </m:rPr>
                      <w:rPr>
                        <w:rFonts w:ascii="Cambria Math" w:eastAsia="Malgun Gothic" w:hAnsi="Cambria Math"/>
                      </w:rPr>
                      <m:t>n</m:t>
                    </m:r>
                  </m:sub>
                </m:sSub>
              </m:oMath>
            </m:oMathPara>
          </w:p>
        </w:tc>
        <w:tc>
          <w:tcPr>
            <w:tcW w:w="816" w:type="dxa"/>
          </w:tcPr>
          <w:p w:rsidR="00A61F77" w:rsidRDefault="006B13F1">
            <w:pPr>
              <w:spacing w:before="180" w:after="180"/>
              <w:jc w:val="center"/>
              <w:rPr>
                <w:rFonts w:ascii="Arial" w:hAnsi="Arial"/>
                <w:b/>
              </w:rPr>
            </w:pPr>
            <m:oMathPara>
              <m:oMath>
                <m:sSub>
                  <m:sSubPr>
                    <m:ctrlPr>
                      <w:rPr>
                        <w:rFonts w:ascii="Cambria Math" w:eastAsia="Malgun Gothic" w:hAnsi="Cambria Math"/>
                        <w:b/>
                        <w:i/>
                      </w:rPr>
                    </m:ctrlPr>
                  </m:sSubPr>
                  <m:e>
                    <m:r>
                      <m:rPr>
                        <m:sty m:val="bi"/>
                      </m:rPr>
                      <w:rPr>
                        <w:rFonts w:ascii="Cambria Math" w:eastAsia="Malgun Gothic" w:hAnsi="Cambria Math"/>
                      </w:rPr>
                      <m:t>θ</m:t>
                    </m:r>
                  </m:e>
                  <m:sub>
                    <m:r>
                      <m:rPr>
                        <m:sty m:val="b"/>
                      </m:rPr>
                      <w:rPr>
                        <w:rFonts w:ascii="Cambria Math" w:eastAsia="Malgun Gothic" w:hAnsi="Cambria Math"/>
                      </w:rPr>
                      <m:t>dB,</m:t>
                    </m:r>
                    <m:r>
                      <m:rPr>
                        <m:sty m:val="bi"/>
                      </m:rPr>
                      <w:rPr>
                        <w:rFonts w:ascii="Cambria Math" w:eastAsia="Malgun Gothic" w:hAnsi="Cambria Math"/>
                      </w:rPr>
                      <m:t>n</m:t>
                    </m:r>
                  </m:sub>
                </m:sSub>
              </m:oMath>
            </m:oMathPara>
          </w:p>
        </w:tc>
        <w:tc>
          <w:tcPr>
            <w:tcW w:w="702" w:type="dxa"/>
          </w:tcPr>
          <w:p w:rsidR="00A61F77" w:rsidRDefault="006B13F1">
            <w:pPr>
              <w:spacing w:before="180" w:after="180"/>
              <w:jc w:val="center"/>
              <w:rPr>
                <w:rFonts w:ascii="Cambria Math" w:hAnsi="Cambria Math"/>
                <w:oMath/>
              </w:rPr>
            </w:pPr>
            <m:oMathPara>
              <m:oMath>
                <m:sSub>
                  <m:sSubPr>
                    <m:ctrlPr>
                      <w:rPr>
                        <w:rFonts w:ascii="Cambria Math" w:eastAsia="Malgun Gothic" w:hAnsi="Cambria Math"/>
                        <w:b/>
                        <w:i/>
                      </w:rPr>
                    </m:ctrlPr>
                  </m:sSubPr>
                  <m:e>
                    <m:r>
                      <m:rPr>
                        <m:sty m:val="bi"/>
                      </m:rPr>
                      <w:rPr>
                        <w:rFonts w:ascii="Cambria Math" w:hAnsi="Cambria Math"/>
                      </w:rPr>
                      <m:t>σ</m:t>
                    </m:r>
                  </m:e>
                  <m:sub>
                    <m:r>
                      <m:rPr>
                        <m:sty m:val="b"/>
                      </m:rPr>
                      <w:rPr>
                        <w:rFonts w:ascii="Cambria Math" w:eastAsia="宋体" w:hAnsi="Cambria Math" w:hint="eastAsia"/>
                      </w:rPr>
                      <m:t>n</m:t>
                    </m:r>
                    <m:r>
                      <m:rPr>
                        <m:sty m:val="b"/>
                      </m:rPr>
                      <w:rPr>
                        <w:rFonts w:ascii="Cambria Math" w:eastAsia="宋体" w:hAnsi="Cambria Math"/>
                      </w:rPr>
                      <m:t>,</m:t>
                    </m:r>
                    <m:r>
                      <m:rPr>
                        <m:sty m:val="b"/>
                      </m:rPr>
                      <w:rPr>
                        <w:rFonts w:ascii="Cambria Math" w:eastAsia="Malgun Gothic" w:hAnsi="Cambria Math"/>
                      </w:rPr>
                      <m:t>max</m:t>
                    </m:r>
                  </m:sub>
                </m:sSub>
              </m:oMath>
            </m:oMathPara>
          </w:p>
        </w:tc>
        <w:tc>
          <w:tcPr>
            <w:tcW w:w="942" w:type="dxa"/>
          </w:tcPr>
          <w:p w:rsidR="00A61F77" w:rsidRDefault="006B13F1">
            <w:pPr>
              <w:spacing w:before="180" w:after="180"/>
              <w:jc w:val="center"/>
              <w:rPr>
                <w:b/>
              </w:rPr>
            </w:pPr>
            <m:oMath>
              <m:sSub>
                <m:sSubPr>
                  <m:ctrlPr>
                    <w:rPr>
                      <w:rFonts w:ascii="Cambria Math" w:hAnsi="Cambria Math"/>
                      <w:b/>
                    </w:rPr>
                  </m:ctrlPr>
                </m:sSubPr>
                <m:e>
                  <m:r>
                    <m:rPr>
                      <m:sty m:val="bi"/>
                    </m:rPr>
                    <w:rPr>
                      <w:rFonts w:ascii="Cambria Math" w:hAnsi="Cambria Math"/>
                    </w:rPr>
                    <m:t>σ</m:t>
                  </m:r>
                </m:e>
                <m:sub>
                  <m:r>
                    <m:rPr>
                      <m:sty m:val="bi"/>
                    </m:rPr>
                    <w:rPr>
                      <w:rFonts w:ascii="Cambria Math" w:hAnsi="Cambria Math"/>
                    </w:rPr>
                    <m:t>n</m:t>
                  </m:r>
                </m:sub>
              </m:sSub>
            </m:oMath>
            <w:r w:rsidR="00053916">
              <w:rPr>
                <w:rFonts w:hint="eastAsia"/>
                <w:b/>
              </w:rPr>
              <w:t xml:space="preserve"> </w:t>
            </w:r>
            <w:r w:rsidR="00053916">
              <w:rPr>
                <w:b/>
              </w:rPr>
              <w:t>[dB</w:t>
            </w:r>
            <w:r w:rsidR="00053916">
              <w:rPr>
                <w:rFonts w:hint="eastAsia"/>
                <w:b/>
              </w:rPr>
              <w:t>sm</w:t>
            </w:r>
            <w:r w:rsidR="00053916">
              <w:rPr>
                <w:b/>
              </w:rPr>
              <w:t>]</w:t>
            </w:r>
          </w:p>
        </w:tc>
        <w:tc>
          <w:tcPr>
            <w:tcW w:w="1317" w:type="dxa"/>
          </w:tcPr>
          <w:p w:rsidR="00A61F77" w:rsidRDefault="00053916">
            <w:pPr>
              <w:spacing w:before="180" w:after="180"/>
              <w:jc w:val="center"/>
              <w:rPr>
                <w:rFonts w:ascii="Cambria Math" w:hAnsi="Cambria Math"/>
                <w:oMath/>
              </w:rPr>
            </w:pPr>
            <w:r>
              <w:rPr>
                <w:rFonts w:eastAsia="宋体" w:hAnsi="Arial" w:hint="eastAsia"/>
                <w:b/>
              </w:rPr>
              <w:t>Applicable range of ZoA/</w:t>
            </w:r>
            <m:oMath>
              <m:sSup>
                <m:sSupPr>
                  <m:ctrlPr>
                    <w:rPr>
                      <w:rFonts w:ascii="Cambria Math" w:eastAsia="Malgun Gothic" w:hAnsi="Cambria Math"/>
                      <w:b/>
                    </w:rPr>
                  </m:ctrlPr>
                </m:sSupPr>
                <m:e>
                  <m:r>
                    <m:rPr>
                      <m:sty m:val="bi"/>
                    </m:rPr>
                    <w:rPr>
                      <w:rFonts w:ascii="Cambria Math" w:eastAsia="Malgun Gothic" w:hAnsi="Cambria Math"/>
                    </w:rPr>
                    <m:t>θ</m:t>
                  </m:r>
                </m:e>
                <m:sup>
                  <m:r>
                    <m:rPr>
                      <m:sty m:val="bi"/>
                    </m:rPr>
                    <w:rPr>
                      <w:rFonts w:ascii="Cambria Math" w:eastAsia="Malgun Gothic" w:hAnsi="Cambria Math"/>
                    </w:rPr>
                    <m:t>″</m:t>
                  </m:r>
                  <m:ctrlPr>
                    <w:rPr>
                      <w:rFonts w:ascii="Cambria Math" w:eastAsia="Malgun Gothic" w:hAnsi="Cambria Math"/>
                      <w:b/>
                      <w:i/>
                    </w:rPr>
                  </m:ctrlPr>
                </m:sup>
              </m:sSup>
            </m:oMath>
          </w:p>
        </w:tc>
        <w:tc>
          <w:tcPr>
            <w:tcW w:w="2201" w:type="dxa"/>
          </w:tcPr>
          <w:p w:rsidR="00A61F77" w:rsidRDefault="00053916">
            <w:pPr>
              <w:spacing w:before="180" w:after="180"/>
              <w:jc w:val="center"/>
              <w:rPr>
                <w:rFonts w:ascii="Cambria Math" w:eastAsia="Malgun Gothic" w:hAnsi="Arial"/>
                <w:oMath/>
              </w:rPr>
            </w:pPr>
            <w:r>
              <w:rPr>
                <w:rFonts w:eastAsia="宋体" w:hAnsi="Arial" w:hint="eastAsia"/>
                <w:b/>
              </w:rPr>
              <w:t>Applicable range of AoA/</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oMath>
          </w:p>
        </w:tc>
      </w:tr>
      <w:tr w:rsidR="00A61F77">
        <w:trPr>
          <w:trHeight w:val="580"/>
          <w:jc w:val="center"/>
        </w:trPr>
        <w:tc>
          <w:tcPr>
            <w:tcW w:w="794" w:type="dxa"/>
          </w:tcPr>
          <w:p w:rsidR="00A61F77" w:rsidRDefault="00053916">
            <w:pPr>
              <w:spacing w:before="180" w:after="180"/>
              <w:jc w:val="center"/>
              <w:rPr>
                <w:b/>
              </w:rPr>
            </w:pPr>
            <w:r>
              <w:rPr>
                <w:rFonts w:hint="eastAsia"/>
                <w:b/>
              </w:rPr>
              <w:t>1</w:t>
            </w:r>
          </w:p>
        </w:tc>
        <w:tc>
          <w:tcPr>
            <w:tcW w:w="952" w:type="dxa"/>
          </w:tcPr>
          <w:p w:rsidR="00A61F77" w:rsidRDefault="00053916">
            <w:pPr>
              <w:spacing w:before="180" w:after="180"/>
              <w:jc w:val="center"/>
              <w:rPr>
                <w:b/>
              </w:rPr>
            </w:pPr>
            <w:r>
              <w:rPr>
                <w:b/>
              </w:rPr>
              <w:t>Left</w:t>
            </w:r>
          </w:p>
        </w:tc>
        <w:tc>
          <w:tcPr>
            <w:tcW w:w="813" w:type="dxa"/>
          </w:tcPr>
          <w:p w:rsidR="00A61F77" w:rsidRDefault="00053916">
            <w:pPr>
              <w:spacing w:before="180" w:after="180"/>
              <w:jc w:val="center"/>
              <w:rPr>
                <w:b/>
              </w:rPr>
            </w:pPr>
            <m:oMathPara>
              <m:oMath>
                <m:r>
                  <m:rPr>
                    <m:sty m:val="b"/>
                  </m:rPr>
                  <w:rPr>
                    <w:rFonts w:ascii="Cambria Math" w:hAnsi="Cambria Math"/>
                  </w:rPr>
                  <m:t>78</m:t>
                </m:r>
                <m:r>
                  <m:rPr>
                    <m:sty m:val="b"/>
                  </m:rPr>
                  <w:rPr>
                    <w:rFonts w:ascii="Cambria Math" w:hAnsi="Cambria Math" w:hint="eastAsia"/>
                  </w:rPr>
                  <m:t>.</m:t>
                </m:r>
                <m:r>
                  <m:rPr>
                    <m:sty m:val="b"/>
                  </m:rPr>
                  <w:rPr>
                    <w:rFonts w:ascii="Cambria Math" w:hAnsi="Cambria Math"/>
                  </w:rPr>
                  <m:t>8</m:t>
                </m:r>
                <m:r>
                  <m:rPr>
                    <m:sty m:val="bi"/>
                  </m:rPr>
                  <w:rPr>
                    <w:rFonts w:ascii="Cambria Math" w:eastAsia="Malgun Gothic" w:hAnsi="Arial"/>
                  </w:rPr>
                  <m:t>°</m:t>
                </m:r>
              </m:oMath>
            </m:oMathPara>
          </w:p>
        </w:tc>
        <w:tc>
          <w:tcPr>
            <w:tcW w:w="664" w:type="dxa"/>
          </w:tcPr>
          <w:p w:rsidR="00A61F77" w:rsidRDefault="00053916">
            <w:pPr>
              <w:spacing w:before="180" w:after="180"/>
              <w:jc w:val="center"/>
              <w:rPr>
                <w:b/>
              </w:rPr>
            </w:pPr>
            <w:r>
              <w:rPr>
                <w:rFonts w:hint="eastAsia"/>
                <w:b/>
              </w:rPr>
              <w:t>0</w:t>
            </w:r>
            <m:oMath>
              <m:r>
                <m:rPr>
                  <m:sty m:val="b"/>
                </m:rPr>
                <w:rPr>
                  <w:rFonts w:ascii="Cambria Math" w:eastAsia="Malgun Gothic" w:hAnsi="Arial"/>
                </w:rPr>
                <m:t>°</m:t>
              </m:r>
            </m:oMath>
          </w:p>
        </w:tc>
        <w:tc>
          <w:tcPr>
            <w:tcW w:w="674" w:type="dxa"/>
          </w:tcPr>
          <w:p w:rsidR="00A61F77" w:rsidRDefault="00053916">
            <w:pPr>
              <w:spacing w:before="180" w:after="180"/>
              <w:jc w:val="center"/>
              <w:rPr>
                <w:b/>
                <w:bCs/>
              </w:rPr>
            </w:pPr>
            <w:r>
              <w:rPr>
                <w:rFonts w:hint="eastAsia"/>
                <w:b/>
                <w:bCs/>
              </w:rPr>
              <w:t>47.5</w:t>
            </w:r>
            <m:oMath>
              <m:r>
                <m:rPr>
                  <m:sty m:val="bi"/>
                </m:rPr>
                <w:rPr>
                  <w:rFonts w:ascii="Cambria Math" w:eastAsia="Malgun Gothic" w:hAnsi="Arial"/>
                </w:rPr>
                <m:t>°</m:t>
              </m:r>
            </m:oMath>
          </w:p>
        </w:tc>
        <w:tc>
          <w:tcPr>
            <w:tcW w:w="816" w:type="dxa"/>
          </w:tcPr>
          <w:p w:rsidR="00A61F77" w:rsidRDefault="00053916">
            <w:pPr>
              <w:spacing w:before="180" w:after="180"/>
              <w:jc w:val="center"/>
              <w:rPr>
                <w:b/>
                <w:bCs/>
              </w:rPr>
            </w:pPr>
            <w:r>
              <w:rPr>
                <w:rFonts w:hint="eastAsia"/>
                <w:b/>
                <w:bCs/>
              </w:rPr>
              <w:t>99.5</w:t>
            </w:r>
            <m:oMath>
              <m:r>
                <m:rPr>
                  <m:sty m:val="bi"/>
                </m:rPr>
                <w:rPr>
                  <w:rFonts w:ascii="Cambria Math" w:eastAsia="Malgun Gothic" w:hAnsi="Arial"/>
                </w:rPr>
                <m:t>°</m:t>
              </m:r>
            </m:oMath>
          </w:p>
        </w:tc>
        <w:tc>
          <w:tcPr>
            <w:tcW w:w="702" w:type="dxa"/>
            <w:vAlign w:val="bottom"/>
          </w:tcPr>
          <w:p w:rsidR="00A61F77" w:rsidRDefault="00053916">
            <w:pPr>
              <w:spacing w:before="180" w:after="180"/>
              <w:jc w:val="center"/>
              <w:rPr>
                <w:b/>
                <w:bCs/>
              </w:rPr>
            </w:pPr>
            <w:r>
              <w:rPr>
                <w:rFonts w:hint="eastAsia"/>
                <w:b/>
                <w:bCs/>
              </w:rPr>
              <w:t>5.8</w:t>
            </w:r>
          </w:p>
        </w:tc>
        <w:tc>
          <w:tcPr>
            <w:tcW w:w="942" w:type="dxa"/>
          </w:tcPr>
          <w:p w:rsidR="00A61F77" w:rsidRDefault="00053916">
            <w:pPr>
              <w:spacing w:before="180" w:after="180"/>
              <w:jc w:val="center"/>
              <w:rPr>
                <w:rFonts w:ascii="Cambria Math" w:hAnsi="Cambria Math"/>
                <w:b/>
                <w:bCs/>
              </w:rPr>
            </w:pPr>
            <w:r>
              <w:rPr>
                <w:rFonts w:hint="eastAsia"/>
                <w:b/>
                <w:szCs w:val="20"/>
              </w:rPr>
              <w:t xml:space="preserve">9.5 </w:t>
            </w:r>
          </w:p>
        </w:tc>
        <w:tc>
          <w:tcPr>
            <w:tcW w:w="1317" w:type="dxa"/>
          </w:tcPr>
          <w:p w:rsidR="00A61F77" w:rsidRDefault="00053916">
            <w:pPr>
              <w:spacing w:before="180" w:after="180"/>
              <w:jc w:val="center"/>
              <w:rPr>
                <w:rFonts w:eastAsia="宋体"/>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A61F77" w:rsidRDefault="00053916">
            <w:pPr>
              <w:spacing w:before="180" w:after="180"/>
              <w:jc w:val="center"/>
              <w:rPr>
                <w:rFonts w:eastAsia="宋体" w:hAnsi="Cambria Math"/>
                <w:b/>
              </w:rPr>
            </w:pPr>
            <w:r>
              <w:rPr>
                <w:rFonts w:eastAsia="宋体" w:hAnsi="Cambria Math" w:hint="eastAsia"/>
                <w:b/>
              </w:rPr>
              <w:t>[0</w:t>
            </w:r>
            <m:oMath>
              <m:r>
                <m:rPr>
                  <m:sty m:val="bi"/>
                </m:rPr>
                <w:rPr>
                  <w:rFonts w:ascii="Cambria Math" w:eastAsia="Malgun Gothic" w:hAnsi="Cambria Math"/>
                </w:rPr>
                <m:t>°</m:t>
              </m:r>
            </m:oMath>
            <w:r>
              <w:rPr>
                <w:rFonts w:eastAsia="宋体" w:hAnsi="Cambria Math" w:hint="eastAsia"/>
                <w:b/>
              </w:rPr>
              <w:t>, 45</w:t>
            </w:r>
            <m:oMath>
              <m:r>
                <m:rPr>
                  <m:sty m:val="bi"/>
                </m:rPr>
                <w:rPr>
                  <w:rFonts w:ascii="Cambria Math" w:eastAsia="Malgun Gothic" w:hAnsi="Cambria Math"/>
                </w:rPr>
                <m:t>°</m:t>
              </m:r>
            </m:oMath>
            <w:r>
              <w:rPr>
                <w:rFonts w:eastAsia="宋体" w:hAnsi="Cambria Math" w:hint="eastAsia"/>
                <w:b/>
              </w:rPr>
              <w:t>]</w:t>
            </w:r>
            <w:r>
              <w:rPr>
                <w:rFonts w:eastAsia="宋体" w:hAnsi="Cambria Math" w:hint="eastAsia"/>
                <w:b/>
              </w:rPr>
              <w:t>∪</w:t>
            </w:r>
            <w:r>
              <w:rPr>
                <w:rFonts w:eastAsia="宋体" w:hAnsi="Cambria Math" w:hint="eastAsia"/>
                <w:b/>
              </w:rPr>
              <w:t>[315</w:t>
            </w:r>
            <m:oMath>
              <m:r>
                <m:rPr>
                  <m:sty m:val="bi"/>
                </m:rPr>
                <w:rPr>
                  <w:rFonts w:ascii="Cambria Math" w:eastAsia="Malgun Gothic" w:hAnsi="Cambria Math"/>
                </w:rPr>
                <m:t>°</m:t>
              </m:r>
            </m:oMath>
            <w:r>
              <w:rPr>
                <w:rFonts w:eastAsia="宋体" w:hAnsi="Cambria Math" w:hint="eastAsia"/>
                <w:b/>
              </w:rPr>
              <w:t>, 360</w:t>
            </w:r>
            <m:oMath>
              <m:r>
                <m:rPr>
                  <m:sty m:val="bi"/>
                </m:rPr>
                <w:rPr>
                  <w:rFonts w:ascii="Cambria Math" w:eastAsia="Malgun Gothic" w:hAnsi="Cambria Math"/>
                </w:rPr>
                <m:t>°</m:t>
              </m:r>
            </m:oMath>
            <w:r>
              <w:rPr>
                <w:rFonts w:eastAsia="宋体" w:hAnsi="Cambria Math" w:hint="eastAsia"/>
                <w:b/>
              </w:rPr>
              <w:t>]</w:t>
            </w:r>
          </w:p>
        </w:tc>
      </w:tr>
      <w:tr w:rsidR="00A61F77">
        <w:trPr>
          <w:trHeight w:val="557"/>
          <w:jc w:val="center"/>
        </w:trPr>
        <w:tc>
          <w:tcPr>
            <w:tcW w:w="794" w:type="dxa"/>
          </w:tcPr>
          <w:p w:rsidR="00A61F77" w:rsidRDefault="00053916">
            <w:pPr>
              <w:spacing w:before="180" w:after="180"/>
              <w:jc w:val="center"/>
              <w:rPr>
                <w:b/>
              </w:rPr>
            </w:pPr>
            <w:r>
              <w:rPr>
                <w:rFonts w:hint="eastAsia"/>
                <w:b/>
              </w:rPr>
              <w:t>2</w:t>
            </w:r>
          </w:p>
        </w:tc>
        <w:tc>
          <w:tcPr>
            <w:tcW w:w="952" w:type="dxa"/>
          </w:tcPr>
          <w:p w:rsidR="00A61F77" w:rsidRDefault="00053916">
            <w:pPr>
              <w:spacing w:before="180" w:after="180"/>
              <w:jc w:val="center"/>
              <w:rPr>
                <w:b/>
              </w:rPr>
            </w:pPr>
            <w:r>
              <w:rPr>
                <w:b/>
              </w:rPr>
              <w:t>Back</w:t>
            </w:r>
          </w:p>
        </w:tc>
        <w:tc>
          <w:tcPr>
            <w:tcW w:w="813" w:type="dxa"/>
          </w:tcPr>
          <w:p w:rsidR="00A61F77" w:rsidRDefault="00053916">
            <w:pPr>
              <w:spacing w:before="180" w:after="180"/>
              <w:jc w:val="center"/>
              <w:rPr>
                <w:b/>
              </w:rPr>
            </w:pPr>
            <m:oMathPara>
              <m:oMath>
                <m:r>
                  <m:rPr>
                    <m:sty m:val="b"/>
                  </m:rPr>
                  <w:rPr>
                    <w:rFonts w:ascii="Cambria Math" w:hAnsi="Cambria Math" w:hint="eastAsia"/>
                  </w:rPr>
                  <m:t>7</m:t>
                </m:r>
                <m:r>
                  <m:rPr>
                    <m:sty m:val="b"/>
                  </m:rPr>
                  <w:rPr>
                    <w:rFonts w:ascii="Cambria Math" w:hAnsi="Cambria Math"/>
                  </w:rPr>
                  <m:t>1</m:t>
                </m:r>
                <m:r>
                  <m:rPr>
                    <m:sty m:val="b"/>
                  </m:rPr>
                  <w:rPr>
                    <w:rFonts w:ascii="Cambria Math" w:hAnsi="Cambria Math" w:hint="eastAsia"/>
                  </w:rPr>
                  <m:t>.</m:t>
                </m:r>
                <m:r>
                  <m:rPr>
                    <m:sty m:val="b"/>
                  </m:rPr>
                  <w:rPr>
                    <w:rFonts w:ascii="Cambria Math" w:hAnsi="Cambria Math"/>
                  </w:rPr>
                  <m:t>6</m:t>
                </m:r>
                <m:r>
                  <m:rPr>
                    <m:sty m:val="bi"/>
                  </m:rPr>
                  <w:rPr>
                    <w:rFonts w:ascii="Cambria Math" w:eastAsia="Malgun Gothic" w:hAnsi="Arial"/>
                  </w:rPr>
                  <m:t>°</m:t>
                </m:r>
              </m:oMath>
            </m:oMathPara>
          </w:p>
        </w:tc>
        <w:tc>
          <w:tcPr>
            <w:tcW w:w="664" w:type="dxa"/>
          </w:tcPr>
          <w:p w:rsidR="00A61F77" w:rsidRDefault="00053916">
            <w:pPr>
              <w:spacing w:before="180" w:after="180"/>
              <w:jc w:val="center"/>
              <w:rPr>
                <w:b/>
              </w:rPr>
            </w:pPr>
            <w:r>
              <w:rPr>
                <w:b/>
              </w:rPr>
              <w:t>90</w:t>
            </w:r>
            <m:oMath>
              <m:r>
                <m:rPr>
                  <m:sty m:val="b"/>
                </m:rPr>
                <w:rPr>
                  <w:rFonts w:ascii="Cambria Math" w:eastAsia="Malgun Gothic" w:hAnsi="Arial"/>
                </w:rPr>
                <m:t>°</m:t>
              </m:r>
            </m:oMath>
          </w:p>
        </w:tc>
        <w:tc>
          <w:tcPr>
            <w:tcW w:w="674" w:type="dxa"/>
          </w:tcPr>
          <w:p w:rsidR="00A61F77" w:rsidRDefault="00053916">
            <w:pPr>
              <w:spacing w:before="180" w:after="180"/>
              <w:jc w:val="center"/>
              <w:rPr>
                <w:b/>
                <w:bCs/>
              </w:rPr>
            </w:pPr>
            <m:oMathPara>
              <m:oMath>
                <m:r>
                  <m:rPr>
                    <m:sty m:val="bi"/>
                  </m:rPr>
                  <w:rPr>
                    <w:rFonts w:ascii="Cambria Math" w:eastAsia="宋体" w:hAnsi="Arial"/>
                  </w:rPr>
                  <m:t>39.6</m:t>
                </m:r>
                <m:r>
                  <m:rPr>
                    <m:sty m:val="bi"/>
                  </m:rPr>
                  <w:rPr>
                    <w:rFonts w:ascii="Cambria Math" w:eastAsia="Malgun Gothic" w:hAnsi="Arial"/>
                  </w:rPr>
                  <m:t>°</m:t>
                </m:r>
              </m:oMath>
            </m:oMathPara>
          </w:p>
        </w:tc>
        <w:tc>
          <w:tcPr>
            <w:tcW w:w="816" w:type="dxa"/>
          </w:tcPr>
          <w:p w:rsidR="00A61F77" w:rsidRDefault="00053916">
            <w:pPr>
              <w:spacing w:before="180" w:after="180"/>
              <w:jc w:val="center"/>
              <w:rPr>
                <w:b/>
                <w:bCs/>
              </w:rPr>
            </w:pPr>
            <w:r>
              <w:rPr>
                <w:rFonts w:hint="eastAsia"/>
                <w:b/>
                <w:bCs/>
              </w:rPr>
              <w:t>43.9</w:t>
            </w:r>
            <m:oMath>
              <m:r>
                <m:rPr>
                  <m:sty m:val="bi"/>
                </m:rPr>
                <w:rPr>
                  <w:rFonts w:ascii="Cambria Math" w:eastAsia="Malgun Gothic" w:hAnsi="Arial"/>
                </w:rPr>
                <m:t>°</m:t>
              </m:r>
            </m:oMath>
          </w:p>
        </w:tc>
        <w:tc>
          <w:tcPr>
            <w:tcW w:w="702" w:type="dxa"/>
            <w:vAlign w:val="bottom"/>
          </w:tcPr>
          <w:p w:rsidR="00A61F77" w:rsidRDefault="00053916">
            <w:pPr>
              <w:spacing w:before="180" w:after="180"/>
              <w:jc w:val="center"/>
              <w:rPr>
                <w:b/>
                <w:bCs/>
              </w:rPr>
            </w:pPr>
            <w:r>
              <w:rPr>
                <w:rFonts w:hint="eastAsia"/>
                <w:b/>
                <w:bCs/>
              </w:rPr>
              <w:t>2.76</w:t>
            </w:r>
          </w:p>
        </w:tc>
        <w:tc>
          <w:tcPr>
            <w:tcW w:w="942" w:type="dxa"/>
          </w:tcPr>
          <w:p w:rsidR="00A61F77" w:rsidRDefault="00053916">
            <w:pPr>
              <w:spacing w:before="180" w:after="180"/>
              <w:jc w:val="center"/>
              <w:rPr>
                <w:b/>
                <w:bCs/>
              </w:rPr>
            </w:pPr>
            <w:r>
              <w:rPr>
                <w:rFonts w:hint="eastAsia"/>
                <w:b/>
                <w:szCs w:val="20"/>
              </w:rPr>
              <w:t xml:space="preserve">4.62   </w:t>
            </w:r>
          </w:p>
        </w:tc>
        <w:tc>
          <w:tcPr>
            <w:tcW w:w="1317" w:type="dxa"/>
          </w:tcPr>
          <w:p w:rsidR="00A61F77" w:rsidRDefault="00053916">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A61F77" w:rsidRDefault="00053916">
            <w:pPr>
              <w:spacing w:before="180" w:after="180"/>
              <w:jc w:val="center"/>
              <w:rPr>
                <w:rFonts w:eastAsia="宋体" w:hAnsi="Cambria Math"/>
                <w:b/>
              </w:rPr>
            </w:pPr>
            <w:r>
              <w:rPr>
                <w:rFonts w:eastAsia="宋体" w:hAnsi="Cambria Math" w:hint="eastAsia"/>
                <w:b/>
              </w:rPr>
              <w:t>[45</w:t>
            </w:r>
            <m:oMath>
              <m:r>
                <m:rPr>
                  <m:sty m:val="bi"/>
                </m:rPr>
                <w:rPr>
                  <w:rFonts w:ascii="Cambria Math" w:eastAsia="Malgun Gothic" w:hAnsi="Cambria Math"/>
                </w:rPr>
                <m:t>°</m:t>
              </m:r>
            </m:oMath>
            <w:r>
              <w:rPr>
                <w:rFonts w:eastAsia="宋体" w:hAnsi="Cambria Math" w:hint="eastAsia"/>
                <w:b/>
              </w:rPr>
              <w:t>,135</w:t>
            </w:r>
            <m:oMath>
              <m:r>
                <m:rPr>
                  <m:sty m:val="bi"/>
                </m:rPr>
                <w:rPr>
                  <w:rFonts w:ascii="Cambria Math" w:eastAsia="Malgun Gothic" w:hAnsi="Cambria Math"/>
                </w:rPr>
                <m:t>°</m:t>
              </m:r>
            </m:oMath>
            <w:r>
              <w:rPr>
                <w:rFonts w:eastAsia="宋体" w:hAnsi="Cambria Math" w:hint="eastAsia"/>
                <w:b/>
              </w:rPr>
              <w:t>]</w:t>
            </w:r>
          </w:p>
        </w:tc>
      </w:tr>
      <w:tr w:rsidR="00A61F77">
        <w:trPr>
          <w:trHeight w:val="557"/>
          <w:jc w:val="center"/>
        </w:trPr>
        <w:tc>
          <w:tcPr>
            <w:tcW w:w="794" w:type="dxa"/>
          </w:tcPr>
          <w:p w:rsidR="00A61F77" w:rsidRDefault="00053916">
            <w:pPr>
              <w:spacing w:before="180" w:after="180"/>
              <w:jc w:val="center"/>
              <w:rPr>
                <w:b/>
              </w:rPr>
            </w:pPr>
            <w:r>
              <w:rPr>
                <w:rFonts w:hint="eastAsia"/>
                <w:b/>
              </w:rPr>
              <w:t>3</w:t>
            </w:r>
          </w:p>
        </w:tc>
        <w:tc>
          <w:tcPr>
            <w:tcW w:w="952" w:type="dxa"/>
          </w:tcPr>
          <w:p w:rsidR="00A61F77" w:rsidRDefault="00053916">
            <w:pPr>
              <w:spacing w:before="180" w:after="180"/>
              <w:jc w:val="center"/>
              <w:rPr>
                <w:b/>
              </w:rPr>
            </w:pPr>
            <w:r>
              <w:rPr>
                <w:b/>
              </w:rPr>
              <w:t>Right</w:t>
            </w:r>
          </w:p>
        </w:tc>
        <w:tc>
          <w:tcPr>
            <w:tcW w:w="813" w:type="dxa"/>
          </w:tcPr>
          <w:p w:rsidR="00A61F77" w:rsidRDefault="00053916">
            <w:pPr>
              <w:spacing w:before="180" w:after="180"/>
              <w:jc w:val="center"/>
              <w:rPr>
                <w:b/>
              </w:rPr>
            </w:pPr>
            <m:oMathPara>
              <m:oMath>
                <m:r>
                  <m:rPr>
                    <m:sty m:val="b"/>
                  </m:rPr>
                  <w:rPr>
                    <w:rFonts w:ascii="Cambria Math" w:hAnsi="Cambria Math"/>
                  </w:rPr>
                  <m:t>78</m:t>
                </m:r>
                <m:r>
                  <m:rPr>
                    <m:sty m:val="b"/>
                  </m:rPr>
                  <w:rPr>
                    <w:rFonts w:ascii="Cambria Math" w:hAnsi="Cambria Math" w:hint="eastAsia"/>
                  </w:rPr>
                  <m:t>.</m:t>
                </m:r>
                <m:r>
                  <m:rPr>
                    <m:sty m:val="b"/>
                  </m:rPr>
                  <w:rPr>
                    <w:rFonts w:ascii="Cambria Math" w:hAnsi="Cambria Math"/>
                  </w:rPr>
                  <m:t>8</m:t>
                </m:r>
                <m:r>
                  <m:rPr>
                    <m:sty m:val="bi"/>
                  </m:rPr>
                  <w:rPr>
                    <w:rFonts w:ascii="Cambria Math" w:eastAsia="Malgun Gothic" w:hAnsi="Arial"/>
                  </w:rPr>
                  <m:t>°</m:t>
                </m:r>
              </m:oMath>
            </m:oMathPara>
          </w:p>
        </w:tc>
        <w:tc>
          <w:tcPr>
            <w:tcW w:w="664" w:type="dxa"/>
          </w:tcPr>
          <w:p w:rsidR="00A61F77" w:rsidRDefault="00053916">
            <w:pPr>
              <w:spacing w:before="180" w:after="180"/>
              <w:jc w:val="center"/>
              <w:rPr>
                <w:b/>
              </w:rPr>
            </w:pPr>
            <w:r>
              <w:rPr>
                <w:b/>
              </w:rPr>
              <w:t>180</w:t>
            </w:r>
            <m:oMath>
              <m:r>
                <m:rPr>
                  <m:sty m:val="b"/>
                </m:rPr>
                <w:rPr>
                  <w:rFonts w:ascii="Cambria Math" w:eastAsia="Malgun Gothic" w:hAnsi="Arial"/>
                </w:rPr>
                <m:t>°</m:t>
              </m:r>
            </m:oMath>
          </w:p>
        </w:tc>
        <w:tc>
          <w:tcPr>
            <w:tcW w:w="674" w:type="dxa"/>
          </w:tcPr>
          <w:p w:rsidR="00A61F77" w:rsidRDefault="00053916">
            <w:pPr>
              <w:spacing w:before="180" w:after="180"/>
              <w:jc w:val="center"/>
              <w:rPr>
                <w:b/>
                <w:bCs/>
              </w:rPr>
            </w:pPr>
            <w:r>
              <w:rPr>
                <w:rFonts w:hint="eastAsia"/>
                <w:b/>
                <w:bCs/>
              </w:rPr>
              <w:t>47.5</w:t>
            </w:r>
            <m:oMath>
              <m:r>
                <m:rPr>
                  <m:sty m:val="bi"/>
                </m:rPr>
                <w:rPr>
                  <w:rFonts w:ascii="Cambria Math" w:eastAsia="Malgun Gothic" w:hAnsi="Arial"/>
                </w:rPr>
                <m:t>°</m:t>
              </m:r>
            </m:oMath>
          </w:p>
        </w:tc>
        <w:tc>
          <w:tcPr>
            <w:tcW w:w="816" w:type="dxa"/>
          </w:tcPr>
          <w:p w:rsidR="00A61F77" w:rsidRDefault="00053916">
            <w:pPr>
              <w:spacing w:before="180" w:after="180"/>
              <w:jc w:val="center"/>
              <w:rPr>
                <w:b/>
                <w:bCs/>
              </w:rPr>
            </w:pPr>
            <w:r>
              <w:rPr>
                <w:rFonts w:hint="eastAsia"/>
                <w:b/>
                <w:bCs/>
              </w:rPr>
              <w:t>99.5</w:t>
            </w:r>
            <m:oMath>
              <m:r>
                <m:rPr>
                  <m:sty m:val="bi"/>
                </m:rPr>
                <w:rPr>
                  <w:rFonts w:ascii="Cambria Math" w:eastAsia="Malgun Gothic" w:hAnsi="Arial"/>
                </w:rPr>
                <m:t>°</m:t>
              </m:r>
            </m:oMath>
          </w:p>
        </w:tc>
        <w:tc>
          <w:tcPr>
            <w:tcW w:w="702" w:type="dxa"/>
            <w:vAlign w:val="bottom"/>
          </w:tcPr>
          <w:p w:rsidR="00A61F77" w:rsidRDefault="00053916">
            <w:pPr>
              <w:spacing w:before="180" w:after="180"/>
              <w:jc w:val="center"/>
              <w:rPr>
                <w:b/>
                <w:bCs/>
              </w:rPr>
            </w:pPr>
            <w:r>
              <w:rPr>
                <w:rFonts w:hint="eastAsia"/>
                <w:b/>
                <w:bCs/>
              </w:rPr>
              <w:t>5.8</w:t>
            </w:r>
          </w:p>
        </w:tc>
        <w:tc>
          <w:tcPr>
            <w:tcW w:w="942" w:type="dxa"/>
          </w:tcPr>
          <w:p w:rsidR="00A61F77" w:rsidRDefault="00053916">
            <w:pPr>
              <w:spacing w:before="180" w:after="180"/>
              <w:jc w:val="center"/>
              <w:rPr>
                <w:b/>
                <w:bCs/>
              </w:rPr>
            </w:pPr>
            <w:r>
              <w:rPr>
                <w:rFonts w:hint="eastAsia"/>
                <w:b/>
                <w:szCs w:val="20"/>
              </w:rPr>
              <w:t xml:space="preserve">9.5    </w:t>
            </w:r>
          </w:p>
        </w:tc>
        <w:tc>
          <w:tcPr>
            <w:tcW w:w="1317" w:type="dxa"/>
          </w:tcPr>
          <w:p w:rsidR="00A61F77" w:rsidRDefault="00053916">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A61F77" w:rsidRDefault="00053916">
            <w:pPr>
              <w:spacing w:before="180" w:after="180"/>
              <w:jc w:val="center"/>
              <w:rPr>
                <w:rFonts w:eastAsia="宋体" w:hAnsi="Cambria Math"/>
                <w:b/>
              </w:rPr>
            </w:pPr>
            <w:r>
              <w:rPr>
                <w:rFonts w:eastAsia="宋体" w:hAnsi="Cambria Math" w:hint="eastAsia"/>
                <w:b/>
              </w:rPr>
              <w:t>[135</w:t>
            </w:r>
            <m:oMath>
              <m:r>
                <m:rPr>
                  <m:sty m:val="bi"/>
                </m:rPr>
                <w:rPr>
                  <w:rFonts w:ascii="Cambria Math" w:eastAsia="Malgun Gothic" w:hAnsi="Cambria Math"/>
                </w:rPr>
                <m:t>°</m:t>
              </m:r>
            </m:oMath>
            <w:r>
              <w:rPr>
                <w:rFonts w:eastAsia="宋体" w:hAnsi="Cambria Math" w:hint="eastAsia"/>
                <w:b/>
              </w:rPr>
              <w:t>,225</w:t>
            </w:r>
            <m:oMath>
              <m:r>
                <m:rPr>
                  <m:sty m:val="bi"/>
                </m:rPr>
                <w:rPr>
                  <w:rFonts w:ascii="Cambria Math" w:eastAsia="Malgun Gothic" w:hAnsi="Cambria Math"/>
                </w:rPr>
                <m:t>°</m:t>
              </m:r>
            </m:oMath>
            <w:r>
              <w:rPr>
                <w:rFonts w:eastAsia="宋体" w:hAnsi="Cambria Math" w:hint="eastAsia"/>
                <w:b/>
              </w:rPr>
              <w:t>]</w:t>
            </w:r>
          </w:p>
        </w:tc>
      </w:tr>
      <w:tr w:rsidR="00A61F77">
        <w:trPr>
          <w:trHeight w:val="557"/>
          <w:jc w:val="center"/>
        </w:trPr>
        <w:tc>
          <w:tcPr>
            <w:tcW w:w="794" w:type="dxa"/>
          </w:tcPr>
          <w:p w:rsidR="00A61F77" w:rsidRDefault="00053916">
            <w:pPr>
              <w:spacing w:before="180" w:after="180"/>
              <w:jc w:val="center"/>
              <w:rPr>
                <w:b/>
              </w:rPr>
            </w:pPr>
            <w:r>
              <w:rPr>
                <w:rFonts w:hint="eastAsia"/>
                <w:b/>
              </w:rPr>
              <w:t>4</w:t>
            </w:r>
          </w:p>
        </w:tc>
        <w:tc>
          <w:tcPr>
            <w:tcW w:w="952" w:type="dxa"/>
          </w:tcPr>
          <w:p w:rsidR="00A61F77" w:rsidRDefault="00053916">
            <w:pPr>
              <w:spacing w:before="180" w:after="180"/>
              <w:jc w:val="center"/>
              <w:rPr>
                <w:b/>
              </w:rPr>
            </w:pPr>
            <w:r>
              <w:rPr>
                <w:b/>
              </w:rPr>
              <w:t>Front</w:t>
            </w:r>
          </w:p>
        </w:tc>
        <w:tc>
          <w:tcPr>
            <w:tcW w:w="813" w:type="dxa"/>
          </w:tcPr>
          <w:p w:rsidR="00A61F77" w:rsidRDefault="00053916">
            <w:pPr>
              <w:spacing w:before="180" w:after="180"/>
              <w:jc w:val="center"/>
              <w:rPr>
                <w:rFonts w:eastAsia="宋体"/>
                <w:b/>
              </w:rPr>
            </w:pPr>
            <w:r>
              <w:rPr>
                <w:rFonts w:hint="eastAsia"/>
                <w:b/>
              </w:rPr>
              <w:t>20</w:t>
            </w:r>
            <m:oMath>
              <m:r>
                <m:rPr>
                  <m:sty m:val="b"/>
                </m:rPr>
                <w:rPr>
                  <w:rFonts w:ascii="Cambria Math" w:hAnsi="Cambria Math" w:hint="eastAsia"/>
                </w:rPr>
                <m:t>.0</m:t>
              </m:r>
              <m:r>
                <m:rPr>
                  <m:sty m:val="bi"/>
                </m:rPr>
                <w:rPr>
                  <w:rFonts w:ascii="Cambria Math" w:eastAsia="Malgun Gothic" w:hAnsi="Arial"/>
                </w:rPr>
                <m:t>°</m:t>
              </m:r>
            </m:oMath>
          </w:p>
        </w:tc>
        <w:tc>
          <w:tcPr>
            <w:tcW w:w="664" w:type="dxa"/>
          </w:tcPr>
          <w:p w:rsidR="00A61F77" w:rsidRDefault="00053916">
            <w:pPr>
              <w:spacing w:before="180" w:after="180"/>
              <w:jc w:val="center"/>
              <w:rPr>
                <w:b/>
              </w:rPr>
            </w:pPr>
            <w:r>
              <w:rPr>
                <w:rFonts w:hint="eastAsia"/>
                <w:b/>
              </w:rPr>
              <w:t>27</w:t>
            </w:r>
            <w:r>
              <w:rPr>
                <w:b/>
              </w:rPr>
              <w:t>0</w:t>
            </w:r>
            <m:oMath>
              <m:r>
                <m:rPr>
                  <m:sty m:val="b"/>
                </m:rPr>
                <w:rPr>
                  <w:rFonts w:ascii="Cambria Math" w:eastAsia="Malgun Gothic" w:hAnsi="Arial"/>
                </w:rPr>
                <m:t>°</m:t>
              </m:r>
            </m:oMath>
          </w:p>
        </w:tc>
        <w:tc>
          <w:tcPr>
            <w:tcW w:w="674" w:type="dxa"/>
          </w:tcPr>
          <w:p w:rsidR="00A61F77" w:rsidRDefault="00053916">
            <w:pPr>
              <w:spacing w:before="180" w:after="180"/>
              <w:jc w:val="center"/>
              <w:rPr>
                <w:b/>
                <w:bCs/>
              </w:rPr>
            </w:pPr>
            <w:r>
              <w:rPr>
                <w:rFonts w:hint="eastAsia"/>
                <w:b/>
              </w:rPr>
              <w:t>95.7</w:t>
            </w:r>
            <m:oMath>
              <m:r>
                <m:rPr>
                  <m:sty m:val="bi"/>
                </m:rPr>
                <w:rPr>
                  <w:rFonts w:ascii="Cambria Math" w:eastAsia="Malgun Gothic" w:hAnsi="Arial"/>
                </w:rPr>
                <m:t>°</m:t>
              </m:r>
            </m:oMath>
          </w:p>
        </w:tc>
        <w:tc>
          <w:tcPr>
            <w:tcW w:w="816" w:type="dxa"/>
          </w:tcPr>
          <w:p w:rsidR="00A61F77" w:rsidRDefault="00053916">
            <w:pPr>
              <w:spacing w:before="180" w:after="180"/>
              <w:jc w:val="center"/>
              <w:rPr>
                <w:b/>
                <w:bCs/>
              </w:rPr>
            </w:pPr>
            <w:r>
              <w:rPr>
                <w:rFonts w:hint="eastAsia"/>
                <w:b/>
                <w:bCs/>
              </w:rPr>
              <w:t>48.4</w:t>
            </w:r>
            <m:oMath>
              <m:r>
                <m:rPr>
                  <m:sty m:val="bi"/>
                </m:rPr>
                <w:rPr>
                  <w:rFonts w:ascii="Cambria Math" w:eastAsia="Malgun Gothic" w:hAnsi="Arial"/>
                </w:rPr>
                <m:t>°</m:t>
              </m:r>
            </m:oMath>
          </w:p>
        </w:tc>
        <w:tc>
          <w:tcPr>
            <w:tcW w:w="702" w:type="dxa"/>
            <w:vAlign w:val="bottom"/>
          </w:tcPr>
          <w:p w:rsidR="00A61F77" w:rsidRDefault="00053916">
            <w:pPr>
              <w:spacing w:before="180" w:after="180"/>
              <w:jc w:val="center"/>
              <w:rPr>
                <w:b/>
                <w:bCs/>
              </w:rPr>
            </w:pPr>
            <w:r>
              <w:rPr>
                <w:rFonts w:hint="eastAsia"/>
                <w:b/>
                <w:bCs/>
              </w:rPr>
              <w:t>10.05</w:t>
            </w:r>
          </w:p>
        </w:tc>
        <w:tc>
          <w:tcPr>
            <w:tcW w:w="942" w:type="dxa"/>
          </w:tcPr>
          <w:p w:rsidR="00A61F77" w:rsidRDefault="00053916">
            <w:pPr>
              <w:spacing w:before="180" w:after="180"/>
              <w:jc w:val="center"/>
              <w:rPr>
                <w:b/>
                <w:bCs/>
              </w:rPr>
            </w:pPr>
            <w:r>
              <w:rPr>
                <w:rFonts w:hint="eastAsia"/>
                <w:b/>
                <w:bCs/>
              </w:rPr>
              <w:t>9.49</w:t>
            </w:r>
          </w:p>
        </w:tc>
        <w:tc>
          <w:tcPr>
            <w:tcW w:w="1317" w:type="dxa"/>
          </w:tcPr>
          <w:p w:rsidR="00A61F77" w:rsidRDefault="00053916">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A61F77" w:rsidRDefault="00053916">
            <w:pPr>
              <w:spacing w:before="180" w:after="180"/>
              <w:jc w:val="center"/>
              <w:rPr>
                <w:rFonts w:eastAsia="宋体" w:hAnsi="Cambria Math"/>
                <w:b/>
              </w:rPr>
            </w:pPr>
            <w:r>
              <w:rPr>
                <w:rFonts w:eastAsia="宋体" w:hAnsi="Cambria Math" w:hint="eastAsia"/>
                <w:b/>
              </w:rPr>
              <w:t>[225</w:t>
            </w:r>
            <m:oMath>
              <m:r>
                <m:rPr>
                  <m:sty m:val="bi"/>
                </m:rPr>
                <w:rPr>
                  <w:rFonts w:ascii="Cambria Math" w:eastAsia="Malgun Gothic" w:hAnsi="Cambria Math"/>
                </w:rPr>
                <m:t>°</m:t>
              </m:r>
            </m:oMath>
            <w:r>
              <w:rPr>
                <w:rFonts w:eastAsia="宋体" w:hAnsi="Cambria Math" w:hint="eastAsia"/>
                <w:b/>
              </w:rPr>
              <w:t>,315</w:t>
            </w:r>
            <m:oMath>
              <m:r>
                <m:rPr>
                  <m:sty m:val="bi"/>
                </m:rPr>
                <w:rPr>
                  <w:rFonts w:ascii="Cambria Math" w:eastAsia="Malgun Gothic" w:hAnsi="Cambria Math"/>
                </w:rPr>
                <m:t>°</m:t>
              </m:r>
            </m:oMath>
            <w:r>
              <w:rPr>
                <w:rFonts w:eastAsia="宋体" w:hAnsi="Cambria Math" w:hint="eastAsia"/>
                <w:b/>
              </w:rPr>
              <w:t>]</w:t>
            </w:r>
          </w:p>
        </w:tc>
      </w:tr>
      <w:tr w:rsidR="00A61F77">
        <w:trPr>
          <w:trHeight w:val="566"/>
          <w:jc w:val="center"/>
        </w:trPr>
        <w:tc>
          <w:tcPr>
            <w:tcW w:w="794" w:type="dxa"/>
          </w:tcPr>
          <w:p w:rsidR="00A61F77" w:rsidRDefault="00053916">
            <w:pPr>
              <w:spacing w:before="180" w:after="180"/>
              <w:jc w:val="center"/>
              <w:rPr>
                <w:b/>
              </w:rPr>
            </w:pPr>
            <w:r>
              <w:rPr>
                <w:rFonts w:hint="eastAsia"/>
                <w:b/>
              </w:rPr>
              <w:t>5</w:t>
            </w:r>
          </w:p>
        </w:tc>
        <w:tc>
          <w:tcPr>
            <w:tcW w:w="952" w:type="dxa"/>
          </w:tcPr>
          <w:p w:rsidR="00A61F77" w:rsidRDefault="00053916">
            <w:pPr>
              <w:spacing w:before="180" w:after="180"/>
              <w:jc w:val="center"/>
              <w:rPr>
                <w:b/>
              </w:rPr>
            </w:pPr>
            <w:r>
              <w:rPr>
                <w:rFonts w:hint="eastAsia"/>
                <w:b/>
              </w:rPr>
              <w:t>Roof</w:t>
            </w:r>
          </w:p>
        </w:tc>
        <w:tc>
          <w:tcPr>
            <w:tcW w:w="813" w:type="dxa"/>
          </w:tcPr>
          <w:p w:rsidR="00A61F77" w:rsidRDefault="00053916">
            <w:pPr>
              <w:spacing w:before="180" w:after="180"/>
              <w:jc w:val="center"/>
              <w:rPr>
                <w:b/>
              </w:rPr>
            </w:pPr>
            <w:r>
              <w:rPr>
                <w:rFonts w:hint="eastAsia"/>
                <w:b/>
              </w:rPr>
              <w:t>0</w:t>
            </w:r>
            <m:oMath>
              <m:r>
                <m:rPr>
                  <m:sty m:val="b"/>
                </m:rPr>
                <w:rPr>
                  <w:rFonts w:ascii="Cambria Math" w:hAnsi="Cambria Math" w:hint="eastAsia"/>
                </w:rPr>
                <m:t>°</m:t>
              </m:r>
            </m:oMath>
          </w:p>
        </w:tc>
        <w:tc>
          <w:tcPr>
            <w:tcW w:w="664" w:type="dxa"/>
          </w:tcPr>
          <w:p w:rsidR="00A61F77" w:rsidRDefault="00053916">
            <w:pPr>
              <w:spacing w:before="180" w:after="180"/>
              <w:jc w:val="center"/>
              <w:rPr>
                <w:b/>
              </w:rPr>
            </w:pPr>
            <w:r>
              <w:rPr>
                <w:rFonts w:hint="eastAsia"/>
                <w:b/>
              </w:rPr>
              <w:t>-</w:t>
            </w:r>
          </w:p>
        </w:tc>
        <w:tc>
          <w:tcPr>
            <w:tcW w:w="674" w:type="dxa"/>
          </w:tcPr>
          <w:p w:rsidR="00A61F77" w:rsidRDefault="00053916">
            <w:pPr>
              <w:spacing w:before="180" w:after="180"/>
              <w:jc w:val="center"/>
              <w:rPr>
                <w:b/>
              </w:rPr>
            </w:pPr>
            <w:r>
              <w:rPr>
                <w:rFonts w:hint="eastAsia"/>
                <w:b/>
              </w:rPr>
              <w:t>-</w:t>
            </w:r>
          </w:p>
        </w:tc>
        <w:tc>
          <w:tcPr>
            <w:tcW w:w="816" w:type="dxa"/>
          </w:tcPr>
          <w:p w:rsidR="00A61F77" w:rsidRDefault="00053916">
            <w:pPr>
              <w:spacing w:before="180" w:after="180"/>
              <w:jc w:val="center"/>
              <w:rPr>
                <w:rFonts w:ascii="Cambria Math" w:hAnsi="Cambria Math"/>
                <w:oMath/>
              </w:rPr>
            </w:pPr>
            <w:r>
              <w:rPr>
                <w:rFonts w:hint="eastAsia"/>
                <w:b/>
              </w:rPr>
              <w:t>28.42</w:t>
            </w:r>
          </w:p>
        </w:tc>
        <w:tc>
          <w:tcPr>
            <w:tcW w:w="702" w:type="dxa"/>
            <w:vAlign w:val="bottom"/>
          </w:tcPr>
          <w:p w:rsidR="00A61F77" w:rsidRDefault="00053916">
            <w:pPr>
              <w:spacing w:before="180" w:after="180"/>
              <w:jc w:val="center"/>
              <w:rPr>
                <w:b/>
              </w:rPr>
            </w:pPr>
            <w:r>
              <w:rPr>
                <w:rFonts w:hint="eastAsia"/>
                <w:b/>
              </w:rPr>
              <w:t>3.63</w:t>
            </w:r>
          </w:p>
        </w:tc>
        <w:tc>
          <w:tcPr>
            <w:tcW w:w="942" w:type="dxa"/>
          </w:tcPr>
          <w:p w:rsidR="00A61F77" w:rsidRDefault="00053916">
            <w:pPr>
              <w:spacing w:before="180" w:after="180"/>
              <w:jc w:val="center"/>
              <w:rPr>
                <w:b/>
              </w:rPr>
            </w:pPr>
            <w:r>
              <w:rPr>
                <w:b/>
              </w:rPr>
              <w:t>1</w:t>
            </w:r>
            <w:r>
              <w:rPr>
                <w:rFonts w:hint="eastAsia"/>
                <w:b/>
              </w:rPr>
              <w:t>0.99</w:t>
            </w:r>
          </w:p>
        </w:tc>
        <w:tc>
          <w:tcPr>
            <w:tcW w:w="1317" w:type="dxa"/>
          </w:tcPr>
          <w:p w:rsidR="00A61F77" w:rsidRDefault="00053916">
            <w:pPr>
              <w:spacing w:before="180" w:after="180"/>
              <w:jc w:val="center"/>
              <w:rPr>
                <w:b/>
              </w:rPr>
            </w:pPr>
            <w:r>
              <w:rPr>
                <w:rFonts w:eastAsia="宋体" w:hAnsi="Cambria Math" w:hint="eastAsia"/>
                <w:b/>
              </w:rPr>
              <w:t>[</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2</m:t>
              </m:r>
              <m:r>
                <m:rPr>
                  <m:nor/>
                </m:rPr>
                <w:rPr>
                  <w:rFonts w:ascii="Cambria Math" w:eastAsia="Malgun Gothic" w:hAnsi="Cambria Math"/>
                  <w:b/>
                </w:rPr>
                <m:t>0°</m:t>
              </m:r>
            </m:oMath>
            <w:r>
              <w:rPr>
                <w:rFonts w:eastAsia="宋体" w:hAnsi="Arial" w:hint="eastAsia"/>
                <w:b/>
              </w:rPr>
              <w:t>]</w:t>
            </w:r>
          </w:p>
        </w:tc>
        <w:tc>
          <w:tcPr>
            <w:tcW w:w="2201" w:type="dxa"/>
          </w:tcPr>
          <w:p w:rsidR="00A61F77" w:rsidRDefault="00053916">
            <w:pPr>
              <w:spacing w:before="180" w:after="180"/>
              <w:jc w:val="center"/>
              <w:rPr>
                <w:rFonts w:eastAsia="宋体" w:hAnsi="Cambria Math"/>
                <w:b/>
              </w:rPr>
            </w:pPr>
            <w:r>
              <w:rPr>
                <w:rFonts w:eastAsia="宋体" w:hAnsi="Cambria Math" w:hint="eastAsia"/>
                <w:b/>
              </w:rPr>
              <w:t>[0</w:t>
            </w:r>
            <m:oMath>
              <m:r>
                <m:rPr>
                  <m:sty m:val="bi"/>
                </m:rPr>
                <w:rPr>
                  <w:rFonts w:ascii="Cambria Math" w:eastAsia="Malgun Gothic" w:hAnsi="Cambria Math"/>
                </w:rPr>
                <m:t>°</m:t>
              </m:r>
            </m:oMath>
            <w:r>
              <w:rPr>
                <w:rFonts w:eastAsia="宋体" w:hAnsi="Cambria Math" w:hint="eastAsia"/>
                <w:b/>
              </w:rPr>
              <w:t>,360</w:t>
            </w:r>
            <m:oMath>
              <m:r>
                <m:rPr>
                  <m:sty m:val="bi"/>
                </m:rPr>
                <w:rPr>
                  <w:rFonts w:ascii="Cambria Math" w:eastAsia="Malgun Gothic" w:hAnsi="Cambria Math"/>
                </w:rPr>
                <m:t>°</m:t>
              </m:r>
            </m:oMath>
            <w:r>
              <w:rPr>
                <w:rFonts w:eastAsia="宋体" w:hAnsi="Cambria Math" w:hint="eastAsia"/>
                <w:b/>
              </w:rPr>
              <w:t>]</w:t>
            </w:r>
          </w:p>
        </w:tc>
      </w:tr>
    </w:tbl>
    <w:bookmarkEnd w:id="50"/>
    <w:p w:rsidR="00A61F77" w:rsidRDefault="00053916">
      <w:pPr>
        <w:pStyle w:val="3"/>
        <w:numPr>
          <w:ilvl w:val="0"/>
          <w:numId w:val="0"/>
        </w:numPr>
        <w:spacing w:before="180" w:after="180"/>
        <w:ind w:left="720" w:hanging="720"/>
        <w:rPr>
          <w:sz w:val="22"/>
          <w:szCs w:val="22"/>
          <w:u w:val="single"/>
          <w:lang w:val="en-US"/>
        </w:rPr>
      </w:pPr>
      <w:r>
        <w:rPr>
          <w:rFonts w:hint="eastAsia"/>
          <w:sz w:val="22"/>
          <w:szCs w:val="22"/>
          <w:u w:val="single"/>
          <w:lang w:val="en-US"/>
        </w:rPr>
        <w:t>Bi-static</w:t>
      </w:r>
    </w:p>
    <w:p w:rsidR="00A61F77" w:rsidRDefault="00053916">
      <w:pPr>
        <w:spacing w:before="180" w:after="180"/>
      </w:pPr>
      <w:r>
        <w:rPr>
          <w:rFonts w:hint="eastAsia"/>
        </w:rPr>
        <w:t xml:space="preserve">For 3D bi-static sensing mode in the carrier frequency of 4.9GHz, the RCS values for four polarization combinations are simulated and the H-H polarization results are shown as an example in the following figures. </w:t>
      </w:r>
    </w:p>
    <w:p w:rsidR="00A61F77" w:rsidRDefault="00053916" w:rsidP="00F64473">
      <w:pPr>
        <w:numPr>
          <w:ilvl w:val="0"/>
          <w:numId w:val="13"/>
        </w:numPr>
        <w:spacing w:before="180" w:after="180"/>
        <w:rPr>
          <w:i/>
          <w:iCs/>
        </w:rPr>
      </w:pPr>
      <w:r>
        <w:rPr>
          <w:rFonts w:hint="eastAsia"/>
        </w:rPr>
        <w:t xml:space="preserve">In all cases, the incident angle AOA/ZOA is fixed, and from the side of the car, the 3D figure is shown in different AOD/ZOD values. </w:t>
      </w:r>
      <w:r>
        <w:rPr>
          <w:rFonts w:hint="eastAsia"/>
          <w:b/>
          <w:bCs/>
        </w:rPr>
        <w:t>Case 1:</w:t>
      </w:r>
      <w:r>
        <w:rPr>
          <w:rFonts w:hint="eastAsia"/>
        </w:rPr>
        <w:t xml:space="preserve"> </w:t>
      </w:r>
      <w:bookmarkStart w:id="52" w:name="OLE_LINK43"/>
      <w:r>
        <w:rPr>
          <w:rFonts w:hint="eastAsia"/>
        </w:rPr>
        <w:t>(AOA=180</w:t>
      </w:r>
      <w:r>
        <w:rPr>
          <w:rFonts w:hint="eastAsia"/>
        </w:rPr>
        <w:t>°</w:t>
      </w:r>
      <w:r>
        <w:rPr>
          <w:rFonts w:hint="eastAsia"/>
        </w:rPr>
        <w:t>, ZOA=90</w:t>
      </w:r>
      <w:r>
        <w:rPr>
          <w:rFonts w:hint="eastAsia"/>
        </w:rPr>
        <w:t>°</w:t>
      </w:r>
      <w:r>
        <w:rPr>
          <w:rFonts w:hint="eastAsia"/>
        </w:rPr>
        <w:t>) is fixed,</w:t>
      </w:r>
      <w:bookmarkEnd w:id="52"/>
      <w:r>
        <w:rPr>
          <w:rFonts w:hint="eastAsia"/>
        </w:rPr>
        <w:t xml:space="preserve"> </w:t>
      </w:r>
      <w:bookmarkStart w:id="53" w:name="OLE_LINK17"/>
      <w:r>
        <w:rPr>
          <w:rFonts w:hint="eastAsia"/>
        </w:rPr>
        <w:t>i.e. incident angle is perpendicular to the right side door of the car. Larger RCS values can be observed around the specular angles, i.e. AOD = 180</w:t>
      </w:r>
      <w:r>
        <w:rPr>
          <w:rFonts w:hint="eastAsia"/>
        </w:rPr>
        <w:t>°</w:t>
      </w:r>
      <w:r>
        <w:rPr>
          <w:rFonts w:hint="eastAsia"/>
        </w:rPr>
        <w:t xml:space="preserve">. </w:t>
      </w:r>
      <w:bookmarkEnd w:id="53"/>
      <w:r>
        <w:rPr>
          <w:rFonts w:hint="eastAsia"/>
        </w:rPr>
        <w:t>In left side of the car, the received signal power is very weak because of blockage, only diffraction or front scatter power is left. That</w:t>
      </w:r>
      <w:r>
        <w:t>’</w:t>
      </w:r>
      <w:r>
        <w:rPr>
          <w:rFonts w:hint="eastAsia"/>
        </w:rPr>
        <w:t>s why the RCS in area around AOD = 0</w:t>
      </w:r>
      <w:r>
        <w:rPr>
          <w:rFonts w:hint="eastAsia"/>
        </w:rPr>
        <w:t>°</w:t>
      </w:r>
      <w:r w:rsidR="001A0EE2">
        <w:rPr>
          <w:rFonts w:hint="eastAsia"/>
        </w:rPr>
        <w:t xml:space="preserve">is quite low. </w:t>
      </w:r>
    </w:p>
    <w:p w:rsidR="00A61F77" w:rsidRDefault="00053916">
      <w:pPr>
        <w:spacing w:before="180" w:after="180"/>
        <w:jc w:val="center"/>
      </w:pPr>
      <w:r w:rsidRPr="00F64473">
        <w:rPr>
          <w:noProof/>
          <w:sz w:val="24"/>
        </w:rPr>
        <w:lastRenderedPageBreak/>
        <mc:AlternateContent>
          <mc:Choice Requires="wps">
            <w:drawing>
              <wp:anchor distT="0" distB="0" distL="114300" distR="114300" simplePos="0" relativeHeight="251656192" behindDoc="0" locked="0" layoutInCell="1" allowOverlap="1" wp14:anchorId="62CFBF32" wp14:editId="56E6DD2B">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2CFBF32" id="_x0000_t202" coordsize="21600,21600" o:spt="202" path="m,l,21600r21600,l21600,xe">
                <v:stroke joinstyle="miter"/>
                <v:path gradientshapeok="t" o:connecttype="rect"/>
              </v:shapetype>
              <v:shape id="文本框 22" o:spid="_x0000_s1026" type="#_x0000_t202" style="position:absolute;left:0;text-align:left;margin-left:85.35pt;margin-top:47.75pt;width:88.95pt;height:34.8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" filled="f" stroked="f" strokeweight=".5pt">
                <v:textbox>
                  <w:txbxContent>
                    <w:p w:rsidR="003F48AC" w:rsidRDefault="003F48AC">
                      <w:pPr>
                        <w:spacing w:before="180" w:after="180"/>
                        <w:rPr>
                          <w:sz w:val="18"/>
                          <w:szCs w:val="21"/>
                        </w:rPr>
                      </w:pPr>
                      <w:r>
                        <w:rPr>
                          <w:rFonts w:hint="eastAsia"/>
                          <w:sz w:val="18"/>
                          <w:szCs w:val="21"/>
                        </w:rPr>
                        <w:t>Diffraction area</w:t>
                      </w:r>
                    </w:p>
                  </w:txbxContent>
                </v:textbox>
              </v:shape>
            </w:pict>
          </mc:Fallback>
        </mc:AlternateContent>
      </w:r>
      <w:r w:rsidRPr="00F64473">
        <w:rPr>
          <w:noProof/>
          <w:sz w:val="24"/>
        </w:rPr>
        <mc:AlternateContent>
          <mc:Choice Requires="wps">
            <w:drawing>
              <wp:anchor distT="0" distB="0" distL="114300" distR="114300" simplePos="0" relativeHeight="251654144" behindDoc="0" locked="0" layoutInCell="1" allowOverlap="1" wp14:anchorId="71BFAC0F" wp14:editId="6138BBCD">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BFAC0F" id="文本框 21" o:spid="_x0000_s1027" type="#_x0000_t202" style="position:absolute;left:0;text-align:left;margin-left:303.9pt;margin-top:151.5pt;width:88.95pt;height:34.8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" filled="f" stroked="f" strokeweight=".5pt">
                <v:textbox>
                  <w:txbxContent>
                    <w:p w:rsidR="003F48AC" w:rsidRDefault="003F48AC">
                      <w:pPr>
                        <w:spacing w:before="180" w:after="180"/>
                        <w:rPr>
                          <w:sz w:val="18"/>
                          <w:szCs w:val="21"/>
                        </w:rPr>
                      </w:pPr>
                      <w:r>
                        <w:rPr>
                          <w:rFonts w:hint="eastAsia"/>
                          <w:sz w:val="18"/>
                          <w:szCs w:val="21"/>
                        </w:rPr>
                        <w:t>Diffraction area</w:t>
                      </w:r>
                    </w:p>
                  </w:txbxContent>
                </v:textbox>
              </v:shape>
            </w:pict>
          </mc:Fallback>
        </mc:AlternateContent>
      </w:r>
      <w:r>
        <w:rPr>
          <w:rFonts w:ascii="宋体" w:eastAsia="宋体" w:hAnsi="宋体" w:cs="宋体"/>
          <w:noProof/>
          <w:sz w:val="24"/>
          <w:szCs w:val="24"/>
        </w:rPr>
        <w:drawing>
          <wp:inline distT="0" distB="0" distL="114300" distR="114300" wp14:anchorId="58898728" wp14:editId="2F12E1A6">
            <wp:extent cx="6120130" cy="3434715"/>
            <wp:effectExtent l="0" t="0" r="13970" b="13335"/>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32"/>
                    <a:stretch>
                      <a:fillRect/>
                    </a:stretch>
                  </pic:blipFill>
                  <pic:spPr>
                    <a:xfrm>
                      <a:off x="0" y="0"/>
                      <a:ext cx="6120130" cy="3434715"/>
                    </a:xfrm>
                    <a:prstGeom prst="rect">
                      <a:avLst/>
                    </a:prstGeom>
                    <a:noFill/>
                    <a:ln w="9525">
                      <a:noFill/>
                    </a:ln>
                  </pic:spPr>
                </pic:pic>
              </a:graphicData>
            </a:graphic>
          </wp:inline>
        </w:drawing>
      </w:r>
    </w:p>
    <w:p w:rsidR="00A61F77" w:rsidRDefault="00053916">
      <w:pPr>
        <w:pStyle w:val="a4"/>
        <w:adjustRightInd w:val="0"/>
        <w:spacing w:before="180" w:after="180"/>
        <w:jc w:val="cente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10</w:t>
      </w:r>
      <w:r w:rsidR="00FB3B14">
        <w:rPr>
          <w:b w:val="0"/>
          <w:bCs w:val="0"/>
        </w:rPr>
        <w:fldChar w:fldCharType="end"/>
      </w:r>
      <w:r>
        <w:rPr>
          <w:rFonts w:hint="eastAsia"/>
          <w:lang w:val="en-US" w:eastAsia="zh-CN"/>
        </w:rPr>
        <w:t xml:space="preserve"> </w:t>
      </w:r>
      <w:r>
        <w:rPr>
          <w:rFonts w:hint="eastAsia"/>
          <w:b w:val="0"/>
          <w:bCs w:val="0"/>
          <w:szCs w:val="22"/>
          <w:lang w:val="en-US" w:eastAsia="zh-CN"/>
        </w:rPr>
        <w:t xml:space="preserve"> 3D view figure of bi-static with AOA=180</w:t>
      </w:r>
      <w:r>
        <w:rPr>
          <w:rFonts w:hint="eastAsia"/>
          <w:b w:val="0"/>
          <w:bCs w:val="0"/>
          <w:szCs w:val="22"/>
          <w:lang w:val="en-US" w:eastAsia="zh-CN"/>
        </w:rPr>
        <w:t>°</w:t>
      </w:r>
    </w:p>
    <w:p w:rsidR="00A61F77" w:rsidRDefault="00053916">
      <w:pPr>
        <w:spacing w:before="180" w:after="180"/>
        <w:jc w:val="center"/>
        <w:rPr>
          <w:i/>
          <w:iCs/>
        </w:rPr>
      </w:pPr>
      <w:r>
        <w:rPr>
          <w:rFonts w:ascii="宋体" w:eastAsia="宋体" w:hAnsi="宋体" w:cs="宋体"/>
          <w:noProof/>
          <w:sz w:val="24"/>
          <w:szCs w:val="24"/>
        </w:rPr>
        <w:drawing>
          <wp:inline distT="0" distB="0" distL="114300" distR="114300" wp14:anchorId="0267682A" wp14:editId="5413B1FA">
            <wp:extent cx="6120130" cy="1999615"/>
            <wp:effectExtent l="0" t="0" r="6350" b="12065"/>
            <wp:docPr id="120"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8" descr="IMG_256"/>
                    <pic:cNvPicPr>
                      <a:picLocks noChangeAspect="1"/>
                    </pic:cNvPicPr>
                  </pic:nvPicPr>
                  <pic:blipFill>
                    <a:blip r:embed="rId33"/>
                    <a:stretch>
                      <a:fillRect/>
                    </a:stretch>
                  </pic:blipFill>
                  <pic:spPr>
                    <a:xfrm>
                      <a:off x="0" y="0"/>
                      <a:ext cx="6120130" cy="1999615"/>
                    </a:xfrm>
                    <a:prstGeom prst="rect">
                      <a:avLst/>
                    </a:prstGeom>
                    <a:noFill/>
                    <a:ln w="9525">
                      <a:noFill/>
                    </a:ln>
                  </pic:spPr>
                </pic:pic>
              </a:graphicData>
            </a:graphic>
          </wp:inline>
        </w:drawing>
      </w:r>
    </w:p>
    <w:p w:rsidR="00A61F77" w:rsidRDefault="00053916">
      <w:pPr>
        <w:pStyle w:val="a4"/>
        <w:spacing w:before="180" w:after="180"/>
        <w:jc w:val="center"/>
        <w:rPr>
          <w:i/>
          <w:iCs/>
          <w:lang w:val="en-US"/>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11</w:t>
      </w:r>
      <w:r w:rsidR="00FB3B14">
        <w:rPr>
          <w:b w:val="0"/>
          <w:bCs w:val="0"/>
        </w:rPr>
        <w:fldChar w:fldCharType="end"/>
      </w:r>
      <w:r>
        <w:rPr>
          <w:rFonts w:hint="eastAsia"/>
          <w:lang w:val="en-US" w:eastAsia="zh-CN"/>
        </w:rPr>
        <w:t xml:space="preserve"> </w:t>
      </w:r>
      <w:r>
        <w:rPr>
          <w:rFonts w:hint="eastAsia"/>
          <w:b w:val="0"/>
          <w:bCs w:val="0"/>
          <w:lang w:val="en-US" w:eastAsia="zh-CN"/>
        </w:rPr>
        <w:t xml:space="preserve">Top view of </w:t>
      </w:r>
      <w:r>
        <w:rPr>
          <w:rFonts w:hint="eastAsia"/>
          <w:b w:val="0"/>
          <w:bCs w:val="0"/>
          <w:szCs w:val="22"/>
          <w:lang w:val="en-US" w:eastAsia="zh-CN"/>
        </w:rPr>
        <w:t>bi-static with AOA=180</w:t>
      </w:r>
      <w:r>
        <w:rPr>
          <w:rFonts w:hint="eastAsia"/>
          <w:b w:val="0"/>
          <w:bCs w:val="0"/>
          <w:szCs w:val="22"/>
          <w:lang w:val="en-US" w:eastAsia="zh-CN"/>
        </w:rPr>
        <w:t>°</w:t>
      </w:r>
      <w:r>
        <w:rPr>
          <w:rFonts w:hint="eastAsia"/>
          <w:b w:val="0"/>
          <w:bCs w:val="0"/>
          <w:szCs w:val="22"/>
          <w:lang w:val="en-US" w:eastAsia="zh-CN"/>
        </w:rPr>
        <w:t xml:space="preserve"> </w:t>
      </w:r>
    </w:p>
    <w:p w:rsidR="00A61F77" w:rsidRDefault="00A61F77">
      <w:pPr>
        <w:adjustRightInd w:val="0"/>
        <w:spacing w:before="180" w:after="180"/>
        <w:rPr>
          <w:i/>
          <w:iCs/>
        </w:rPr>
      </w:pPr>
    </w:p>
    <w:p w:rsidR="00A61F77" w:rsidRDefault="00053916" w:rsidP="00F64473">
      <w:pPr>
        <w:numPr>
          <w:ilvl w:val="0"/>
          <w:numId w:val="13"/>
        </w:numPr>
        <w:spacing w:before="180" w:after="180"/>
        <w:jc w:val="left"/>
        <w:rPr>
          <w:b/>
          <w:bCs/>
        </w:rPr>
      </w:pPr>
      <w:r>
        <w:rPr>
          <w:rFonts w:hint="eastAsia"/>
          <w:b/>
          <w:bCs/>
        </w:rPr>
        <w:t>Case 2:</w:t>
      </w:r>
      <w:r w:rsidRPr="00F64473">
        <w:rPr>
          <w:b/>
          <w:bCs/>
        </w:rPr>
        <w:t xml:space="preserve"> </w:t>
      </w:r>
      <w:r>
        <w:t>(AOA=135</w:t>
      </w:r>
      <w:bookmarkStart w:id="54" w:name="OLE_LINK22"/>
      <w:r>
        <w:rPr>
          <w:rFonts w:hint="eastAsia"/>
        </w:rPr>
        <w:t>°</w:t>
      </w:r>
      <w:bookmarkEnd w:id="54"/>
      <w:r>
        <w:t>, ZOA=90</w:t>
      </w:r>
      <w:bookmarkStart w:id="55" w:name="OLE_LINK55"/>
      <w:r>
        <w:rPr>
          <w:rFonts w:hint="eastAsia"/>
        </w:rPr>
        <w:t>°</w:t>
      </w:r>
      <w:bookmarkEnd w:id="55"/>
      <w:r>
        <w:t>) is fixed</w:t>
      </w:r>
      <w:r>
        <w:rPr>
          <w:rFonts w:hint="eastAsia"/>
        </w:rPr>
        <w:t xml:space="preserve">, </w:t>
      </w:r>
      <w:bookmarkStart w:id="56" w:name="OLE_LINK58"/>
      <w:r>
        <w:rPr>
          <w:rFonts w:hint="eastAsia"/>
        </w:rPr>
        <w:t>i.e. the incident angle is 45</w:t>
      </w:r>
      <w:r>
        <w:rPr>
          <w:rFonts w:hint="eastAsia"/>
        </w:rPr>
        <w:t>°</w:t>
      </w:r>
      <w:r>
        <w:rPr>
          <w:rFonts w:hint="eastAsia"/>
        </w:rPr>
        <w:t xml:space="preserve">with the right side door of the car. </w:t>
      </w:r>
      <w:bookmarkStart w:id="57" w:name="OLE_LINK38"/>
      <w:r>
        <w:rPr>
          <w:rFonts w:hint="eastAsia"/>
        </w:rPr>
        <w:t>The first strongest RCS area can be observed around the specular angles reflected from the right door of the car, i.e. ref</w:t>
      </w:r>
      <w:r w:rsidR="00D6224B">
        <w:t>l</w:t>
      </w:r>
      <w:r>
        <w:rPr>
          <w:rFonts w:hint="eastAsia"/>
        </w:rPr>
        <w:t>ection angle AOD = 225</w:t>
      </w:r>
      <w:r>
        <w:rPr>
          <w:rFonts w:hint="eastAsia"/>
        </w:rPr>
        <w:t>°</w:t>
      </w:r>
      <w:r>
        <w:rPr>
          <w:rFonts w:hint="eastAsia"/>
        </w:rPr>
        <w:t>.</w:t>
      </w:r>
      <w:bookmarkEnd w:id="57"/>
      <w:r>
        <w:rPr>
          <w:rFonts w:hint="eastAsia"/>
        </w:rPr>
        <w:t xml:space="preserve"> The second strongest RCS area can be observed around the specular angles reflected from the back of the car, i.e. refection angle AOD = 45</w:t>
      </w:r>
      <w:r>
        <w:rPr>
          <w:rFonts w:hint="eastAsia"/>
        </w:rPr>
        <w:t>°</w:t>
      </w:r>
      <w:r>
        <w:rPr>
          <w:rFonts w:hint="eastAsia"/>
        </w:rPr>
        <w:t>.  Because the car back and right side are usually inclined upward, the reflection angles are towards to the air, i.e. the reflection angle ZOD is closed to 0</w:t>
      </w:r>
      <w:r>
        <w:rPr>
          <w:rFonts w:hint="eastAsia"/>
        </w:rPr>
        <w:t>°</w:t>
      </w:r>
      <w:r>
        <w:rPr>
          <w:rFonts w:hint="eastAsia"/>
        </w:rPr>
        <w:t>. The diffraction or front scatter area is round AOD = 135+180= 315</w:t>
      </w:r>
      <w:r>
        <w:rPr>
          <w:rFonts w:hint="eastAsia"/>
        </w:rPr>
        <w:t>°</w:t>
      </w:r>
      <w:r>
        <w:rPr>
          <w:rFonts w:hint="eastAsia"/>
        </w:rPr>
        <w:t xml:space="preserve">where the RCS values are lowest. </w:t>
      </w:r>
      <w:bookmarkEnd w:id="56"/>
    </w:p>
    <w:p w:rsidR="00A61F77" w:rsidRDefault="00053916" w:rsidP="00F64473">
      <w:pPr>
        <w:numPr>
          <w:ilvl w:val="255"/>
          <w:numId w:val="0"/>
        </w:numPr>
        <w:spacing w:before="180" w:after="180"/>
        <w:jc w:val="center"/>
      </w:pPr>
      <w:r>
        <w:rPr>
          <w:noProof/>
        </w:rPr>
        <w:lastRenderedPageBreak/>
        <w:drawing>
          <wp:inline distT="0" distB="0" distL="114300" distR="114300" wp14:anchorId="129FAFCC" wp14:editId="1327E5C7">
            <wp:extent cx="4438650" cy="2281555"/>
            <wp:effectExtent l="0" t="0" r="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34"/>
                    <a:srcRect b="19620"/>
                    <a:stretch>
                      <a:fillRect/>
                    </a:stretch>
                  </pic:blipFill>
                  <pic:spPr>
                    <a:xfrm>
                      <a:off x="0" y="0"/>
                      <a:ext cx="4438650" cy="2281555"/>
                    </a:xfrm>
                    <a:prstGeom prst="rect">
                      <a:avLst/>
                    </a:prstGeom>
                    <a:noFill/>
                    <a:ln>
                      <a:noFill/>
                    </a:ln>
                  </pic:spPr>
                </pic:pic>
              </a:graphicData>
            </a:graphic>
          </wp:inline>
        </w:drawing>
      </w:r>
    </w:p>
    <w:p w:rsidR="00A61F77" w:rsidRPr="00FB3B14" w:rsidRDefault="00FB3B14" w:rsidP="00FB3B14">
      <w:pPr>
        <w:pStyle w:val="a4"/>
        <w:spacing w:before="180" w:after="180"/>
        <w:rPr>
          <w:b w:val="0"/>
        </w:rPr>
      </w:pPr>
      <w:r>
        <w:tab/>
      </w:r>
      <w:r>
        <w:tab/>
      </w:r>
      <w:r>
        <w:tab/>
      </w:r>
      <w:r w:rsidR="0078568D">
        <w:tab/>
      </w:r>
      <w:r w:rsidR="00284B9A">
        <w:tab/>
      </w:r>
      <w:r w:rsidRPr="00FB3B14">
        <w:rPr>
          <w:b w:val="0"/>
        </w:rPr>
        <w:t xml:space="preserve">Figure </w:t>
      </w:r>
      <w:r w:rsidRPr="00FB3B14">
        <w:rPr>
          <w:b w:val="0"/>
        </w:rPr>
        <w:fldChar w:fldCharType="begin"/>
      </w:r>
      <w:r w:rsidRPr="00FB3B14">
        <w:rPr>
          <w:b w:val="0"/>
        </w:rPr>
        <w:instrText xml:space="preserve"> STYLEREF 1 \s </w:instrText>
      </w:r>
      <w:r w:rsidRPr="00FB3B14">
        <w:rPr>
          <w:b w:val="0"/>
        </w:rPr>
        <w:fldChar w:fldCharType="separate"/>
      </w:r>
      <w:r w:rsidR="004D1EAA">
        <w:rPr>
          <w:b w:val="0"/>
          <w:noProof/>
        </w:rPr>
        <w:t>3</w:t>
      </w:r>
      <w:r w:rsidRPr="00FB3B14">
        <w:rPr>
          <w:b w:val="0"/>
        </w:rPr>
        <w:fldChar w:fldCharType="end"/>
      </w:r>
      <w:r w:rsidRPr="00FB3B14">
        <w:rPr>
          <w:b w:val="0"/>
        </w:rPr>
        <w:noBreakHyphen/>
      </w:r>
      <w:r w:rsidRPr="00FB3B14">
        <w:rPr>
          <w:b w:val="0"/>
        </w:rPr>
        <w:fldChar w:fldCharType="begin"/>
      </w:r>
      <w:r w:rsidRPr="00FB3B14">
        <w:rPr>
          <w:b w:val="0"/>
        </w:rPr>
        <w:instrText xml:space="preserve"> SEQ Figure \* ARABIC \s 1 </w:instrText>
      </w:r>
      <w:r w:rsidRPr="00FB3B14">
        <w:rPr>
          <w:b w:val="0"/>
        </w:rPr>
        <w:fldChar w:fldCharType="separate"/>
      </w:r>
      <w:r w:rsidR="004D1EAA">
        <w:rPr>
          <w:b w:val="0"/>
          <w:noProof/>
        </w:rPr>
        <w:t>12</w:t>
      </w:r>
      <w:r w:rsidRPr="00FB3B14">
        <w:rPr>
          <w:b w:val="0"/>
        </w:rPr>
        <w:fldChar w:fldCharType="end"/>
      </w:r>
      <w:r w:rsidR="0078568D">
        <w:rPr>
          <w:b w:val="0"/>
        </w:rPr>
        <w:t xml:space="preserve"> Bi-static RCS </w:t>
      </w:r>
      <w:r w:rsidR="00EB665D">
        <w:rPr>
          <w:b w:val="0"/>
        </w:rPr>
        <w:t xml:space="preserve">value </w:t>
      </w:r>
      <w:r w:rsidR="0078568D">
        <w:rPr>
          <w:b w:val="0"/>
        </w:rPr>
        <w:t>distribution</w:t>
      </w:r>
      <w:r w:rsidR="00EB665D">
        <w:rPr>
          <w:b w:val="0"/>
        </w:rPr>
        <w:t xml:space="preserve"> area</w:t>
      </w:r>
    </w:p>
    <w:p w:rsidR="00A61F77" w:rsidRDefault="00053916">
      <w:pPr>
        <w:spacing w:before="180" w:after="180"/>
        <w:jc w:val="center"/>
      </w:pPr>
      <w:r>
        <w:rPr>
          <w:noProof/>
          <w:sz w:val="24"/>
        </w:rPr>
        <mc:AlternateContent>
          <mc:Choice Requires="wps">
            <w:drawing>
              <wp:anchor distT="0" distB="0" distL="114300" distR="114300" simplePos="0" relativeHeight="251658240" behindDoc="0" locked="0" layoutInCell="1" allowOverlap="1" wp14:anchorId="7CA6AD66" wp14:editId="21572568">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A6AD66" id="文本框 31" o:spid="_x0000_s1028" type="#_x0000_t202" style="position:absolute;left:0;text-align:left;margin-left:312.45pt;margin-top:176.05pt;width:88.95pt;height:34.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" filled="f" stroked="f" strokeweight=".5pt">
                <v:textbox>
                  <w:txbxContent>
                    <w:p w:rsidR="003F48AC" w:rsidRDefault="003F48AC">
                      <w:pPr>
                        <w:spacing w:before="180" w:after="180"/>
                        <w:rPr>
                          <w:sz w:val="18"/>
                          <w:szCs w:val="21"/>
                        </w:rPr>
                      </w:pPr>
                      <w:r>
                        <w:rPr>
                          <w:rFonts w:hint="eastAsia"/>
                          <w:sz w:val="18"/>
                          <w:szCs w:val="21"/>
                        </w:rPr>
                        <w:t>Diffraction area</w:t>
                      </w:r>
                    </w:p>
                  </w:txbxContent>
                </v:textbox>
              </v:shape>
            </w:pict>
          </mc:Fallback>
        </mc:AlternateContent>
      </w:r>
      <w:r w:rsidRPr="00F64473">
        <w:rPr>
          <w:noProof/>
          <w:sz w:val="24"/>
        </w:rPr>
        <mc:AlternateContent>
          <mc:Choice Requires="wps">
            <w:drawing>
              <wp:anchor distT="0" distB="0" distL="114300" distR="114300" simplePos="0" relativeHeight="251650048" behindDoc="0" locked="0" layoutInCell="1" allowOverlap="1" wp14:anchorId="2742CA4B" wp14:editId="48576BF9">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42CA4B" id="文本框 19" o:spid="_x0000_s1029" type="#_x0000_t202" style="position:absolute;left:0;text-align:left;margin-left:233.2pt;margin-top:92.35pt;width:73.4pt;height:34.8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" filled="f" stroked="f" strokeweight=".5pt">
                <v:textbox>
                  <w:txbxContent>
                    <w:p w:rsidR="003F48AC" w:rsidRDefault="003F48AC">
                      <w:pPr>
                        <w:spacing w:before="180" w:after="180"/>
                      </w:pPr>
                      <w:r>
                        <w:rPr>
                          <w:rFonts w:hint="eastAsia"/>
                        </w:rPr>
                        <w:t>Strongest 1</w:t>
                      </w:r>
                    </w:p>
                  </w:txbxContent>
                </v:textbox>
              </v:shape>
            </w:pict>
          </mc:Fallback>
        </mc:AlternateContent>
      </w:r>
      <w:r w:rsidRPr="00F64473">
        <w:rPr>
          <w:noProof/>
          <w:sz w:val="24"/>
        </w:rPr>
        <mc:AlternateContent>
          <mc:Choice Requires="wps">
            <w:drawing>
              <wp:anchor distT="0" distB="0" distL="114300" distR="114300" simplePos="0" relativeHeight="251652096" behindDoc="0" locked="0" layoutInCell="1" allowOverlap="1" wp14:anchorId="5CD6094B" wp14:editId="1A2F7A49">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CD6094B" id="文本框 20" o:spid="_x0000_s1030" type="#_x0000_t202" style="position:absolute;left:0;text-align:left;margin-left:109.9pt;margin-top:51.8pt;width:73.4pt;height:34.8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" filled="f" stroked="f" strokeweight=".5pt">
                <v:textbox>
                  <w:txbxContent>
                    <w:p w:rsidR="003F48AC" w:rsidRDefault="003F48AC">
                      <w:pPr>
                        <w:spacing w:before="180" w:after="180"/>
                      </w:pPr>
                      <w:r>
                        <w:rPr>
                          <w:rFonts w:hint="eastAsia"/>
                        </w:rPr>
                        <w:t>Strongest 2</w:t>
                      </w:r>
                    </w:p>
                  </w:txbxContent>
                </v:textbox>
              </v:shape>
            </w:pict>
          </mc:Fallback>
        </mc:AlternateContent>
      </w:r>
      <w:r>
        <w:rPr>
          <w:rFonts w:ascii="宋体" w:eastAsia="宋体" w:hAnsi="宋体" w:cs="宋体"/>
          <w:noProof/>
          <w:sz w:val="24"/>
          <w:szCs w:val="24"/>
        </w:rPr>
        <w:drawing>
          <wp:inline distT="0" distB="0" distL="114300" distR="114300" wp14:anchorId="2A72F58C" wp14:editId="1742CA16">
            <wp:extent cx="5742000" cy="3780000"/>
            <wp:effectExtent l="0" t="0" r="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35"/>
                    <a:stretch>
                      <a:fillRect/>
                    </a:stretch>
                  </pic:blipFill>
                  <pic:spPr>
                    <a:xfrm>
                      <a:off x="0" y="0"/>
                      <a:ext cx="5742000" cy="3780000"/>
                    </a:xfrm>
                    <a:prstGeom prst="rect">
                      <a:avLst/>
                    </a:prstGeom>
                    <a:noFill/>
                    <a:ln w="9525">
                      <a:noFill/>
                    </a:ln>
                  </pic:spPr>
                </pic:pic>
              </a:graphicData>
            </a:graphic>
          </wp:inline>
        </w:drawing>
      </w:r>
    </w:p>
    <w:p w:rsidR="00DA37E4" w:rsidRPr="00DA37E4" w:rsidRDefault="00053916" w:rsidP="00DA37E4">
      <w:pPr>
        <w:pStyle w:val="a4"/>
        <w:adjustRightInd w:val="0"/>
        <w:spacing w:before="180" w:after="180"/>
        <w:jc w:val="center"/>
        <w:rPr>
          <w:rFonts w:eastAsia="宋体"/>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13</w:t>
      </w:r>
      <w:r w:rsidR="00FB3B14">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r>
        <w:rPr>
          <w:rFonts w:hint="eastAsia"/>
          <w:b w:val="0"/>
          <w:bCs w:val="0"/>
          <w:szCs w:val="22"/>
          <w:lang w:val="en-US" w:eastAsia="zh-CN"/>
        </w:rPr>
        <w:t>°</w:t>
      </w:r>
    </w:p>
    <w:p w:rsidR="00A61F77" w:rsidRDefault="00053916">
      <w:pPr>
        <w:spacing w:before="180" w:after="180"/>
        <w:jc w:val="center"/>
      </w:pPr>
      <w:r>
        <w:rPr>
          <w:rFonts w:ascii="宋体" w:eastAsia="宋体" w:hAnsi="宋体" w:cs="宋体"/>
          <w:noProof/>
          <w:sz w:val="24"/>
          <w:szCs w:val="24"/>
        </w:rPr>
        <w:drawing>
          <wp:inline distT="0" distB="0" distL="114300" distR="114300" wp14:anchorId="784F79BE" wp14:editId="1BFE605E">
            <wp:extent cx="6120130" cy="1644246"/>
            <wp:effectExtent l="0" t="0" r="0" b="0"/>
            <wp:docPr id="29"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4" descr="IMG_256"/>
                    <pic:cNvPicPr>
                      <a:picLocks noChangeAspect="1"/>
                    </pic:cNvPicPr>
                  </pic:nvPicPr>
                  <pic:blipFill rotWithShape="1">
                    <a:blip r:embed="rId36"/>
                    <a:srcRect t="9873"/>
                    <a:stretch/>
                  </pic:blipFill>
                  <pic:spPr bwMode="auto">
                    <a:xfrm>
                      <a:off x="0" y="0"/>
                      <a:ext cx="6120130" cy="1644246"/>
                    </a:xfrm>
                    <a:prstGeom prst="rect">
                      <a:avLst/>
                    </a:prstGeom>
                    <a:noFill/>
                    <a:ln>
                      <a:noFill/>
                    </a:ln>
                    <a:extLst>
                      <a:ext uri="{53640926-AAD7-44D8-BBD7-CCE9431645EC}">
                        <a14:shadowObscured xmlns:a14="http://schemas.microsoft.com/office/drawing/2010/main"/>
                      </a:ext>
                    </a:extLst>
                  </pic:spPr>
                </pic:pic>
              </a:graphicData>
            </a:graphic>
          </wp:inline>
        </w:drawing>
      </w:r>
    </w:p>
    <w:p w:rsidR="00A61F77" w:rsidRPr="00DA37E4" w:rsidRDefault="00053916" w:rsidP="00DA37E4">
      <w:pPr>
        <w:pStyle w:val="a4"/>
        <w:adjustRightInd w:val="0"/>
        <w:spacing w:before="180" w:after="180"/>
        <w:jc w:val="center"/>
        <w:rPr>
          <w:i/>
          <w:iCs/>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14</w:t>
      </w:r>
      <w:r w:rsidR="00FB3B14">
        <w:rPr>
          <w:b w:val="0"/>
          <w:bCs w:val="0"/>
        </w:rPr>
        <w:fldChar w:fldCharType="end"/>
      </w:r>
      <w:r>
        <w:rPr>
          <w:rFonts w:hint="eastAsia"/>
          <w:lang w:val="en-US" w:eastAsia="zh-CN"/>
        </w:rPr>
        <w:t xml:space="preserve"> </w:t>
      </w:r>
      <w:r>
        <w:rPr>
          <w:rFonts w:hint="eastAsia"/>
          <w:b w:val="0"/>
          <w:bCs w:val="0"/>
          <w:lang w:val="en-US" w:eastAsia="zh-CN"/>
        </w:rPr>
        <w:t xml:space="preserve">Top view of </w:t>
      </w:r>
      <w:r>
        <w:rPr>
          <w:rFonts w:hint="eastAsia"/>
          <w:b w:val="0"/>
          <w:bCs w:val="0"/>
          <w:szCs w:val="22"/>
          <w:lang w:val="en-US" w:eastAsia="zh-CN"/>
        </w:rPr>
        <w:t>bi-static with AOA=135</w:t>
      </w:r>
      <w:r>
        <w:rPr>
          <w:rFonts w:hint="eastAsia"/>
          <w:b w:val="0"/>
          <w:bCs w:val="0"/>
          <w:szCs w:val="22"/>
          <w:lang w:val="en-US" w:eastAsia="zh-CN"/>
        </w:rPr>
        <w:t>°</w:t>
      </w:r>
    </w:p>
    <w:p w:rsidR="00A61F77" w:rsidRPr="00F64473" w:rsidRDefault="00053916" w:rsidP="00F64473">
      <w:pPr>
        <w:numPr>
          <w:ilvl w:val="0"/>
          <w:numId w:val="13"/>
        </w:numPr>
        <w:spacing w:before="180" w:after="180"/>
        <w:rPr>
          <w:b/>
          <w:bCs/>
        </w:rPr>
      </w:pPr>
      <w:r>
        <w:rPr>
          <w:rFonts w:hint="eastAsia"/>
          <w:b/>
          <w:bCs/>
        </w:rPr>
        <w:lastRenderedPageBreak/>
        <w:t>Case 3:</w:t>
      </w:r>
      <w:r>
        <w:t xml:space="preserve"> (AOA=100°, ZOA=90°) is fixed.</w:t>
      </w:r>
      <w:r>
        <w:rPr>
          <w:rFonts w:hint="eastAsia"/>
        </w:rPr>
        <w:t xml:space="preserve"> i.e. the incident angle is 10</w:t>
      </w:r>
      <w:r>
        <w:rPr>
          <w:rFonts w:hint="eastAsia"/>
        </w:rPr>
        <w:t>°</w:t>
      </w:r>
      <w:r>
        <w:rPr>
          <w:rFonts w:hint="eastAsia"/>
        </w:rPr>
        <w:t>with the right side door of the car. The second strongest RCS area can be observed around the specular angles reflected from the right door of the car, i.e. ref</w:t>
      </w:r>
      <w:r w:rsidR="00D6224B">
        <w:t>l</w:t>
      </w:r>
      <w:r>
        <w:rPr>
          <w:rFonts w:hint="eastAsia"/>
        </w:rPr>
        <w:t>ection angle AOD = 260</w:t>
      </w:r>
      <w:r>
        <w:rPr>
          <w:rFonts w:hint="eastAsia"/>
        </w:rPr>
        <w:t>°</w:t>
      </w:r>
      <w:r>
        <w:rPr>
          <w:rFonts w:hint="eastAsia"/>
        </w:rPr>
        <w:t>. The first strongest RCS area can be observed around the specular angles reflected from the back of the car, i.e. ref</w:t>
      </w:r>
      <w:r w:rsidR="00D6224B">
        <w:t>l</w:t>
      </w:r>
      <w:r>
        <w:rPr>
          <w:rFonts w:hint="eastAsia"/>
        </w:rPr>
        <w:t>ection angle AOD = 80</w:t>
      </w:r>
      <w:r>
        <w:rPr>
          <w:rFonts w:hint="eastAsia"/>
        </w:rPr>
        <w:t>°</w:t>
      </w:r>
      <w:r>
        <w:rPr>
          <w:rFonts w:hint="eastAsia"/>
        </w:rPr>
        <w:t>. The diffraction or front scatter area is round AOD = 100+180= 280</w:t>
      </w:r>
      <w:r>
        <w:rPr>
          <w:rFonts w:hint="eastAsia"/>
        </w:rPr>
        <w:t>°</w:t>
      </w:r>
      <w:r>
        <w:rPr>
          <w:rFonts w:hint="eastAsia"/>
        </w:rPr>
        <w:t xml:space="preserve">. </w:t>
      </w:r>
    </w:p>
    <w:p w:rsidR="00A61F77" w:rsidRDefault="00053916">
      <w:pPr>
        <w:spacing w:before="180" w:after="180"/>
        <w:jc w:val="center"/>
      </w:pPr>
      <w:r w:rsidRPr="00F64473">
        <w:rPr>
          <w:noProof/>
          <w:sz w:val="24"/>
        </w:rPr>
        <mc:AlternateContent>
          <mc:Choice Requires="wps">
            <w:drawing>
              <wp:anchor distT="0" distB="0" distL="114300" distR="114300" simplePos="0" relativeHeight="251664384" behindDoc="0" locked="0" layoutInCell="1" allowOverlap="1" wp14:anchorId="08C3B0D2" wp14:editId="5663246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C3B0D2" id="文本框 34" o:spid="_x0000_s1031" type="#_x0000_t202" style="position:absolute;left:0;text-align:left;margin-left:280.8pt;margin-top:155.35pt;width:88.95pt;height:34.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" filled="f" stroked="f" strokeweight=".5pt">
                <v:textbox>
                  <w:txbxContent>
                    <w:p w:rsidR="003F48AC" w:rsidRDefault="003F48AC">
                      <w:pPr>
                        <w:spacing w:before="180" w:after="180"/>
                        <w:rPr>
                          <w:sz w:val="18"/>
                          <w:szCs w:val="21"/>
                        </w:rPr>
                      </w:pPr>
                      <w:r>
                        <w:rPr>
                          <w:rFonts w:hint="eastAsia"/>
                          <w:sz w:val="18"/>
                          <w:szCs w:val="21"/>
                        </w:rPr>
                        <w:t>Diffraction area</w:t>
                      </w:r>
                    </w:p>
                  </w:txbxContent>
                </v:textbox>
              </v:shape>
            </w:pict>
          </mc:Fallback>
        </mc:AlternateContent>
      </w:r>
      <w:r w:rsidRPr="00F64473">
        <w:rPr>
          <w:noProof/>
          <w:sz w:val="24"/>
        </w:rPr>
        <mc:AlternateContent>
          <mc:Choice Requires="wps">
            <w:drawing>
              <wp:anchor distT="0" distB="0" distL="114300" distR="114300" simplePos="0" relativeHeight="251662336" behindDoc="0" locked="0" layoutInCell="1" allowOverlap="1" wp14:anchorId="34779101" wp14:editId="6A029F30">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779101" id="文本框 33" o:spid="_x0000_s1032" type="#_x0000_t202" style="position:absolute;left:0;text-align:left;margin-left:143.7pt;margin-top:43.95pt;width:73.4pt;height:34.8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" filled="f" stroked="f" strokeweight=".5pt">
                <v:textbox>
                  <w:txbxContent>
                    <w:p w:rsidR="003F48AC" w:rsidRDefault="003F48AC">
                      <w:pPr>
                        <w:spacing w:before="180" w:after="180"/>
                      </w:pPr>
                      <w:r>
                        <w:rPr>
                          <w:rFonts w:hint="eastAsia"/>
                        </w:rPr>
                        <w:t>Strongest 1</w:t>
                      </w:r>
                    </w:p>
                  </w:txbxContent>
                </v:textbox>
              </v:shape>
            </w:pict>
          </mc:Fallback>
        </mc:AlternateContent>
      </w:r>
      <w:r w:rsidRPr="00F64473">
        <w:rPr>
          <w:noProof/>
          <w:sz w:val="24"/>
        </w:rPr>
        <mc:AlternateContent>
          <mc:Choice Requires="wps">
            <w:drawing>
              <wp:anchor distT="0" distB="0" distL="114300" distR="114300" simplePos="0" relativeHeight="251660288" behindDoc="0" locked="0" layoutInCell="1" allowOverlap="1" wp14:anchorId="01A1EDC0" wp14:editId="3C2A9526">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F48AC" w:rsidRDefault="003F48AC">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A1EDC0" id="文本框 32" o:spid="_x0000_s1033" type="#_x0000_t202" style="position:absolute;left:0;text-align:left;margin-left:242.8pt;margin-top:100pt;width:73.4pt;height:34.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" filled="f" stroked="f" strokeweight=".5pt">
                <v:textbox>
                  <w:txbxContent>
                    <w:p w:rsidR="003F48AC" w:rsidRDefault="003F48AC">
                      <w:pPr>
                        <w:spacing w:before="180" w:after="180"/>
                      </w:pPr>
                      <w:r>
                        <w:rPr>
                          <w:rFonts w:hint="eastAsia"/>
                        </w:rPr>
                        <w:t>Strongest 2</w:t>
                      </w:r>
                    </w:p>
                  </w:txbxContent>
                </v:textbox>
              </v:shape>
            </w:pict>
          </mc:Fallback>
        </mc:AlternateContent>
      </w:r>
      <w:r>
        <w:rPr>
          <w:rFonts w:ascii="宋体" w:eastAsia="宋体" w:hAnsi="宋体" w:cs="宋体"/>
          <w:noProof/>
          <w:sz w:val="24"/>
          <w:szCs w:val="24"/>
        </w:rPr>
        <w:drawing>
          <wp:inline distT="0" distB="0" distL="114300" distR="114300" wp14:anchorId="48A8A7B3" wp14:editId="09365B9E">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37"/>
                    <a:stretch>
                      <a:fillRect/>
                    </a:stretch>
                  </pic:blipFill>
                  <pic:spPr>
                    <a:xfrm>
                      <a:off x="0" y="0"/>
                      <a:ext cx="6120130" cy="3752215"/>
                    </a:xfrm>
                    <a:prstGeom prst="rect">
                      <a:avLst/>
                    </a:prstGeom>
                    <a:noFill/>
                    <a:ln w="9525">
                      <a:noFill/>
                    </a:ln>
                  </pic:spPr>
                </pic:pic>
              </a:graphicData>
            </a:graphic>
          </wp:inline>
        </w:drawing>
      </w:r>
    </w:p>
    <w:p w:rsidR="00A61F77" w:rsidRDefault="00053916">
      <w:pPr>
        <w:pStyle w:val="a4"/>
        <w:adjustRightInd w:val="0"/>
        <w:spacing w:before="180" w:after="180"/>
        <w:jc w:val="center"/>
        <w:rPr>
          <w:rFonts w:eastAsia="宋体"/>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15</w:t>
      </w:r>
      <w:r w:rsidR="00FB3B14">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AOA=100</w:t>
      </w:r>
      <w:r>
        <w:rPr>
          <w:rFonts w:hint="eastAsia"/>
          <w:b w:val="0"/>
          <w:bCs w:val="0"/>
          <w:szCs w:val="22"/>
          <w:lang w:val="en-US" w:eastAsia="zh-CN"/>
        </w:rPr>
        <w:t>°</w:t>
      </w:r>
    </w:p>
    <w:p w:rsidR="00A61F77" w:rsidRDefault="00053916">
      <w:pPr>
        <w:spacing w:before="180" w:after="180"/>
        <w:jc w:val="center"/>
      </w:pPr>
      <w:r>
        <w:rPr>
          <w:rFonts w:ascii="宋体" w:eastAsia="宋体" w:hAnsi="宋体" w:cs="宋体"/>
          <w:noProof/>
          <w:sz w:val="24"/>
          <w:szCs w:val="24"/>
        </w:rPr>
        <w:drawing>
          <wp:inline distT="0" distB="0" distL="114300" distR="114300" wp14:anchorId="05656ADC" wp14:editId="1EC11EB7">
            <wp:extent cx="6120130" cy="1845945"/>
            <wp:effectExtent l="0" t="0" r="6350" b="13335"/>
            <wp:docPr id="124" name="图片 6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2" descr="IMG_256"/>
                    <pic:cNvPicPr>
                      <a:picLocks noChangeAspect="1"/>
                    </pic:cNvPicPr>
                  </pic:nvPicPr>
                  <pic:blipFill>
                    <a:blip r:embed="rId38"/>
                    <a:stretch>
                      <a:fillRect/>
                    </a:stretch>
                  </pic:blipFill>
                  <pic:spPr>
                    <a:xfrm>
                      <a:off x="0" y="0"/>
                      <a:ext cx="6120130" cy="1845945"/>
                    </a:xfrm>
                    <a:prstGeom prst="rect">
                      <a:avLst/>
                    </a:prstGeom>
                    <a:noFill/>
                    <a:ln w="9525">
                      <a:noFill/>
                    </a:ln>
                  </pic:spPr>
                </pic:pic>
              </a:graphicData>
            </a:graphic>
          </wp:inline>
        </w:drawing>
      </w:r>
    </w:p>
    <w:p w:rsidR="00A61F77" w:rsidRDefault="00053916">
      <w:pPr>
        <w:pStyle w:val="a4"/>
        <w:adjustRightInd w:val="0"/>
        <w:spacing w:before="180" w:after="180"/>
        <w:jc w:val="center"/>
        <w:rPr>
          <w:b w:val="0"/>
          <w:bCs w:val="0"/>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16</w:t>
      </w:r>
      <w:r w:rsidR="00FB3B14">
        <w:rPr>
          <w:b w:val="0"/>
          <w:bCs w:val="0"/>
        </w:rPr>
        <w:fldChar w:fldCharType="end"/>
      </w:r>
      <w:r>
        <w:rPr>
          <w:rFonts w:hint="eastAsia"/>
          <w:lang w:val="en-US" w:eastAsia="zh-CN"/>
        </w:rPr>
        <w:t xml:space="preserve"> </w:t>
      </w:r>
      <w:r>
        <w:rPr>
          <w:rFonts w:hint="eastAsia"/>
          <w:b w:val="0"/>
          <w:bCs w:val="0"/>
          <w:lang w:val="en-US" w:eastAsia="zh-CN"/>
        </w:rPr>
        <w:t xml:space="preserve">Top view of </w:t>
      </w:r>
      <w:r>
        <w:rPr>
          <w:rFonts w:hint="eastAsia"/>
          <w:b w:val="0"/>
          <w:bCs w:val="0"/>
          <w:szCs w:val="22"/>
          <w:lang w:val="en-US" w:eastAsia="zh-CN"/>
        </w:rPr>
        <w:t>bi-static with AOA=100</w:t>
      </w:r>
      <w:r>
        <w:rPr>
          <w:rFonts w:hint="eastAsia"/>
          <w:b w:val="0"/>
          <w:bCs w:val="0"/>
          <w:szCs w:val="22"/>
          <w:lang w:val="en-US" w:eastAsia="zh-CN"/>
        </w:rPr>
        <w:t>°</w:t>
      </w:r>
      <w:r>
        <w:rPr>
          <w:rFonts w:hint="eastAsia"/>
          <w:b w:val="0"/>
          <w:bCs w:val="0"/>
          <w:szCs w:val="22"/>
          <w:lang w:val="en-US" w:eastAsia="zh-CN"/>
        </w:rPr>
        <w:t xml:space="preserve"> </w:t>
      </w:r>
    </w:p>
    <w:p w:rsidR="00A61F77" w:rsidRDefault="00A61F77" w:rsidP="003E2F59">
      <w:pPr>
        <w:pStyle w:val="a4"/>
        <w:adjustRightInd w:val="0"/>
        <w:spacing w:before="180" w:after="180"/>
        <w:rPr>
          <w:i/>
          <w:iCs/>
        </w:rPr>
      </w:pPr>
    </w:p>
    <w:p w:rsidR="00A61F77" w:rsidRDefault="00053916">
      <w:pPr>
        <w:adjustRightInd w:val="0"/>
        <w:spacing w:before="180" w:after="180"/>
      </w:pPr>
      <w:r>
        <w:rPr>
          <w:rFonts w:hint="eastAsia"/>
        </w:rPr>
        <w:t xml:space="preserve">For the bi-static RCS modelling, currently, we think there are </w:t>
      </w:r>
      <w:r>
        <w:t>two</w:t>
      </w:r>
      <w:r>
        <w:rPr>
          <w:rFonts w:hint="eastAsia"/>
        </w:rPr>
        <w:t xml:space="preserve"> options:</w:t>
      </w:r>
    </w:p>
    <w:p w:rsidR="00A61F77" w:rsidRDefault="00053916" w:rsidP="00F64473">
      <w:pPr>
        <w:numPr>
          <w:ilvl w:val="0"/>
          <w:numId w:val="14"/>
        </w:numPr>
        <w:adjustRightInd w:val="0"/>
        <w:spacing w:before="180" w:after="180"/>
      </w:pPr>
      <w:bookmarkStart w:id="58" w:name="OLE_LINK53"/>
      <w:r>
        <w:rPr>
          <w:rFonts w:hint="eastAsia"/>
        </w:rPr>
        <w:t xml:space="preserve">Option 1-1: </w:t>
      </w:r>
      <w:bookmarkEnd w:id="58"/>
      <w:r>
        <w:rPr>
          <w:rFonts w:hint="eastAsia"/>
        </w:rPr>
        <w:t>Reuse the mono-static RCS modelling, and based on the following formula</w:t>
      </w:r>
      <w:r w:rsidR="009253BE">
        <w:t xml:space="preserve"> </w:t>
      </w:r>
      <w:r>
        <w:rPr>
          <w:rFonts w:hint="eastAsia"/>
        </w:rPr>
        <w:t>[13][14]:</w:t>
      </w:r>
    </w:p>
    <w:p w:rsidR="00A61F77" w:rsidRDefault="006B13F1">
      <w:pPr>
        <w:adjustRightInd w:val="0"/>
        <w:spacing w:before="180" w:after="180"/>
        <w:ind w:firstLine="720"/>
        <w:rPr>
          <w:rFonts w:eastAsia="MS Mincho" w:hAnsi="Cambria Math"/>
          <w:i/>
          <w:lang w:eastAsia="ja-JP"/>
        </w:rPr>
      </w:pPr>
      <m:oMathPara>
        <m:oMath>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Bi</m:t>
              </m:r>
            </m:sub>
          </m:sSub>
          <m:r>
            <m:rPr>
              <m:sty m:val="p"/>
            </m:rPr>
            <w:rPr>
              <w:rFonts w:ascii="Cambria Math" w:eastAsia="宋体" w:hAnsi="Cambria Math"/>
            </w:rPr>
            <m:t>(</m:t>
          </m:r>
          <m:r>
            <m:rPr>
              <m:sty m:val="p"/>
            </m:rPr>
            <w:rPr>
              <w:rFonts w:ascii="Cambria Math" w:hAnsi="Cambria Math"/>
            </w:rPr>
            <m:t>ϑ</m:t>
          </m:r>
          <m:r>
            <m:rPr>
              <m:sty m:val="p"/>
            </m:rPr>
            <w:rPr>
              <w:rFonts w:ascii="Cambria Math" w:eastAsia="宋体" w:hAnsi="Cambria Math"/>
            </w:rPr>
            <m:t>,</m:t>
          </m:r>
          <m:r>
            <w:rPr>
              <w:rFonts w:ascii="Cambria Math" w:hAnsi="Cambria Math"/>
            </w:rPr>
            <m:t>f</m:t>
          </m:r>
          <m:r>
            <m:rPr>
              <m:sty m:val="p"/>
            </m:rPr>
            <w:rPr>
              <w:rFonts w:ascii="Cambria Math" w:eastAsia="宋体" w:hAnsi="Cambria Math"/>
            </w:rPr>
            <m:t>)=</m:t>
          </m:r>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M</m:t>
              </m:r>
              <m:r>
                <w:rPr>
                  <w:rFonts w:ascii="Cambria Math" w:eastAsia="宋体" w:hAnsi="Cambria Math"/>
                </w:rPr>
                <m:t>o</m:t>
              </m:r>
            </m:sub>
          </m:sSub>
          <m:d>
            <m:dPr>
              <m:ctrlPr>
                <w:rPr>
                  <w:rFonts w:ascii="Cambria Math" w:eastAsia="MS Mincho" w:hAnsi="Cambria Math"/>
                  <w:lang w:eastAsia="ja-JP"/>
                </w:rPr>
              </m:ctrlPr>
            </m:dPr>
            <m:e>
              <m:r>
                <m:rPr>
                  <m:sty m:val="p"/>
                </m:rPr>
                <w:rPr>
                  <w:rFonts w:ascii="Cambria Math" w:hAnsi="Cambria Math"/>
                </w:rPr>
                <m:t>ϑ</m:t>
              </m:r>
              <m:r>
                <m:rPr>
                  <m:sty m:val="p"/>
                </m:rPr>
                <w:rPr>
                  <w:rFonts w:ascii="Cambria Math" w:eastAsia="宋体" w:hAnsi="Cambria Math"/>
                </w:rPr>
                <m:t>=</m:t>
              </m:r>
              <m:f>
                <m:fPr>
                  <m:ctrlPr>
                    <w:rPr>
                      <w:rFonts w:ascii="Cambria Math" w:eastAsia="MS Mincho" w:hAnsi="Cambria Math"/>
                      <w:lang w:eastAsia="ja-JP"/>
                    </w:rPr>
                  </m:ctrlPr>
                </m:fPr>
                <m:num>
                  <m:r>
                    <w:rPr>
                      <w:rFonts w:ascii="Cambria Math" w:eastAsia="宋体" w:hAnsi="Cambria Math"/>
                    </w:rPr>
                    <m:t>AOD+AOA</m:t>
                  </m:r>
                </m:num>
                <m:den>
                  <m:r>
                    <m:rPr>
                      <m:sty m:val="p"/>
                    </m:rPr>
                    <w:rPr>
                      <w:rFonts w:ascii="Cambria Math" w:eastAsia="MS Mincho" w:hAnsi="Cambria Math"/>
                      <w:lang w:eastAsia="ja-JP"/>
                    </w:rPr>
                    <m:t>2</m:t>
                  </m:r>
                </m:den>
              </m:f>
              <m:r>
                <m:rPr>
                  <m:sty m:val="p"/>
                </m:rPr>
                <w:rPr>
                  <w:rFonts w:ascii="Cambria Math" w:eastAsia="宋体" w:hAnsi="Cambria Math"/>
                </w:rPr>
                <m:t>,</m:t>
              </m:r>
              <m:r>
                <w:rPr>
                  <w:rFonts w:ascii="Cambria Math" w:hAnsi="Cambria Math"/>
                </w:rPr>
                <m:t>f</m:t>
              </m:r>
            </m:e>
          </m:d>
        </m:oMath>
      </m:oMathPara>
    </w:p>
    <w:p w:rsidR="00A61F77" w:rsidRDefault="00053916">
      <w:pPr>
        <w:adjustRightInd w:val="0"/>
        <w:spacing w:before="180" w:after="180"/>
        <w:ind w:left="720" w:firstLine="720"/>
        <w:rPr>
          <w:rFonts w:eastAsia="宋体" w:hAnsi="Cambria Math"/>
          <w:i/>
        </w:rPr>
      </w:pPr>
      <w:r>
        <w:rPr>
          <w:rFonts w:eastAsia="宋体" w:hAnsi="Cambria Math" w:hint="eastAsia"/>
          <w:i/>
        </w:rPr>
        <w:t xml:space="preserve">Wherein, </w:t>
      </w:r>
    </w:p>
    <w:p w:rsidR="00A61F77" w:rsidRDefault="006B13F1">
      <w:pPr>
        <w:adjustRightInd w:val="0"/>
        <w:spacing w:before="180" w:after="180"/>
        <w:ind w:left="720" w:firstLine="720"/>
        <w:rPr>
          <w:rFonts w:eastAsia="宋体" w:hAnsi="Cambria Math"/>
          <w:i/>
        </w:rPr>
      </w:pPr>
      <m:oMath>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Bi</m:t>
            </m:r>
          </m:sub>
        </m:sSub>
      </m:oMath>
      <w:r w:rsidR="00053916">
        <w:rPr>
          <w:rFonts w:eastAsia="宋体" w:hAnsi="Cambria Math" w:hint="eastAsia"/>
          <w:i/>
        </w:rPr>
        <w:t xml:space="preserve"> is bi-static RCS;</w:t>
      </w:r>
    </w:p>
    <w:p w:rsidR="00A61F77" w:rsidRDefault="006B13F1">
      <w:pPr>
        <w:adjustRightInd w:val="0"/>
        <w:spacing w:before="180" w:after="180"/>
        <w:ind w:left="720" w:firstLine="720"/>
        <w:rPr>
          <w:rFonts w:eastAsia="宋体" w:hAnsi="Cambria Math"/>
          <w:i/>
        </w:rPr>
      </w:pPr>
      <m:oMath>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M</m:t>
            </m:r>
            <m:r>
              <w:rPr>
                <w:rFonts w:ascii="Cambria Math" w:eastAsia="宋体" w:hAnsi="Cambria Math"/>
              </w:rPr>
              <m:t>o</m:t>
            </m:r>
          </m:sub>
        </m:sSub>
      </m:oMath>
      <w:r w:rsidR="00053916">
        <w:rPr>
          <w:rFonts w:eastAsia="宋体" w:hAnsi="Cambria Math" w:hint="eastAsia"/>
          <w:i/>
        </w:rPr>
        <w:t xml:space="preserve"> is mono-static RCS;</w:t>
      </w:r>
    </w:p>
    <w:p w:rsidR="00A61F77" w:rsidRPr="003E2F59" w:rsidRDefault="00053916">
      <w:pPr>
        <w:adjustRightInd w:val="0"/>
        <w:spacing w:before="180" w:after="180"/>
        <w:ind w:left="720" w:firstLine="720"/>
        <w:rPr>
          <w:rFonts w:hAnsi="Cambria Math"/>
        </w:rPr>
      </w:pPr>
      <m:oMath>
        <m:r>
          <m:rPr>
            <m:sty m:val="p"/>
          </m:rPr>
          <w:rPr>
            <w:rFonts w:ascii="Cambria Math" w:hAnsi="Cambria Math"/>
          </w:rPr>
          <m:t>ϑ</m:t>
        </m:r>
      </m:oMath>
      <w:r w:rsidRPr="003E2F59">
        <w:rPr>
          <w:rFonts w:hAnsi="Cambria Math" w:hint="eastAsia"/>
        </w:rPr>
        <w:t xml:space="preserve"> </w:t>
      </w:r>
      <w:r w:rsidRPr="003E2F59">
        <w:rPr>
          <w:rFonts w:eastAsia="宋体" w:hAnsi="Cambria Math" w:hint="eastAsia"/>
          <w:i/>
        </w:rPr>
        <w:t>is the angle in the middle between AOD and AOD;</w:t>
      </w:r>
    </w:p>
    <w:p w:rsidR="00A61F77" w:rsidRPr="003E2F59" w:rsidRDefault="00053916">
      <w:pPr>
        <w:adjustRightInd w:val="0"/>
        <w:spacing w:before="180" w:after="180"/>
        <w:ind w:left="720" w:firstLine="720"/>
      </w:pPr>
      <m:oMath>
        <m:r>
          <w:rPr>
            <w:rFonts w:ascii="Cambria Math" w:hAnsi="Cambria Math"/>
          </w:rPr>
          <m:t>f</m:t>
        </m:r>
      </m:oMath>
      <w:r w:rsidRPr="003E2F59">
        <w:rPr>
          <w:rFonts w:hAnsi="Cambria Math" w:hint="eastAsia"/>
          <w:i/>
        </w:rPr>
        <w:t xml:space="preserve"> is frequency.</w:t>
      </w:r>
    </w:p>
    <w:p w:rsidR="00A61F77" w:rsidRDefault="00053916" w:rsidP="00F64473">
      <w:pPr>
        <w:adjustRightInd w:val="0"/>
        <w:spacing w:before="180" w:after="180"/>
        <w:ind w:leftChars="200" w:left="400"/>
      </w:pPr>
      <w:r w:rsidRPr="003E2F59">
        <w:rPr>
          <w:rFonts w:hint="eastAsia"/>
        </w:rPr>
        <w:t>However, the accuracy of the equiv</w:t>
      </w:r>
      <w:r w:rsidRPr="003E2F59">
        <w:t>alence formula is limited to bi-static angles</w:t>
      </w:r>
      <w:r w:rsidR="003E2F59" w:rsidRPr="003E2F59">
        <w:t xml:space="preserve"> (</w:t>
      </w:r>
      <m:oMath>
        <m:r>
          <m:rPr>
            <m:sty m:val="p"/>
          </m:rPr>
          <w:rPr>
            <w:rFonts w:ascii="Cambria Math" w:hAnsi="Cambria Math"/>
          </w:rPr>
          <m:t>ϑ</m:t>
        </m:r>
      </m:oMath>
      <w:r w:rsidR="003E2F59" w:rsidRPr="003E2F59">
        <w:t>)</w:t>
      </w:r>
      <w:r>
        <w:t xml:space="preserve"> of near 30°- 40°</w:t>
      </w:r>
      <w:r w:rsidR="009253BE">
        <w:t xml:space="preserve"> </w:t>
      </w:r>
      <w:r>
        <w:t xml:space="preserve">[13][14]. The validation should be further verified. </w:t>
      </w:r>
    </w:p>
    <w:p w:rsidR="00A61F77" w:rsidRDefault="00053916">
      <w:pPr>
        <w:numPr>
          <w:ilvl w:val="0"/>
          <w:numId w:val="14"/>
        </w:numPr>
        <w:adjustRightInd w:val="0"/>
        <w:spacing w:before="180" w:after="180"/>
      </w:pPr>
      <w:r>
        <w:t>Option 1-</w:t>
      </w:r>
      <w:r w:rsidR="00D20D05">
        <w:t>2</w:t>
      </w:r>
      <w:r>
        <w:t>: Reuse the mono-static RCS modelling, and based on the following formula [15]:</w:t>
      </w:r>
    </w:p>
    <w:p w:rsidR="00A61F77" w:rsidRPr="00F64473" w:rsidRDefault="006B13F1">
      <w:pPr>
        <w:adjustRightInd w:val="0"/>
        <w:spacing w:before="180" w:after="180"/>
        <w:ind w:firstLine="720"/>
        <w:rPr>
          <w:rFonts w:eastAsia="MS Mincho" w:hAnsi="Cambria Math"/>
          <w:i/>
          <w:lang w:eastAsia="ja-JP"/>
        </w:rPr>
      </w:pPr>
      <m:oMathPara>
        <m:oMath>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Bi</m:t>
              </m:r>
            </m:sub>
          </m:sSub>
          <m:r>
            <m:rPr>
              <m:sty m:val="p"/>
            </m:rPr>
            <w:rPr>
              <w:rFonts w:ascii="Cambria Math" w:eastAsia="宋体" w:hAnsi="Cambria Math"/>
            </w:rPr>
            <m:t>(</m:t>
          </m:r>
          <m:r>
            <m:rPr>
              <m:sty m:val="p"/>
            </m:rPr>
            <w:rPr>
              <w:rFonts w:ascii="Cambria Math" w:hAnsi="Cambria Math"/>
            </w:rPr>
            <m:t>ϑ</m:t>
          </m:r>
          <m:r>
            <m:rPr>
              <m:sty m:val="p"/>
            </m:rPr>
            <w:rPr>
              <w:rFonts w:ascii="Cambria Math" w:eastAsia="宋体" w:hAnsi="Cambria Math"/>
            </w:rPr>
            <m:t>,</m:t>
          </m:r>
          <m:r>
            <w:rPr>
              <w:rFonts w:ascii="Cambria Math" w:hAnsi="Cambria Math"/>
            </w:rPr>
            <m:t>f</m:t>
          </m:r>
          <m:r>
            <m:rPr>
              <m:sty m:val="p"/>
            </m:rPr>
            <w:rPr>
              <w:rFonts w:ascii="Cambria Math" w:eastAsia="宋体" w:hAnsi="Cambria Math"/>
            </w:rPr>
            <m:t>)=</m:t>
          </m:r>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MS Mincho" w:hAnsi="Cambria Math"/>
                  <w:lang w:eastAsia="ja-JP"/>
                </w:rPr>
                <m:t>M</m:t>
              </m:r>
              <m:r>
                <w:rPr>
                  <w:rFonts w:ascii="Cambria Math" w:eastAsia="宋体" w:hAnsi="Cambria Math"/>
                </w:rPr>
                <m:t>o</m:t>
              </m:r>
            </m:sub>
          </m:sSub>
          <m:d>
            <m:dPr>
              <m:ctrlPr>
                <w:rPr>
                  <w:rFonts w:ascii="Cambria Math" w:eastAsia="MS Mincho" w:hAnsi="Cambria Math"/>
                  <w:lang w:eastAsia="ja-JP"/>
                </w:rPr>
              </m:ctrlPr>
            </m:dPr>
            <m:e>
              <m:r>
                <m:rPr>
                  <m:sty m:val="p"/>
                </m:rPr>
                <w:rPr>
                  <w:rFonts w:ascii="Cambria Math" w:hAnsi="Cambria Math"/>
                </w:rPr>
                <m:t>ϑ</m:t>
              </m:r>
              <m:r>
                <m:rPr>
                  <m:sty m:val="p"/>
                </m:rPr>
                <w:rPr>
                  <w:rFonts w:ascii="Cambria Math" w:eastAsia="宋体" w:hAnsi="Cambria Math"/>
                </w:rPr>
                <m:t>=</m:t>
              </m:r>
              <m:f>
                <m:fPr>
                  <m:ctrlPr>
                    <w:rPr>
                      <w:rFonts w:ascii="Cambria Math" w:eastAsia="MS Mincho" w:hAnsi="Cambria Math"/>
                      <w:lang w:eastAsia="ja-JP"/>
                    </w:rPr>
                  </m:ctrlPr>
                </m:fPr>
                <m:num>
                  <w:bookmarkStart w:id="59" w:name="OLE_LINK59"/>
                  <m:r>
                    <w:rPr>
                      <w:rFonts w:ascii="Cambria Math" w:eastAsia="宋体" w:hAnsi="Cambria Math"/>
                    </w:rPr>
                    <m:t>AOD+AOA</m:t>
                  </m:r>
                  <w:bookmarkEnd w:id="59"/>
                </m:num>
                <m:den>
                  <m:r>
                    <m:rPr>
                      <m:sty m:val="p"/>
                    </m:rPr>
                    <w:rPr>
                      <w:rFonts w:ascii="Cambria Math" w:eastAsia="MS Mincho" w:hAnsi="Cambria Math"/>
                      <w:lang w:eastAsia="ja-JP"/>
                    </w:rPr>
                    <m:t>2</m:t>
                  </m:r>
                </m:den>
              </m:f>
              <m:r>
                <m:rPr>
                  <m:sty m:val="p"/>
                </m:rPr>
                <w:rPr>
                  <w:rFonts w:ascii="Cambria Math" w:eastAsia="宋体" w:hAnsi="Cambria Math"/>
                </w:rPr>
                <m:t>,</m:t>
              </m:r>
              <m:r>
                <w:rPr>
                  <w:rFonts w:ascii="Cambria Math" w:hAnsi="Cambria Math"/>
                </w:rPr>
                <m:t>f</m:t>
              </m:r>
            </m:e>
          </m:d>
          <m:func>
            <m:funcPr>
              <m:ctrlPr>
                <w:rPr>
                  <w:rFonts w:ascii="Cambria Math" w:eastAsia="MS Mincho" w:hAnsi="Cambria Math"/>
                  <w:lang w:eastAsia="ja-JP"/>
                </w:rPr>
              </m:ctrlPr>
            </m:funcPr>
            <m:fName>
              <m:r>
                <m:rPr>
                  <m:sty m:val="p"/>
                </m:rPr>
                <w:rPr>
                  <w:rFonts w:ascii="Cambria Math" w:eastAsia="MS Mincho" w:hAnsi="Cambria Math"/>
                  <w:lang w:eastAsia="ja-JP"/>
                </w:rPr>
                <m:t>cos</m:t>
              </m:r>
            </m:fName>
            <m:e>
              <m:d>
                <m:dPr>
                  <m:ctrlPr>
                    <w:rPr>
                      <w:rFonts w:ascii="Cambria Math" w:eastAsia="MS Mincho" w:hAnsi="Cambria Math"/>
                      <w:lang w:eastAsia="ja-JP"/>
                    </w:rPr>
                  </m:ctrlPr>
                </m:dPr>
                <m:e>
                  <m:f>
                    <m:fPr>
                      <m:ctrlPr>
                        <w:rPr>
                          <w:rFonts w:ascii="Cambria Math" w:eastAsia="MS Mincho" w:hAnsi="Cambria Math"/>
                          <w:lang w:eastAsia="ja-JP"/>
                        </w:rPr>
                      </m:ctrlPr>
                    </m:fPr>
                    <m:num>
                      <w:bookmarkStart w:id="60" w:name="OLE_LINK66"/>
                      <m:r>
                        <w:rPr>
                          <w:rFonts w:ascii="Cambria Math" w:eastAsia="宋体" w:hAnsi="Cambria Math"/>
                        </w:rPr>
                        <m:t>AOD-AOA</m:t>
                      </m:r>
                    </m:num>
                    <m:den>
                      <m:r>
                        <m:rPr>
                          <m:sty m:val="p"/>
                        </m:rPr>
                        <w:rPr>
                          <w:rFonts w:ascii="Cambria Math" w:eastAsia="MS Mincho" w:hAnsi="Cambria Math"/>
                          <w:lang w:eastAsia="ja-JP"/>
                        </w:rPr>
                        <m:t>2</m:t>
                      </m:r>
                      <w:bookmarkEnd w:id="60"/>
                    </m:den>
                  </m:f>
                </m:e>
              </m:d>
            </m:e>
          </m:func>
        </m:oMath>
      </m:oMathPara>
    </w:p>
    <w:p w:rsidR="00A61F77" w:rsidRPr="00F64473" w:rsidRDefault="00053916" w:rsidP="00F64473">
      <w:pPr>
        <w:adjustRightInd w:val="0"/>
        <w:spacing w:before="180" w:after="180"/>
        <w:rPr>
          <w:rFonts w:eastAsia="宋体" w:hAnsi="Cambria Math"/>
          <w:i/>
        </w:rPr>
      </w:pPr>
      <w:r w:rsidRPr="00F64473">
        <w:rPr>
          <w:rFonts w:eastAsia="宋体" w:hAnsi="Cambria Math"/>
          <w:i/>
        </w:rPr>
        <w:t xml:space="preserve">     </w:t>
      </w:r>
      <w:r w:rsidRPr="00F64473">
        <w:rPr>
          <w:rFonts w:eastAsia="宋体" w:hAnsi="Cambria Math"/>
          <w:iCs/>
        </w:rPr>
        <w:t xml:space="preserve">The verification is needed, for example, front scattering should be considered when </w:t>
      </w:r>
      <m:oMath>
        <m:f>
          <m:fPr>
            <m:ctrlPr>
              <w:rPr>
                <w:rFonts w:ascii="Cambria Math" w:eastAsia="MS Mincho" w:hAnsi="Cambria Math"/>
                <w:lang w:eastAsia="ja-JP"/>
              </w:rPr>
            </m:ctrlPr>
          </m:fPr>
          <m:num>
            <m:r>
              <w:rPr>
                <w:rFonts w:ascii="Cambria Math" w:eastAsia="宋体" w:hAnsi="Cambria Math"/>
              </w:rPr>
              <m:t>AOD-AOA</m:t>
            </m:r>
          </m:num>
          <m:den>
            <m:r>
              <m:rPr>
                <m:sty m:val="p"/>
              </m:rPr>
              <w:rPr>
                <w:rFonts w:ascii="Cambria Math" w:eastAsia="MS Mincho" w:hAnsi="Cambria Math"/>
                <w:lang w:eastAsia="ja-JP"/>
              </w:rPr>
              <m:t>2</m:t>
            </m:r>
          </m:den>
        </m:f>
        <m:r>
          <m:rPr>
            <m:sty m:val="p"/>
          </m:rPr>
          <w:rPr>
            <w:rFonts w:ascii="Cambria Math" w:eastAsia="宋体" w:hAnsi="Cambria Math"/>
          </w:rPr>
          <m:t>=90</m:t>
        </m:r>
        <m:r>
          <m:rPr>
            <m:sty m:val="p"/>
          </m:rPr>
          <w:rPr>
            <w:rFonts w:ascii="Cambria Math" w:hAnsi="Cambria Math"/>
          </w:rPr>
          <m:t>°</m:t>
        </m:r>
      </m:oMath>
    </w:p>
    <w:p w:rsidR="00A61F77" w:rsidRDefault="00C7382A" w:rsidP="00F64473">
      <w:pPr>
        <w:numPr>
          <w:ilvl w:val="0"/>
          <w:numId w:val="14"/>
        </w:numPr>
        <w:adjustRightInd w:val="0"/>
        <w:spacing w:before="180" w:after="180"/>
      </w:pPr>
      <w:r>
        <w:rPr>
          <w:rFonts w:hint="eastAsia"/>
        </w:rPr>
        <w:t>Option 2</w:t>
      </w:r>
      <w:r w:rsidR="00053916">
        <w:rPr>
          <w:rFonts w:hint="eastAsia"/>
        </w:rPr>
        <w:t>: Based on the data set from measurement or RT results. From the above simulation results, we can see there are strong and weak RCS value areas, and the defined areas may depend on the specific incident angles. From our observation, for the bi-static RCS modeling, for each incident angle AOA and ZOA, the RCS (AOD, ZOD) can be divided into three areas corresponding to</w:t>
      </w:r>
      <w:bookmarkStart w:id="61" w:name="OLE_LINK64"/>
      <w:r w:rsidR="00053916">
        <w:rPr>
          <w:rFonts w:hint="eastAsia"/>
        </w:rPr>
        <w:t xml:space="preserve"> 1</w:t>
      </w:r>
      <w:r w:rsidR="00053916">
        <w:rPr>
          <w:rFonts w:hint="eastAsia"/>
          <w:vertAlign w:val="superscript"/>
        </w:rPr>
        <w:t>st</w:t>
      </w:r>
      <w:r w:rsidR="00053916">
        <w:rPr>
          <w:rFonts w:hint="eastAsia"/>
        </w:rPr>
        <w:t xml:space="preserve"> strongest RCS area</w:t>
      </w:r>
      <w:bookmarkEnd w:id="61"/>
      <w:r w:rsidR="00053916">
        <w:rPr>
          <w:rFonts w:hint="eastAsia"/>
        </w:rPr>
        <w:t>, 2</w:t>
      </w:r>
      <w:r w:rsidR="00053916">
        <w:rPr>
          <w:rFonts w:hint="eastAsia"/>
          <w:vertAlign w:val="superscript"/>
        </w:rPr>
        <w:t>nd</w:t>
      </w:r>
      <w:r w:rsidR="00053916">
        <w:rPr>
          <w:rFonts w:hint="eastAsia"/>
        </w:rPr>
        <w:t xml:space="preserve"> strongest RCS area, and the front scatter</w:t>
      </w:r>
      <w:bookmarkStart w:id="62" w:name="_GoBack"/>
      <w:bookmarkEnd w:id="62"/>
      <w:r w:rsidR="00053916">
        <w:rPr>
          <w:rFonts w:hint="eastAsia"/>
        </w:rPr>
        <w:t xml:space="preserve">/diffraction area. The details can be further discussed. </w:t>
      </w:r>
    </w:p>
    <w:p w:rsidR="00A61F77" w:rsidRDefault="00A61F77">
      <w:pPr>
        <w:adjustRightInd w:val="0"/>
        <w:spacing w:before="180" w:after="180"/>
        <w:rPr>
          <w:i/>
          <w:iCs/>
        </w:rPr>
      </w:pPr>
    </w:p>
    <w:p w:rsidR="00A61F77" w:rsidRDefault="00053916">
      <w:pPr>
        <w:adjustRightInd w:val="0"/>
        <w:spacing w:before="180" w:after="180"/>
        <w:rPr>
          <w:b/>
          <w:bCs/>
          <w:i/>
          <w:iCs/>
        </w:rPr>
      </w:pPr>
      <w:r>
        <w:rPr>
          <w:rFonts w:hint="eastAsia"/>
          <w:b/>
          <w:bCs/>
          <w:i/>
          <w:iCs/>
        </w:rPr>
        <w:t xml:space="preserve">Proposal </w:t>
      </w:r>
      <w:r>
        <w:rPr>
          <w:b/>
          <w:bCs/>
          <w:i/>
          <w:iCs/>
        </w:rPr>
        <w:t>6</w:t>
      </w:r>
      <w:r>
        <w:rPr>
          <w:rFonts w:hint="eastAsia"/>
          <w:b/>
          <w:bCs/>
          <w:i/>
          <w:iCs/>
        </w:rPr>
        <w:t xml:space="preserve">: </w:t>
      </w:r>
      <w:r w:rsidRPr="00F64473">
        <w:rPr>
          <w:b/>
          <w:bCs/>
          <w:i/>
          <w:iCs/>
        </w:rPr>
        <w:t xml:space="preserve">For the </w:t>
      </w:r>
      <w:bookmarkStart w:id="63" w:name="OLE_LINK51"/>
      <w:r w:rsidRPr="00F64473">
        <w:rPr>
          <w:b/>
          <w:bCs/>
          <w:i/>
          <w:iCs/>
        </w:rPr>
        <w:t>bi-static</w:t>
      </w:r>
      <w:bookmarkEnd w:id="63"/>
      <w:r w:rsidRPr="00F64473">
        <w:rPr>
          <w:b/>
          <w:bCs/>
          <w:i/>
          <w:iCs/>
        </w:rPr>
        <w:t xml:space="preserve"> RCS modelling, </w:t>
      </w:r>
      <w:r w:rsidR="006C6F01">
        <w:rPr>
          <w:b/>
          <w:bCs/>
          <w:i/>
          <w:iCs/>
        </w:rPr>
        <w:t>the</w:t>
      </w:r>
      <w:r w:rsidRPr="00F64473">
        <w:rPr>
          <w:b/>
          <w:bCs/>
          <w:i/>
          <w:iCs/>
        </w:rPr>
        <w:t xml:space="preserve"> following options </w:t>
      </w:r>
      <w:r w:rsidR="006C6F01">
        <w:rPr>
          <w:b/>
          <w:bCs/>
          <w:i/>
          <w:iCs/>
        </w:rPr>
        <w:t>should</w:t>
      </w:r>
      <w:r w:rsidRPr="00F64473">
        <w:rPr>
          <w:b/>
          <w:bCs/>
          <w:i/>
          <w:iCs/>
        </w:rPr>
        <w:t xml:space="preserve"> be further studied:</w:t>
      </w:r>
    </w:p>
    <w:p w:rsidR="00A61F77" w:rsidRPr="00D252FB" w:rsidRDefault="00053916">
      <w:pPr>
        <w:numPr>
          <w:ilvl w:val="0"/>
          <w:numId w:val="14"/>
        </w:numPr>
        <w:adjustRightInd w:val="0"/>
        <w:spacing w:before="180" w:after="180"/>
        <w:rPr>
          <w:b/>
          <w:bCs/>
          <w:i/>
        </w:rPr>
      </w:pPr>
      <w:r w:rsidRPr="00D252FB">
        <w:rPr>
          <w:b/>
          <w:bCs/>
          <w:i/>
        </w:rPr>
        <w:t>Option 1-1: Reuse the mono-static RCS modelling, and based on the following formula:</w:t>
      </w:r>
    </w:p>
    <w:p w:rsidR="00A61F77" w:rsidRPr="00D252FB" w:rsidRDefault="006B13F1">
      <w:pPr>
        <w:adjustRightInd w:val="0"/>
        <w:spacing w:before="180" w:after="180"/>
        <w:ind w:firstLine="720"/>
        <w:rPr>
          <w:rFonts w:eastAsia="MS Mincho" w:hAnsi="Cambria Math"/>
          <w:b/>
          <w:bCs/>
          <w:i/>
          <w:lang w:eastAsia="ja-JP"/>
        </w:rPr>
      </w:pPr>
      <m:oMathPara>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r>
            <m:rPr>
              <m:sty m:val="bi"/>
            </m:rPr>
            <w:rPr>
              <w:rFonts w:ascii="Cambria Math" w:eastAsia="宋体" w:hAnsi="Cambria Math"/>
            </w:rPr>
            <m:t>(</m:t>
          </m:r>
          <m:r>
            <m:rPr>
              <m:sty m:val="bi"/>
            </m:rPr>
            <w:rPr>
              <w:rFonts w:ascii="Cambria Math" w:hAnsi="Cambria Math"/>
            </w:rPr>
            <m:t>ϑ</m:t>
          </m:r>
          <m:r>
            <m:rPr>
              <m:sty m:val="bi"/>
            </m:rPr>
            <w:rPr>
              <w:rFonts w:ascii="Cambria Math" w:eastAsia="宋体" w:hAnsi="Cambria Math"/>
            </w:rPr>
            <m:t>,</m:t>
          </m:r>
          <m:r>
            <m:rPr>
              <m:sty m:val="bi"/>
            </m:rPr>
            <w:rPr>
              <w:rFonts w:ascii="Cambria Math" w:hAnsi="Cambria Math"/>
            </w:rPr>
            <m:t>f</m:t>
          </m:r>
          <m:r>
            <m:rPr>
              <m:sty m:val="bi"/>
            </m:rPr>
            <w:rPr>
              <w:rFonts w:ascii="Cambria Math" w:eastAsia="宋体" w:hAnsi="Cambria Math"/>
            </w:rPr>
            <m:t>)=</m:t>
          </m:r>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d>
            <m:dPr>
              <m:ctrlPr>
                <w:rPr>
                  <w:rFonts w:ascii="Cambria Math" w:eastAsia="MS Mincho" w:hAnsi="Cambria Math"/>
                  <w:b/>
                  <w:bCs/>
                  <w:i/>
                  <w:lang w:eastAsia="ja-JP"/>
                </w:rPr>
              </m:ctrlPr>
            </m:dPr>
            <m:e>
              <m:r>
                <m:rPr>
                  <m:sty m:val="bi"/>
                </m:rPr>
                <w:rPr>
                  <w:rFonts w:ascii="Cambria Math" w:hAnsi="Cambria Math"/>
                </w:rPr>
                <m:t>ϑ</m:t>
              </m:r>
              <m:r>
                <m:rPr>
                  <m:sty m:val="bi"/>
                </m:rPr>
                <w:rPr>
                  <w:rFonts w:ascii="Cambria Math" w:eastAsia="宋体" w:hAnsi="Cambria Math"/>
                </w:rPr>
                <m:t>=</m:t>
              </m:r>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r>
                <m:rPr>
                  <m:sty m:val="bi"/>
                </m:rPr>
                <w:rPr>
                  <w:rFonts w:ascii="Cambria Math" w:eastAsia="宋体" w:hAnsi="Cambria Math"/>
                </w:rPr>
                <m:t>,</m:t>
              </m:r>
              <m:r>
                <m:rPr>
                  <m:sty m:val="bi"/>
                </m:rPr>
                <w:rPr>
                  <w:rFonts w:ascii="Cambria Math" w:hAnsi="Cambria Math"/>
                </w:rPr>
                <m:t>f</m:t>
              </m:r>
            </m:e>
          </m:d>
        </m:oMath>
      </m:oMathPara>
    </w:p>
    <w:p w:rsidR="00A61F77" w:rsidRPr="00D252FB" w:rsidRDefault="00053916">
      <w:pPr>
        <w:adjustRightInd w:val="0"/>
        <w:spacing w:before="180" w:after="180"/>
        <w:ind w:left="720" w:firstLine="720"/>
        <w:rPr>
          <w:rFonts w:eastAsia="宋体" w:hAnsi="Cambria Math"/>
          <w:b/>
          <w:bCs/>
          <w:i/>
        </w:rPr>
      </w:pPr>
      <w:r w:rsidRPr="00D252FB">
        <w:rPr>
          <w:rFonts w:eastAsia="宋体" w:hAnsi="Cambria Math"/>
          <w:b/>
          <w:bCs/>
          <w:i/>
        </w:rPr>
        <w:t xml:space="preserve">Wherein, </w:t>
      </w:r>
    </w:p>
    <w:p w:rsidR="00A61F77" w:rsidRPr="00D252FB" w:rsidRDefault="006B13F1">
      <w:pPr>
        <w:adjustRightInd w:val="0"/>
        <w:spacing w:before="180" w:after="180"/>
        <w:ind w:left="720" w:firstLine="720"/>
        <w:rPr>
          <w:rFonts w:eastAsia="宋体" w:hAnsi="Cambria Math"/>
          <w:b/>
          <w:bCs/>
          <w:i/>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oMath>
      <w:r w:rsidR="00053916" w:rsidRPr="00D252FB">
        <w:rPr>
          <w:rFonts w:eastAsia="宋体" w:hAnsi="Cambria Math"/>
          <w:b/>
          <w:bCs/>
          <w:i/>
        </w:rPr>
        <w:t xml:space="preserve"> is bi-static RCS;</w:t>
      </w:r>
    </w:p>
    <w:p w:rsidR="00A61F77" w:rsidRPr="00D252FB" w:rsidRDefault="006B13F1">
      <w:pPr>
        <w:adjustRightInd w:val="0"/>
        <w:spacing w:before="180" w:after="180"/>
        <w:ind w:left="720" w:firstLine="720"/>
        <w:rPr>
          <w:rFonts w:eastAsia="宋体" w:hAnsi="Cambria Math"/>
          <w:b/>
          <w:bCs/>
          <w:i/>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oMath>
      <w:r w:rsidR="00053916" w:rsidRPr="00D252FB">
        <w:rPr>
          <w:rFonts w:eastAsia="宋体" w:hAnsi="Cambria Math"/>
          <w:b/>
          <w:bCs/>
          <w:i/>
        </w:rPr>
        <w:t xml:space="preserve"> is mono-static RCS;</w:t>
      </w:r>
    </w:p>
    <w:p w:rsidR="00A61F77" w:rsidRPr="00D252FB" w:rsidRDefault="00D252FB">
      <w:pPr>
        <w:adjustRightInd w:val="0"/>
        <w:spacing w:before="180" w:after="180"/>
        <w:ind w:left="720" w:firstLine="720"/>
        <w:rPr>
          <w:rFonts w:hAnsi="Cambria Math"/>
          <w:b/>
          <w:bCs/>
          <w:i/>
        </w:rPr>
      </w:pPr>
      <m:oMath>
        <m:r>
          <m:rPr>
            <m:sty m:val="bi"/>
          </m:rPr>
          <w:rPr>
            <w:rFonts w:ascii="Cambria Math" w:hAnsi="Cambria Math"/>
          </w:rPr>
          <m:t xml:space="preserve">ϑ </m:t>
        </m:r>
      </m:oMath>
      <w:r w:rsidR="00053916" w:rsidRPr="00D252FB">
        <w:rPr>
          <w:rFonts w:eastAsia="宋体" w:hAnsi="Cambria Math"/>
          <w:b/>
          <w:bCs/>
          <w:i/>
        </w:rPr>
        <w:t>is the angle in the middle between AOD and AOD;</w:t>
      </w:r>
    </w:p>
    <w:p w:rsidR="00A61F77" w:rsidRPr="00D252FB" w:rsidRDefault="00D252FB">
      <w:pPr>
        <w:adjustRightInd w:val="0"/>
        <w:spacing w:before="180" w:after="180"/>
        <w:ind w:left="720" w:firstLine="720"/>
        <w:rPr>
          <w:b/>
          <w:bCs/>
          <w:i/>
        </w:rPr>
      </w:pPr>
      <m:oMath>
        <m:r>
          <m:rPr>
            <m:sty m:val="bi"/>
          </m:rPr>
          <w:rPr>
            <w:rFonts w:ascii="Cambria Math" w:hAnsi="Cambria Math"/>
          </w:rPr>
          <m:t>f</m:t>
        </m:r>
      </m:oMath>
      <w:r w:rsidR="00053916" w:rsidRPr="00D252FB">
        <w:rPr>
          <w:rFonts w:hAnsi="Cambria Math"/>
          <w:b/>
          <w:bCs/>
          <w:i/>
        </w:rPr>
        <w:t xml:space="preserve"> is frequency.</w:t>
      </w:r>
    </w:p>
    <w:p w:rsidR="00A61F77" w:rsidRPr="00D252FB" w:rsidRDefault="00D20D05">
      <w:pPr>
        <w:numPr>
          <w:ilvl w:val="0"/>
          <w:numId w:val="14"/>
        </w:numPr>
        <w:adjustRightInd w:val="0"/>
        <w:spacing w:before="180" w:after="180"/>
        <w:rPr>
          <w:b/>
          <w:bCs/>
          <w:i/>
        </w:rPr>
      </w:pPr>
      <w:r w:rsidRPr="00D252FB">
        <w:rPr>
          <w:b/>
          <w:bCs/>
          <w:i/>
        </w:rPr>
        <w:t>Option 1-2</w:t>
      </w:r>
      <w:r w:rsidR="00053916" w:rsidRPr="00D252FB">
        <w:rPr>
          <w:b/>
          <w:bCs/>
          <w:i/>
        </w:rPr>
        <w:t>:</w:t>
      </w:r>
    </w:p>
    <w:p w:rsidR="00A61F77" w:rsidRPr="00D252FB" w:rsidRDefault="006B13F1">
      <w:pPr>
        <w:adjustRightInd w:val="0"/>
        <w:spacing w:before="180" w:after="180"/>
        <w:ind w:firstLine="720"/>
        <w:rPr>
          <w:rFonts w:eastAsia="MS Mincho" w:hAnsi="Cambria Math"/>
          <w:b/>
          <w:bCs/>
          <w:i/>
          <w:lang w:eastAsia="ja-JP"/>
        </w:rPr>
      </w:pPr>
      <m:oMathPara>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r>
            <m:rPr>
              <m:sty m:val="bi"/>
            </m:rPr>
            <w:rPr>
              <w:rFonts w:ascii="Cambria Math" w:eastAsia="宋体" w:hAnsi="Cambria Math"/>
            </w:rPr>
            <m:t>(</m:t>
          </m:r>
          <m:r>
            <m:rPr>
              <m:sty m:val="bi"/>
            </m:rPr>
            <w:rPr>
              <w:rFonts w:ascii="Cambria Math" w:hAnsi="Cambria Math"/>
            </w:rPr>
            <m:t>ϑ</m:t>
          </m:r>
          <m:r>
            <m:rPr>
              <m:sty m:val="bi"/>
            </m:rPr>
            <w:rPr>
              <w:rFonts w:ascii="Cambria Math" w:eastAsia="宋体" w:hAnsi="Cambria Math"/>
            </w:rPr>
            <m:t>,</m:t>
          </m:r>
          <m:r>
            <m:rPr>
              <m:sty m:val="bi"/>
            </m:rPr>
            <w:rPr>
              <w:rFonts w:ascii="Cambria Math" w:hAnsi="Cambria Math"/>
            </w:rPr>
            <m:t>f</m:t>
          </m:r>
          <m:r>
            <m:rPr>
              <m:sty m:val="bi"/>
            </m:rPr>
            <w:rPr>
              <w:rFonts w:ascii="Cambria Math" w:eastAsia="宋体" w:hAnsi="Cambria Math"/>
            </w:rPr>
            <m:t>)=</m:t>
          </m:r>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d>
            <m:dPr>
              <m:ctrlPr>
                <w:rPr>
                  <w:rFonts w:ascii="Cambria Math" w:eastAsia="MS Mincho" w:hAnsi="Cambria Math"/>
                  <w:b/>
                  <w:bCs/>
                  <w:i/>
                  <w:lang w:eastAsia="ja-JP"/>
                </w:rPr>
              </m:ctrlPr>
            </m:dPr>
            <m:e>
              <m:r>
                <m:rPr>
                  <m:sty m:val="bi"/>
                </m:rPr>
                <w:rPr>
                  <w:rFonts w:ascii="Cambria Math" w:hAnsi="Cambria Math"/>
                </w:rPr>
                <m:t>ϑ</m:t>
              </m:r>
              <m:r>
                <m:rPr>
                  <m:sty m:val="bi"/>
                </m:rPr>
                <w:rPr>
                  <w:rFonts w:ascii="Cambria Math" w:eastAsia="宋体" w:hAnsi="Cambria Math"/>
                </w:rPr>
                <m:t>=</m:t>
              </m:r>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r>
                <m:rPr>
                  <m:sty m:val="bi"/>
                </m:rPr>
                <w:rPr>
                  <w:rFonts w:ascii="Cambria Math" w:eastAsia="宋体" w:hAnsi="Cambria Math"/>
                </w:rPr>
                <m:t>,</m:t>
              </m:r>
              <m:r>
                <m:rPr>
                  <m:sty m:val="bi"/>
                </m:rPr>
                <w:rPr>
                  <w:rFonts w:ascii="Cambria Math" w:hAnsi="Cambria Math"/>
                </w:rPr>
                <m:t>f</m:t>
              </m:r>
            </m:e>
          </m:d>
          <m:func>
            <m:funcPr>
              <m:ctrlPr>
                <w:rPr>
                  <w:rFonts w:ascii="Cambria Math" w:eastAsia="MS Mincho" w:hAnsi="Cambria Math"/>
                  <w:b/>
                  <w:bCs/>
                  <w:i/>
                  <w:lang w:eastAsia="ja-JP"/>
                </w:rPr>
              </m:ctrlPr>
            </m:funcPr>
            <m:fName>
              <m:r>
                <m:rPr>
                  <m:sty m:val="bi"/>
                </m:rPr>
                <w:rPr>
                  <w:rFonts w:ascii="Cambria Math" w:eastAsia="MS Mincho" w:hAnsi="Cambria Math"/>
                  <w:lang w:eastAsia="ja-JP"/>
                </w:rPr>
                <m:t>cos</m:t>
              </m:r>
            </m:fName>
            <m:e>
              <m:d>
                <m:dPr>
                  <m:ctrlPr>
                    <w:rPr>
                      <w:rFonts w:ascii="Cambria Math" w:eastAsia="MS Mincho" w:hAnsi="Cambria Math"/>
                      <w:b/>
                      <w:bCs/>
                      <w:i/>
                      <w:lang w:eastAsia="ja-JP"/>
                    </w:rPr>
                  </m:ctrlPr>
                </m:dPr>
                <m:e>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e>
              </m:d>
            </m:e>
          </m:func>
        </m:oMath>
      </m:oMathPara>
    </w:p>
    <w:p w:rsidR="00A61F77" w:rsidRPr="00D252FB" w:rsidRDefault="00010E9A">
      <w:pPr>
        <w:numPr>
          <w:ilvl w:val="0"/>
          <w:numId w:val="14"/>
        </w:numPr>
        <w:adjustRightInd w:val="0"/>
        <w:spacing w:before="180" w:after="180"/>
        <w:rPr>
          <w:b/>
          <w:bCs/>
          <w:i/>
        </w:rPr>
      </w:pPr>
      <w:r w:rsidRPr="00D252FB">
        <w:rPr>
          <w:b/>
          <w:bCs/>
          <w:i/>
        </w:rPr>
        <w:t>Option 2</w:t>
      </w:r>
      <w:r w:rsidR="00053916" w:rsidRPr="00D252FB">
        <w:rPr>
          <w:b/>
          <w:bCs/>
          <w:i/>
        </w:rPr>
        <w:t>: Based on the data set from measurement or RT results. For each incident angle AOA and ZOA, the RCS (AOD, ZOD) can be divided into three areas corresponding to 1</w:t>
      </w:r>
      <w:r w:rsidR="00053916" w:rsidRPr="00D252FB">
        <w:rPr>
          <w:b/>
          <w:bCs/>
          <w:i/>
          <w:vertAlign w:val="superscript"/>
        </w:rPr>
        <w:t>st</w:t>
      </w:r>
      <w:r w:rsidR="00B075FD" w:rsidRPr="00D252FB">
        <w:rPr>
          <w:b/>
          <w:bCs/>
          <w:i/>
        </w:rPr>
        <w:t xml:space="preserve"> strongest RCS area, </w:t>
      </w:r>
      <w:r w:rsidR="00053916" w:rsidRPr="00D252FB">
        <w:rPr>
          <w:b/>
          <w:bCs/>
          <w:i/>
        </w:rPr>
        <w:t>2</w:t>
      </w:r>
      <w:r w:rsidR="00053916" w:rsidRPr="00D252FB">
        <w:rPr>
          <w:b/>
          <w:bCs/>
          <w:i/>
          <w:vertAlign w:val="superscript"/>
        </w:rPr>
        <w:t>nd</w:t>
      </w:r>
      <w:r w:rsidR="00053916" w:rsidRPr="00D252FB">
        <w:rPr>
          <w:b/>
          <w:bCs/>
          <w:i/>
        </w:rPr>
        <w:t xml:space="preserve"> strongest RCS area, and the front scatter / diffraction area. The details can be further discussed. </w:t>
      </w:r>
    </w:p>
    <w:p w:rsidR="00A61F77" w:rsidRDefault="00A61F77">
      <w:pPr>
        <w:spacing w:before="180" w:after="180"/>
      </w:pPr>
    </w:p>
    <w:p w:rsidR="00A61F77" w:rsidRDefault="00053916">
      <w:pPr>
        <w:pStyle w:val="2"/>
        <w:spacing w:before="180" w:after="180"/>
        <w:rPr>
          <w:lang w:val="en-US"/>
        </w:rPr>
      </w:pPr>
      <w:r>
        <w:rPr>
          <w:rFonts w:hint="eastAsia"/>
          <w:lang w:val="en-US"/>
        </w:rPr>
        <w:t>RCS model for UAV</w:t>
      </w:r>
    </w:p>
    <w:p w:rsidR="00A61F77" w:rsidRDefault="00053916">
      <w:pPr>
        <w:pStyle w:val="aff2"/>
        <w:numPr>
          <w:ilvl w:val="255"/>
          <w:numId w:val="0"/>
        </w:numPr>
        <w:spacing w:before="180"/>
      </w:pPr>
      <w:r>
        <w:rPr>
          <w:rFonts w:hint="eastAsia"/>
          <w:lang w:eastAsia="zh-CN"/>
        </w:rPr>
        <w:t>To verify the RCS for UAV, a real measurement is performed as shown in Appendix</w:t>
      </w:r>
      <w:r>
        <w:t xml:space="preserve">. </w:t>
      </w:r>
      <w:r>
        <w:rPr>
          <w:rFonts w:hint="eastAsia"/>
        </w:rPr>
        <w:t>In the following, Ray-tracing simulation results for mono-static sensing mode are shown after the EM calibration based on the real measurement.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A61F77">
        <w:tc>
          <w:tcPr>
            <w:tcW w:w="5341" w:type="dxa"/>
          </w:tcPr>
          <w:p w:rsidR="00A61F77" w:rsidRDefault="00053916">
            <w:pPr>
              <w:spacing w:before="180" w:after="180"/>
              <w:jc w:val="center"/>
            </w:pPr>
            <w:r>
              <w:rPr>
                <w:rFonts w:hint="eastAsia"/>
              </w:rPr>
              <w:lastRenderedPageBreak/>
              <w:t xml:space="preserve"> </w:t>
            </w:r>
            <w:r>
              <w:rPr>
                <w:noProof/>
              </w:rPr>
              <w:drawing>
                <wp:inline distT="0" distB="0" distL="114300" distR="114300" wp14:anchorId="75D5E771" wp14:editId="2A1CCE31">
                  <wp:extent cx="2879725" cy="2160270"/>
                  <wp:effectExtent l="0" t="0" r="15875" b="11430"/>
                  <wp:docPr id="1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4"/>
                          <pic:cNvPicPr>
                            <a:picLocks noChangeAspect="1"/>
                          </pic:cNvPicPr>
                        </pic:nvPicPr>
                        <pic:blipFill>
                          <a:blip r:embed="rId39"/>
                          <a:stretch>
                            <a:fillRect/>
                          </a:stretch>
                        </pic:blipFill>
                        <pic:spPr>
                          <a:xfrm>
                            <a:off x="0" y="0"/>
                            <a:ext cx="2879725" cy="2160270"/>
                          </a:xfrm>
                          <a:prstGeom prst="rect">
                            <a:avLst/>
                          </a:prstGeom>
                          <a:noFill/>
                          <a:ln>
                            <a:noFill/>
                          </a:ln>
                        </pic:spPr>
                      </pic:pic>
                    </a:graphicData>
                  </a:graphic>
                </wp:inline>
              </w:drawing>
            </w:r>
          </w:p>
          <w:p w:rsidR="00A61F77" w:rsidRDefault="00053916">
            <w:pPr>
              <w:pStyle w:val="a4"/>
              <w:spacing w:before="180" w:after="180"/>
              <w:jc w:val="center"/>
            </w:pPr>
            <w:r>
              <w:rPr>
                <w:rFonts w:hint="eastAsia"/>
              </w:rPr>
              <w:t xml:space="preserve"> H-H </w:t>
            </w:r>
          </w:p>
        </w:tc>
        <w:tc>
          <w:tcPr>
            <w:tcW w:w="5341" w:type="dxa"/>
          </w:tcPr>
          <w:p w:rsidR="00A61F77" w:rsidRDefault="00053916">
            <w:pPr>
              <w:spacing w:before="180" w:after="180"/>
              <w:jc w:val="center"/>
            </w:pPr>
            <w:r>
              <w:rPr>
                <w:noProof/>
              </w:rPr>
              <w:drawing>
                <wp:inline distT="0" distB="0" distL="114300" distR="114300" wp14:anchorId="2E1EF642" wp14:editId="74DA0E40">
                  <wp:extent cx="2880360" cy="2160270"/>
                  <wp:effectExtent l="0" t="0" r="15240" b="11430"/>
                  <wp:docPr id="1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7"/>
                          <pic:cNvPicPr>
                            <a:picLocks noChangeAspect="1"/>
                          </pic:cNvPicPr>
                        </pic:nvPicPr>
                        <pic:blipFill>
                          <a:blip r:embed="rId40"/>
                          <a:stretch>
                            <a:fillRect/>
                          </a:stretch>
                        </pic:blipFill>
                        <pic:spPr>
                          <a:xfrm>
                            <a:off x="0" y="0"/>
                            <a:ext cx="2880360" cy="2160270"/>
                          </a:xfrm>
                          <a:prstGeom prst="rect">
                            <a:avLst/>
                          </a:prstGeom>
                          <a:noFill/>
                          <a:ln>
                            <a:noFill/>
                          </a:ln>
                        </pic:spPr>
                      </pic:pic>
                    </a:graphicData>
                  </a:graphic>
                </wp:inline>
              </w:drawing>
            </w:r>
          </w:p>
          <w:p w:rsidR="00A61F77" w:rsidRDefault="00053916">
            <w:pPr>
              <w:pStyle w:val="a4"/>
              <w:spacing w:before="180" w:after="180"/>
              <w:jc w:val="center"/>
            </w:pPr>
            <w:r>
              <w:rPr>
                <w:rFonts w:hint="eastAsia"/>
              </w:rPr>
              <w:t xml:space="preserve"> V-V</w:t>
            </w:r>
          </w:p>
        </w:tc>
      </w:tr>
      <w:tr w:rsidR="00A61F77">
        <w:tc>
          <w:tcPr>
            <w:tcW w:w="5341" w:type="dxa"/>
          </w:tcPr>
          <w:p w:rsidR="00A61F77" w:rsidRDefault="00053916">
            <w:pPr>
              <w:spacing w:before="180" w:after="180"/>
              <w:jc w:val="center"/>
            </w:pPr>
            <w:r>
              <w:rPr>
                <w:noProof/>
              </w:rPr>
              <w:drawing>
                <wp:inline distT="0" distB="0" distL="114300" distR="114300" wp14:anchorId="6C61AA01" wp14:editId="79C3D2D5">
                  <wp:extent cx="2880360" cy="2160270"/>
                  <wp:effectExtent l="0" t="0" r="15240" b="11430"/>
                  <wp:docPr id="11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5"/>
                          <pic:cNvPicPr>
                            <a:picLocks noChangeAspect="1"/>
                          </pic:cNvPicPr>
                        </pic:nvPicPr>
                        <pic:blipFill>
                          <a:blip r:embed="rId41"/>
                          <a:stretch>
                            <a:fillRect/>
                          </a:stretch>
                        </pic:blipFill>
                        <pic:spPr>
                          <a:xfrm>
                            <a:off x="0" y="0"/>
                            <a:ext cx="2880360" cy="2160270"/>
                          </a:xfrm>
                          <a:prstGeom prst="rect">
                            <a:avLst/>
                          </a:prstGeom>
                          <a:noFill/>
                          <a:ln>
                            <a:noFill/>
                          </a:ln>
                        </pic:spPr>
                      </pic:pic>
                    </a:graphicData>
                  </a:graphic>
                </wp:inline>
              </w:drawing>
            </w:r>
          </w:p>
          <w:p w:rsidR="00A61F77" w:rsidRDefault="00053916">
            <w:pPr>
              <w:pStyle w:val="a4"/>
              <w:spacing w:before="180" w:after="180"/>
              <w:jc w:val="center"/>
            </w:pPr>
            <w:r>
              <w:rPr>
                <w:rFonts w:hint="eastAsia"/>
              </w:rPr>
              <w:t>H-V</w:t>
            </w:r>
          </w:p>
        </w:tc>
        <w:tc>
          <w:tcPr>
            <w:tcW w:w="5341" w:type="dxa"/>
          </w:tcPr>
          <w:p w:rsidR="00A61F77" w:rsidRDefault="00053916">
            <w:pPr>
              <w:spacing w:before="180" w:after="180"/>
              <w:jc w:val="center"/>
            </w:pPr>
            <w:r>
              <w:rPr>
                <w:noProof/>
              </w:rPr>
              <w:drawing>
                <wp:inline distT="0" distB="0" distL="114300" distR="114300" wp14:anchorId="687C39ED" wp14:editId="00C71F61">
                  <wp:extent cx="2880360" cy="2160270"/>
                  <wp:effectExtent l="0" t="0" r="15240" b="11430"/>
                  <wp:docPr id="1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6"/>
                          <pic:cNvPicPr>
                            <a:picLocks noChangeAspect="1"/>
                          </pic:cNvPicPr>
                        </pic:nvPicPr>
                        <pic:blipFill>
                          <a:blip r:embed="rId42"/>
                          <a:stretch>
                            <a:fillRect/>
                          </a:stretch>
                        </pic:blipFill>
                        <pic:spPr>
                          <a:xfrm>
                            <a:off x="0" y="0"/>
                            <a:ext cx="2880360" cy="2160270"/>
                          </a:xfrm>
                          <a:prstGeom prst="rect">
                            <a:avLst/>
                          </a:prstGeom>
                          <a:noFill/>
                          <a:ln>
                            <a:noFill/>
                          </a:ln>
                        </pic:spPr>
                      </pic:pic>
                    </a:graphicData>
                  </a:graphic>
                </wp:inline>
              </w:drawing>
            </w:r>
          </w:p>
          <w:p w:rsidR="00A61F77" w:rsidRDefault="00053916">
            <w:pPr>
              <w:pStyle w:val="a4"/>
              <w:spacing w:before="180" w:after="180"/>
              <w:jc w:val="center"/>
            </w:pPr>
            <w:r>
              <w:rPr>
                <w:rFonts w:hint="eastAsia"/>
              </w:rPr>
              <w:t>V-H</w:t>
            </w:r>
          </w:p>
        </w:tc>
      </w:tr>
    </w:tbl>
    <w:p w:rsidR="00A61F77" w:rsidRDefault="00053916">
      <w:pPr>
        <w:pStyle w:val="a4"/>
        <w:spacing w:before="180" w:after="180"/>
        <w:jc w:val="cente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17</w:t>
      </w:r>
      <w:r w:rsidR="00FB3B14">
        <w:rPr>
          <w:b w:val="0"/>
          <w:bCs w:val="0"/>
        </w:rPr>
        <w:fldChar w:fldCharType="end"/>
      </w:r>
      <w:r>
        <w:rPr>
          <w:rFonts w:hint="eastAsia"/>
        </w:rPr>
        <w:t xml:space="preserve"> </w:t>
      </w:r>
      <w:r>
        <w:rPr>
          <w:b w:val="0"/>
        </w:rPr>
        <w:t>RCS pattern of polarization and mean value for UAV</w:t>
      </w:r>
    </w:p>
    <w:p w:rsidR="00A61F77" w:rsidRDefault="00053916">
      <w:pPr>
        <w:adjustRightInd w:val="0"/>
        <w:spacing w:before="180" w:after="180"/>
      </w:pPr>
      <w:r>
        <w:rPr>
          <w:rFonts w:hint="eastAsia"/>
        </w:rPr>
        <w:t>Based on the above results, Gaussian distribution can be used to model the RCS values of UAV, which show strong consistency with Gaussian distribution by the following auto-covariance AOA patterns with different polarization pairs.</w:t>
      </w:r>
    </w:p>
    <w:p w:rsidR="00A61F77" w:rsidRDefault="00053916">
      <w:pPr>
        <w:spacing w:before="180" w:after="180"/>
        <w:jc w:val="center"/>
      </w:pPr>
      <w:r>
        <w:rPr>
          <w:noProof/>
        </w:rPr>
        <w:drawing>
          <wp:inline distT="0" distB="0" distL="114300" distR="114300" wp14:anchorId="720B7D63" wp14:editId="3DD6452A">
            <wp:extent cx="2878455" cy="2160270"/>
            <wp:effectExtent l="0" t="0" r="1905" b="3810"/>
            <wp:docPr id="10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1"/>
                    <pic:cNvPicPr>
                      <a:picLocks noChangeAspect="1"/>
                    </pic:cNvPicPr>
                  </pic:nvPicPr>
                  <pic:blipFill>
                    <a:blip r:embed="rId43"/>
                    <a:stretch>
                      <a:fillRect/>
                    </a:stretch>
                  </pic:blipFill>
                  <pic:spPr>
                    <a:xfrm>
                      <a:off x="0" y="0"/>
                      <a:ext cx="2878455" cy="2160270"/>
                    </a:xfrm>
                    <a:prstGeom prst="rect">
                      <a:avLst/>
                    </a:prstGeom>
                    <a:noFill/>
                    <a:ln>
                      <a:noFill/>
                    </a:ln>
                  </pic:spPr>
                </pic:pic>
              </a:graphicData>
            </a:graphic>
          </wp:inline>
        </w:drawing>
      </w:r>
      <w:r>
        <w:rPr>
          <w:rFonts w:hint="eastAsia"/>
        </w:rPr>
        <w:t xml:space="preserve"> </w:t>
      </w:r>
      <w:r>
        <w:rPr>
          <w:noProof/>
        </w:rPr>
        <w:drawing>
          <wp:inline distT="0" distB="0" distL="114300" distR="114300" wp14:anchorId="6028278F" wp14:editId="7F8287D7">
            <wp:extent cx="2879725" cy="2160270"/>
            <wp:effectExtent l="0" t="0" r="635" b="3810"/>
            <wp:docPr id="10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3"/>
                    <pic:cNvPicPr>
                      <a:picLocks noChangeAspect="1"/>
                    </pic:cNvPicPr>
                  </pic:nvPicPr>
                  <pic:blipFill>
                    <a:blip r:embed="rId44"/>
                    <a:stretch>
                      <a:fillRect/>
                    </a:stretch>
                  </pic:blipFill>
                  <pic:spPr>
                    <a:xfrm>
                      <a:off x="0" y="0"/>
                      <a:ext cx="2879725" cy="2160270"/>
                    </a:xfrm>
                    <a:prstGeom prst="rect">
                      <a:avLst/>
                    </a:prstGeom>
                    <a:noFill/>
                    <a:ln>
                      <a:noFill/>
                    </a:ln>
                  </pic:spPr>
                </pic:pic>
              </a:graphicData>
            </a:graphic>
          </wp:inline>
        </w:drawing>
      </w:r>
    </w:p>
    <w:p w:rsidR="00A61F77" w:rsidRDefault="00053916">
      <w:pPr>
        <w:spacing w:before="180" w:after="180"/>
        <w:jc w:val="center"/>
      </w:pPr>
      <w:r>
        <w:rPr>
          <w:noProof/>
        </w:rPr>
        <w:lastRenderedPageBreak/>
        <w:drawing>
          <wp:inline distT="0" distB="0" distL="114300" distR="114300" wp14:anchorId="4DA23CB7" wp14:editId="64000AD3">
            <wp:extent cx="2879090" cy="2160270"/>
            <wp:effectExtent l="0" t="0" r="1270" b="3810"/>
            <wp:docPr id="1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7"/>
                    <pic:cNvPicPr>
                      <a:picLocks noChangeAspect="1"/>
                    </pic:cNvPicPr>
                  </pic:nvPicPr>
                  <pic:blipFill>
                    <a:blip r:embed="rId45"/>
                    <a:stretch>
                      <a:fillRect/>
                    </a:stretch>
                  </pic:blipFill>
                  <pic:spPr>
                    <a:xfrm>
                      <a:off x="0" y="0"/>
                      <a:ext cx="2879090" cy="2160270"/>
                    </a:xfrm>
                    <a:prstGeom prst="rect">
                      <a:avLst/>
                    </a:prstGeom>
                    <a:noFill/>
                    <a:ln>
                      <a:noFill/>
                    </a:ln>
                  </pic:spPr>
                </pic:pic>
              </a:graphicData>
            </a:graphic>
          </wp:inline>
        </w:drawing>
      </w:r>
      <w:r>
        <w:rPr>
          <w:rFonts w:hint="eastAsia"/>
        </w:rPr>
        <w:t xml:space="preserve"> </w:t>
      </w:r>
      <w:r>
        <w:rPr>
          <w:noProof/>
        </w:rPr>
        <w:drawing>
          <wp:inline distT="0" distB="0" distL="114300" distR="114300" wp14:anchorId="70AC3264" wp14:editId="19161C31">
            <wp:extent cx="2879725" cy="2160270"/>
            <wp:effectExtent l="0" t="0" r="635" b="3810"/>
            <wp:docPr id="11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6"/>
                    <pic:cNvPicPr>
                      <a:picLocks noChangeAspect="1"/>
                    </pic:cNvPicPr>
                  </pic:nvPicPr>
                  <pic:blipFill>
                    <a:blip r:embed="rId46"/>
                    <a:stretch>
                      <a:fillRect/>
                    </a:stretch>
                  </pic:blipFill>
                  <pic:spPr>
                    <a:xfrm>
                      <a:off x="0" y="0"/>
                      <a:ext cx="2879725" cy="2160270"/>
                    </a:xfrm>
                    <a:prstGeom prst="rect">
                      <a:avLst/>
                    </a:prstGeom>
                    <a:noFill/>
                    <a:ln>
                      <a:noFill/>
                    </a:ln>
                  </pic:spPr>
                </pic:pic>
              </a:graphicData>
            </a:graphic>
          </wp:inline>
        </w:drawing>
      </w:r>
    </w:p>
    <w:p w:rsidR="00A61F77" w:rsidRDefault="00053916">
      <w:pPr>
        <w:pStyle w:val="a4"/>
        <w:spacing w:before="180" w:after="180"/>
        <w:jc w:val="cente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18</w:t>
      </w:r>
      <w:r w:rsidR="00FB3B14">
        <w:rPr>
          <w:b w:val="0"/>
          <w:bCs w:val="0"/>
        </w:rPr>
        <w:fldChar w:fldCharType="end"/>
      </w:r>
      <w:r>
        <w:rPr>
          <w:rFonts w:hint="eastAsia"/>
        </w:rPr>
        <w:t xml:space="preserve"> </w:t>
      </w:r>
      <w:r>
        <w:rPr>
          <w:b w:val="0"/>
        </w:rPr>
        <w:t>Auto-</w:t>
      </w:r>
      <w:bookmarkStart w:id="64" w:name="OLE_LINK9"/>
      <w:r>
        <w:rPr>
          <w:b w:val="0"/>
        </w:rPr>
        <w:t xml:space="preserve">covariance </w:t>
      </w:r>
      <w:bookmarkEnd w:id="64"/>
      <w:r>
        <w:rPr>
          <w:b w:val="0"/>
        </w:rPr>
        <w:t>of difference RCS pattern</w:t>
      </w:r>
    </w:p>
    <w:p w:rsidR="00A61F77" w:rsidRDefault="00053916">
      <w:pPr>
        <w:adjustRightInd w:val="0"/>
        <w:spacing w:before="180" w:after="180"/>
      </w:pPr>
      <w:r>
        <w:rPr>
          <w:rFonts w:hint="eastAsia"/>
        </w:rPr>
        <w:t>It can be seen that the auto-covariance pattern has high value on AOA equal to zero, and much small value on other positions, which is typical features of white noise. Therefore, Gaussian distribution without any spatial correlation can be used to model the difference RCS pattern. The fitted parameters of Gaussian distribution are shown as follows.</w:t>
      </w:r>
    </w:p>
    <w:p w:rsidR="00A61F77" w:rsidRDefault="00053916">
      <w:pPr>
        <w:adjustRightInd w:val="0"/>
        <w:spacing w:before="180" w:after="180"/>
      </w:pPr>
      <w:r>
        <w:rPr>
          <w:rFonts w:hint="eastAsia"/>
        </w:rPr>
        <w:t>Furthermore, it can be observed the mean RCS ration between HH/VV and HV/VH is around 21 dB. In such case, we propose to make XPR</w:t>
      </w:r>
      <w:r w:rsidR="00CF6EC2" w:rsidRPr="0056695B">
        <w:rPr>
          <w:vertAlign w:val="superscript"/>
        </w:rPr>
        <w:t>-1</w:t>
      </w:r>
      <w:r>
        <w:rPr>
          <w:rFonts w:hint="eastAsia"/>
        </w:rPr>
        <w:t xml:space="preserve"> is zero. </w:t>
      </w:r>
    </w:p>
    <w:p w:rsidR="00A61F77" w:rsidRDefault="00053916">
      <w:pPr>
        <w:pStyle w:val="a4"/>
        <w:spacing w:before="180" w:after="180"/>
        <w:jc w:val="center"/>
        <w:rPr>
          <w:b w:val="0"/>
        </w:rPr>
      </w:pPr>
      <w:bookmarkStart w:id="65" w:name="OLE_LINK85"/>
      <w:r>
        <w:rPr>
          <w:b w:val="0"/>
        </w:rPr>
        <w:t>Ta</w:t>
      </w:r>
      <w:r>
        <w:rPr>
          <w:b w:val="0"/>
          <w:lang w:val="en-US" w:eastAsia="zh-CN"/>
        </w:rPr>
        <w:t xml:space="preserve">ble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sidR="004D1EAA">
        <w:rPr>
          <w:b w:val="0"/>
          <w:noProof/>
        </w:rPr>
        <w:t>5</w:t>
      </w:r>
      <w:r>
        <w:rPr>
          <w:rFonts w:hint="eastAsia"/>
          <w:b w:val="0"/>
        </w:rPr>
        <w:fldChar w:fldCharType="end"/>
      </w:r>
      <w:r>
        <w:rPr>
          <w:b w:val="0"/>
        </w:rPr>
        <w:t xml:space="preserve"> Fitted values of Gaussian distribution for difference RCS pattern</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136"/>
        <w:gridCol w:w="2136"/>
        <w:gridCol w:w="3978"/>
      </w:tblGrid>
      <w:tr w:rsidR="00A61F77">
        <w:tc>
          <w:tcPr>
            <w:tcW w:w="2135" w:type="dxa"/>
            <w:vAlign w:val="center"/>
          </w:tcPr>
          <w:p w:rsidR="00A61F77" w:rsidRDefault="00053916">
            <w:pPr>
              <w:spacing w:beforeLines="0" w:before="0" w:afterLines="0" w:after="0"/>
              <w:jc w:val="center"/>
            </w:pPr>
            <w:bookmarkStart w:id="66" w:name="OLE_LINK31" w:colFirst="0" w:colLast="2"/>
            <w:r>
              <w:rPr>
                <w:rFonts w:hint="eastAsia"/>
              </w:rPr>
              <w:t>Polarization pair (Tx-Rx)</w:t>
            </w:r>
          </w:p>
        </w:tc>
        <w:tc>
          <w:tcPr>
            <w:tcW w:w="2136" w:type="dxa"/>
            <w:vAlign w:val="center"/>
          </w:tcPr>
          <w:p w:rsidR="00A61F77" w:rsidRDefault="00053916">
            <w:pPr>
              <w:spacing w:beforeLines="0" w:before="0" w:afterLines="0" w:after="0"/>
              <w:jc w:val="center"/>
            </w:pPr>
            <w:r>
              <w:rPr>
                <w:rFonts w:hint="eastAsia"/>
              </w:rPr>
              <w:t>Parameters of Gaussian distribution</w:t>
            </w:r>
          </w:p>
        </w:tc>
        <w:tc>
          <w:tcPr>
            <w:tcW w:w="2136" w:type="dxa"/>
            <w:vAlign w:val="center"/>
          </w:tcPr>
          <w:p w:rsidR="00A61F77" w:rsidRDefault="00053916">
            <w:pPr>
              <w:spacing w:beforeLines="0" w:before="0" w:afterLines="0" w:after="0"/>
              <w:jc w:val="center"/>
            </w:pPr>
            <w:r>
              <w:rPr>
                <w:rFonts w:hint="eastAsia"/>
              </w:rPr>
              <w:t>Value [rad]</w:t>
            </w:r>
          </w:p>
        </w:tc>
        <w:tc>
          <w:tcPr>
            <w:tcW w:w="3978" w:type="dxa"/>
            <w:vAlign w:val="center"/>
          </w:tcPr>
          <w:p w:rsidR="00A61F77" w:rsidRDefault="00053916">
            <w:pPr>
              <w:spacing w:beforeLines="0" w:before="0" w:afterLines="0" w:after="0"/>
              <w:jc w:val="center"/>
            </w:pPr>
            <w:r>
              <w:rPr>
                <w:rFonts w:hint="eastAsia"/>
              </w:rPr>
              <w:t>95% confidence intervals [rad]</w:t>
            </w:r>
          </w:p>
        </w:tc>
      </w:tr>
      <w:tr w:rsidR="00A61F77">
        <w:tc>
          <w:tcPr>
            <w:tcW w:w="2135" w:type="dxa"/>
            <w:vMerge w:val="restart"/>
            <w:vAlign w:val="center"/>
          </w:tcPr>
          <w:p w:rsidR="00A61F77" w:rsidRDefault="00053916">
            <w:pPr>
              <w:spacing w:beforeLines="0" w:before="0" w:afterLines="0" w:after="0"/>
              <w:jc w:val="center"/>
            </w:pPr>
            <w:r>
              <w:rPr>
                <w:rFonts w:hint="eastAsia"/>
              </w:rPr>
              <w:t>H-H</w:t>
            </w:r>
          </w:p>
        </w:tc>
        <w:tc>
          <w:tcPr>
            <w:tcW w:w="2136" w:type="dxa"/>
            <w:vAlign w:val="center"/>
          </w:tcPr>
          <w:p w:rsidR="00A61F77" w:rsidRDefault="00053916">
            <w:pPr>
              <w:spacing w:beforeLines="0" w:before="0" w:afterLines="0" w:after="0"/>
              <w:jc w:val="center"/>
            </w:pPr>
            <w:r>
              <w:rPr>
                <w:position w:val="-10"/>
              </w:rPr>
              <w:object w:dxaOrig="225" w:dyaOrig="240">
                <v:shape id="_x0000_i1030" type="#_x0000_t75" style="width:11.3pt;height:12.35pt" o:ole="">
                  <v:imagedata r:id="rId27" o:title=""/>
                </v:shape>
                <o:OLEObject Type="Embed" ProgID="Equation.3" ShapeID="_x0000_i1030" DrawAspect="Content" ObjectID="_1784728079" r:id="rId47"/>
              </w:object>
            </w:r>
          </w:p>
        </w:tc>
        <w:tc>
          <w:tcPr>
            <w:tcW w:w="2136" w:type="dxa"/>
            <w:vAlign w:val="center"/>
          </w:tcPr>
          <w:p w:rsidR="00A61F77" w:rsidRDefault="00053916">
            <w:pPr>
              <w:spacing w:beforeLines="0" w:before="0" w:afterLines="0" w:after="0"/>
              <w:jc w:val="center"/>
            </w:pPr>
            <w:r>
              <w:rPr>
                <w:rFonts w:hint="eastAsia"/>
              </w:rPr>
              <w:t xml:space="preserve">-13.1895 </w:t>
            </w:r>
          </w:p>
        </w:tc>
        <w:tc>
          <w:tcPr>
            <w:tcW w:w="3978" w:type="dxa"/>
            <w:vAlign w:val="center"/>
          </w:tcPr>
          <w:p w:rsidR="00A61F77" w:rsidRDefault="00053916">
            <w:pPr>
              <w:spacing w:beforeLines="0" w:before="0" w:afterLines="0" w:after="0"/>
              <w:jc w:val="center"/>
            </w:pPr>
            <w:r>
              <w:rPr>
                <w:rFonts w:hint="eastAsia"/>
              </w:rPr>
              <w:t>[-13.5097, -12.8694]</w:t>
            </w:r>
          </w:p>
        </w:tc>
      </w:tr>
      <w:tr w:rsidR="00A61F77">
        <w:tc>
          <w:tcPr>
            <w:tcW w:w="2135" w:type="dxa"/>
            <w:vMerge/>
            <w:vAlign w:val="center"/>
          </w:tcPr>
          <w:p w:rsidR="00A61F77" w:rsidRDefault="00A61F77">
            <w:pPr>
              <w:spacing w:beforeLines="0" w:before="0" w:afterLines="0" w:after="0"/>
              <w:jc w:val="center"/>
            </w:pPr>
          </w:p>
        </w:tc>
        <w:tc>
          <w:tcPr>
            <w:tcW w:w="2136" w:type="dxa"/>
            <w:vAlign w:val="center"/>
          </w:tcPr>
          <w:p w:rsidR="00A61F77" w:rsidRDefault="00053916">
            <w:pPr>
              <w:spacing w:beforeLines="0" w:before="0" w:afterLines="0" w:after="0"/>
              <w:jc w:val="center"/>
            </w:pPr>
            <w:r>
              <w:rPr>
                <w:position w:val="-6"/>
              </w:rPr>
              <w:object w:dxaOrig="225" w:dyaOrig="210">
                <v:shape id="_x0000_i1031" type="#_x0000_t75" style="width:11.3pt;height:10.2pt" o:ole="">
                  <v:imagedata r:id="rId23" o:title=""/>
                </v:shape>
                <o:OLEObject Type="Embed" ProgID="Equation.3" ShapeID="_x0000_i1031" DrawAspect="Content" ObjectID="_1784728080" r:id="rId48"/>
              </w:object>
            </w:r>
          </w:p>
        </w:tc>
        <w:tc>
          <w:tcPr>
            <w:tcW w:w="2136" w:type="dxa"/>
            <w:vAlign w:val="center"/>
          </w:tcPr>
          <w:p w:rsidR="00A61F77" w:rsidRDefault="00053916">
            <w:pPr>
              <w:spacing w:beforeLines="0" w:before="0" w:afterLines="0" w:after="0"/>
              <w:jc w:val="center"/>
            </w:pPr>
            <w:r>
              <w:rPr>
                <w:rFonts w:hint="eastAsia"/>
              </w:rPr>
              <w:t>3.08877</w:t>
            </w:r>
          </w:p>
        </w:tc>
        <w:tc>
          <w:tcPr>
            <w:tcW w:w="3978" w:type="dxa"/>
            <w:vAlign w:val="center"/>
          </w:tcPr>
          <w:p w:rsidR="00A61F77" w:rsidRDefault="00053916">
            <w:pPr>
              <w:spacing w:beforeLines="0" w:before="0" w:afterLines="0" w:after="0"/>
              <w:jc w:val="center"/>
            </w:pPr>
            <w:r>
              <w:rPr>
                <w:rFonts w:hint="eastAsia"/>
              </w:rPr>
              <w:t>[2.87842, 3.33253]</w:t>
            </w:r>
          </w:p>
        </w:tc>
      </w:tr>
      <w:bookmarkEnd w:id="66"/>
      <w:tr w:rsidR="00A61F77">
        <w:tc>
          <w:tcPr>
            <w:tcW w:w="2135" w:type="dxa"/>
            <w:vMerge w:val="restart"/>
            <w:vAlign w:val="center"/>
          </w:tcPr>
          <w:p w:rsidR="00A61F77" w:rsidRDefault="00053916">
            <w:pPr>
              <w:spacing w:beforeLines="0" w:before="0" w:afterLines="0" w:after="0"/>
              <w:jc w:val="center"/>
            </w:pPr>
            <w:r>
              <w:rPr>
                <w:rFonts w:hint="eastAsia"/>
              </w:rPr>
              <w:t>H-V</w:t>
            </w:r>
          </w:p>
        </w:tc>
        <w:tc>
          <w:tcPr>
            <w:tcW w:w="2136" w:type="dxa"/>
            <w:vAlign w:val="center"/>
          </w:tcPr>
          <w:p w:rsidR="00A61F77" w:rsidRDefault="00053916">
            <w:pPr>
              <w:spacing w:beforeLines="0" w:before="0" w:afterLines="0" w:after="0"/>
              <w:jc w:val="center"/>
            </w:pPr>
            <w:r>
              <w:rPr>
                <w:position w:val="-10"/>
              </w:rPr>
              <w:object w:dxaOrig="225" w:dyaOrig="240">
                <v:shape id="_x0000_i1032" type="#_x0000_t75" style="width:11.3pt;height:12.35pt" o:ole="">
                  <v:imagedata r:id="rId27" o:title=""/>
                </v:shape>
                <o:OLEObject Type="Embed" ProgID="Equation.3" ShapeID="_x0000_i1032" DrawAspect="Content" ObjectID="_1784728081" r:id="rId49"/>
              </w:object>
            </w:r>
          </w:p>
        </w:tc>
        <w:tc>
          <w:tcPr>
            <w:tcW w:w="2136" w:type="dxa"/>
            <w:vAlign w:val="center"/>
          </w:tcPr>
          <w:p w:rsidR="00A61F77" w:rsidRDefault="00053916">
            <w:pPr>
              <w:spacing w:beforeLines="0" w:before="0" w:afterLines="0" w:after="0"/>
              <w:jc w:val="center"/>
            </w:pPr>
            <w:r>
              <w:t xml:space="preserve"> </w:t>
            </w:r>
            <w:r>
              <w:rPr>
                <w:rFonts w:hint="eastAsia"/>
              </w:rPr>
              <w:t>-34.5025</w:t>
            </w:r>
          </w:p>
        </w:tc>
        <w:tc>
          <w:tcPr>
            <w:tcW w:w="3978" w:type="dxa"/>
            <w:vAlign w:val="center"/>
          </w:tcPr>
          <w:p w:rsidR="00A61F77" w:rsidRDefault="00053916">
            <w:pPr>
              <w:spacing w:beforeLines="0" w:before="0" w:afterLines="0" w:after="0"/>
              <w:jc w:val="center"/>
            </w:pPr>
            <w:r>
              <w:t xml:space="preserve">  </w:t>
            </w:r>
            <w:r>
              <w:rPr>
                <w:rFonts w:hint="eastAsia"/>
              </w:rPr>
              <w:t>[-34.8858, -34.1193]</w:t>
            </w:r>
          </w:p>
        </w:tc>
      </w:tr>
      <w:tr w:rsidR="00A61F77">
        <w:tc>
          <w:tcPr>
            <w:tcW w:w="2135" w:type="dxa"/>
            <w:vMerge/>
            <w:vAlign w:val="center"/>
          </w:tcPr>
          <w:p w:rsidR="00A61F77" w:rsidRDefault="00A61F77">
            <w:pPr>
              <w:spacing w:beforeLines="0" w:before="0" w:afterLines="0" w:after="0"/>
              <w:jc w:val="center"/>
            </w:pPr>
          </w:p>
        </w:tc>
        <w:tc>
          <w:tcPr>
            <w:tcW w:w="2136" w:type="dxa"/>
            <w:vAlign w:val="center"/>
          </w:tcPr>
          <w:p w:rsidR="00A61F77" w:rsidRDefault="00053916">
            <w:pPr>
              <w:spacing w:beforeLines="0" w:before="0" w:afterLines="0" w:after="0"/>
              <w:jc w:val="center"/>
            </w:pPr>
            <w:r>
              <w:rPr>
                <w:position w:val="-6"/>
              </w:rPr>
              <w:object w:dxaOrig="225" w:dyaOrig="210">
                <v:shape id="_x0000_i1033" type="#_x0000_t75" style="width:11.3pt;height:10.2pt" o:ole="">
                  <v:imagedata r:id="rId23" o:title=""/>
                </v:shape>
                <o:OLEObject Type="Embed" ProgID="Equation.3" ShapeID="_x0000_i1033" DrawAspect="Content" ObjectID="_1784728082" r:id="rId50"/>
              </w:object>
            </w:r>
          </w:p>
        </w:tc>
        <w:tc>
          <w:tcPr>
            <w:tcW w:w="2136" w:type="dxa"/>
            <w:vAlign w:val="center"/>
          </w:tcPr>
          <w:p w:rsidR="00A61F77" w:rsidRDefault="00053916">
            <w:pPr>
              <w:spacing w:beforeLines="0" w:before="0" w:afterLines="0" w:after="0"/>
              <w:jc w:val="center"/>
            </w:pPr>
            <w:r>
              <w:rPr>
                <w:rFonts w:hint="eastAsia"/>
              </w:rPr>
              <w:t>3.69786</w:t>
            </w:r>
          </w:p>
        </w:tc>
        <w:tc>
          <w:tcPr>
            <w:tcW w:w="3978" w:type="dxa"/>
            <w:vAlign w:val="center"/>
          </w:tcPr>
          <w:p w:rsidR="00A61F77" w:rsidRDefault="00053916">
            <w:pPr>
              <w:spacing w:beforeLines="0" w:before="0" w:afterLines="0" w:after="0"/>
              <w:jc w:val="center"/>
            </w:pPr>
            <w:r>
              <w:rPr>
                <w:rFonts w:hint="eastAsia"/>
              </w:rPr>
              <w:t>[3.44603, 3.9897]</w:t>
            </w:r>
          </w:p>
        </w:tc>
      </w:tr>
      <w:tr w:rsidR="00A61F77">
        <w:tc>
          <w:tcPr>
            <w:tcW w:w="2135" w:type="dxa"/>
            <w:vMerge w:val="restart"/>
            <w:vAlign w:val="center"/>
          </w:tcPr>
          <w:p w:rsidR="00A61F77" w:rsidRDefault="00053916">
            <w:pPr>
              <w:spacing w:beforeLines="0" w:before="0" w:afterLines="0" w:after="0"/>
              <w:jc w:val="center"/>
            </w:pPr>
            <w:r>
              <w:rPr>
                <w:rFonts w:hint="eastAsia"/>
              </w:rPr>
              <w:t>V-H</w:t>
            </w:r>
          </w:p>
        </w:tc>
        <w:tc>
          <w:tcPr>
            <w:tcW w:w="2136" w:type="dxa"/>
            <w:vAlign w:val="center"/>
          </w:tcPr>
          <w:p w:rsidR="00A61F77" w:rsidRDefault="00053916">
            <w:pPr>
              <w:spacing w:beforeLines="0" w:before="0" w:afterLines="0" w:after="0"/>
              <w:jc w:val="center"/>
            </w:pPr>
            <w:r>
              <w:rPr>
                <w:position w:val="-10"/>
              </w:rPr>
              <w:object w:dxaOrig="225" w:dyaOrig="240">
                <v:shape id="_x0000_i1034" type="#_x0000_t75" style="width:11.3pt;height:12.35pt" o:ole="">
                  <v:imagedata r:id="rId27" o:title=""/>
                </v:shape>
                <o:OLEObject Type="Embed" ProgID="Equation.3" ShapeID="_x0000_i1034" DrawAspect="Content" ObjectID="_1784728083" r:id="rId51"/>
              </w:object>
            </w:r>
          </w:p>
        </w:tc>
        <w:tc>
          <w:tcPr>
            <w:tcW w:w="2136" w:type="dxa"/>
            <w:vAlign w:val="center"/>
          </w:tcPr>
          <w:p w:rsidR="00A61F77" w:rsidRDefault="00053916">
            <w:pPr>
              <w:spacing w:beforeLines="0" w:before="0" w:afterLines="0" w:after="0"/>
              <w:jc w:val="center"/>
            </w:pPr>
            <w:r>
              <w:t>-</w:t>
            </w:r>
            <w:r>
              <w:rPr>
                <w:rFonts w:hint="eastAsia"/>
              </w:rPr>
              <w:t>34.4868</w:t>
            </w:r>
          </w:p>
        </w:tc>
        <w:tc>
          <w:tcPr>
            <w:tcW w:w="3978" w:type="dxa"/>
            <w:vAlign w:val="center"/>
          </w:tcPr>
          <w:p w:rsidR="00A61F77" w:rsidRDefault="00053916">
            <w:pPr>
              <w:spacing w:beforeLines="0" w:before="0" w:afterLines="0" w:after="0"/>
              <w:jc w:val="center"/>
            </w:pPr>
            <w:r>
              <w:rPr>
                <w:rFonts w:hint="eastAsia"/>
              </w:rPr>
              <w:t xml:space="preserve"> [-34.873, -34.1006]</w:t>
            </w:r>
          </w:p>
        </w:tc>
      </w:tr>
      <w:tr w:rsidR="00A61F77">
        <w:tc>
          <w:tcPr>
            <w:tcW w:w="2135" w:type="dxa"/>
            <w:vMerge/>
            <w:vAlign w:val="center"/>
          </w:tcPr>
          <w:p w:rsidR="00A61F77" w:rsidRDefault="00A61F77">
            <w:pPr>
              <w:spacing w:beforeLines="0" w:before="0" w:afterLines="0" w:after="0"/>
              <w:jc w:val="center"/>
            </w:pPr>
          </w:p>
        </w:tc>
        <w:tc>
          <w:tcPr>
            <w:tcW w:w="2136" w:type="dxa"/>
            <w:vAlign w:val="center"/>
          </w:tcPr>
          <w:p w:rsidR="00A61F77" w:rsidRDefault="00053916">
            <w:pPr>
              <w:spacing w:beforeLines="0" w:before="0" w:afterLines="0" w:after="0"/>
              <w:jc w:val="center"/>
            </w:pPr>
            <w:r>
              <w:rPr>
                <w:position w:val="-6"/>
              </w:rPr>
              <w:object w:dxaOrig="225" w:dyaOrig="210">
                <v:shape id="_x0000_i1035" type="#_x0000_t75" style="width:11.3pt;height:10.2pt" o:ole="">
                  <v:imagedata r:id="rId23" o:title=""/>
                </v:shape>
                <o:OLEObject Type="Embed" ProgID="Equation.3" ShapeID="_x0000_i1035" DrawAspect="Content" ObjectID="_1784728084" r:id="rId52"/>
              </w:object>
            </w:r>
          </w:p>
        </w:tc>
        <w:tc>
          <w:tcPr>
            <w:tcW w:w="2136" w:type="dxa"/>
            <w:vAlign w:val="center"/>
          </w:tcPr>
          <w:p w:rsidR="00A61F77" w:rsidRDefault="00053916">
            <w:pPr>
              <w:spacing w:beforeLines="0" w:before="0" w:afterLines="0" w:after="0"/>
              <w:jc w:val="center"/>
            </w:pPr>
            <w:r>
              <w:t xml:space="preserve"> 3.</w:t>
            </w:r>
            <w:r>
              <w:rPr>
                <w:rFonts w:hint="eastAsia"/>
              </w:rPr>
              <w:t>76222</w:t>
            </w:r>
          </w:p>
        </w:tc>
        <w:tc>
          <w:tcPr>
            <w:tcW w:w="3978" w:type="dxa"/>
            <w:vAlign w:val="center"/>
          </w:tcPr>
          <w:p w:rsidR="00A61F77" w:rsidRDefault="00053916">
            <w:pPr>
              <w:spacing w:beforeLines="0" w:before="0" w:afterLines="0" w:after="0"/>
              <w:jc w:val="center"/>
            </w:pPr>
            <w:r>
              <w:rPr>
                <w:rFonts w:hint="eastAsia"/>
              </w:rPr>
              <w:t>[3.47247, 4.0203]</w:t>
            </w:r>
          </w:p>
        </w:tc>
      </w:tr>
      <w:tr w:rsidR="00A61F77">
        <w:tc>
          <w:tcPr>
            <w:tcW w:w="2135" w:type="dxa"/>
            <w:vMerge w:val="restart"/>
            <w:vAlign w:val="center"/>
          </w:tcPr>
          <w:p w:rsidR="00A61F77" w:rsidRDefault="00053916">
            <w:pPr>
              <w:spacing w:beforeLines="0" w:before="0" w:afterLines="0" w:after="0"/>
              <w:jc w:val="center"/>
            </w:pPr>
            <w:r>
              <w:rPr>
                <w:rFonts w:hint="eastAsia"/>
              </w:rPr>
              <w:t>V-V</w:t>
            </w:r>
          </w:p>
        </w:tc>
        <w:tc>
          <w:tcPr>
            <w:tcW w:w="2136" w:type="dxa"/>
            <w:vAlign w:val="center"/>
          </w:tcPr>
          <w:p w:rsidR="00A61F77" w:rsidRDefault="00053916">
            <w:pPr>
              <w:spacing w:beforeLines="0" w:before="0" w:afterLines="0" w:after="0"/>
              <w:jc w:val="center"/>
            </w:pPr>
            <w:r>
              <w:rPr>
                <w:position w:val="-10"/>
              </w:rPr>
              <w:object w:dxaOrig="225" w:dyaOrig="240">
                <v:shape id="_x0000_i1036" type="#_x0000_t75" style="width:11.3pt;height:12.35pt" o:ole="">
                  <v:imagedata r:id="rId27" o:title=""/>
                </v:shape>
                <o:OLEObject Type="Embed" ProgID="Equation.3" ShapeID="_x0000_i1036" DrawAspect="Content" ObjectID="_1784728085" r:id="rId53"/>
              </w:object>
            </w:r>
          </w:p>
        </w:tc>
        <w:tc>
          <w:tcPr>
            <w:tcW w:w="2136" w:type="dxa"/>
            <w:vAlign w:val="center"/>
          </w:tcPr>
          <w:p w:rsidR="00A61F77" w:rsidRDefault="00053916">
            <w:pPr>
              <w:spacing w:beforeLines="0" w:before="0" w:afterLines="0" w:after="0"/>
              <w:jc w:val="center"/>
            </w:pPr>
            <w:r>
              <w:t xml:space="preserve"> </w:t>
            </w:r>
            <w:r>
              <w:rPr>
                <w:rFonts w:hint="eastAsia"/>
              </w:rPr>
              <w:t>-13.1334</w:t>
            </w:r>
          </w:p>
        </w:tc>
        <w:tc>
          <w:tcPr>
            <w:tcW w:w="3978" w:type="dxa"/>
            <w:vAlign w:val="center"/>
          </w:tcPr>
          <w:p w:rsidR="00A61F77" w:rsidRDefault="00053916">
            <w:pPr>
              <w:spacing w:beforeLines="0" w:before="0" w:afterLines="0" w:after="0"/>
              <w:jc w:val="center"/>
            </w:pPr>
            <w:r>
              <w:rPr>
                <w:rFonts w:hint="eastAsia"/>
              </w:rPr>
              <w:t>[-13.455, -12.8119]</w:t>
            </w:r>
          </w:p>
        </w:tc>
      </w:tr>
      <w:tr w:rsidR="00A61F77">
        <w:tc>
          <w:tcPr>
            <w:tcW w:w="2135" w:type="dxa"/>
            <w:vMerge/>
            <w:vAlign w:val="center"/>
          </w:tcPr>
          <w:p w:rsidR="00A61F77" w:rsidRDefault="00A61F77">
            <w:pPr>
              <w:spacing w:beforeLines="0" w:before="0" w:afterLines="0" w:after="0"/>
              <w:jc w:val="center"/>
            </w:pPr>
          </w:p>
        </w:tc>
        <w:tc>
          <w:tcPr>
            <w:tcW w:w="2136" w:type="dxa"/>
            <w:vAlign w:val="center"/>
          </w:tcPr>
          <w:p w:rsidR="00A61F77" w:rsidRDefault="00053916">
            <w:pPr>
              <w:spacing w:beforeLines="0" w:before="0" w:afterLines="0" w:after="0"/>
              <w:jc w:val="center"/>
            </w:pPr>
            <w:r>
              <w:rPr>
                <w:position w:val="-6"/>
              </w:rPr>
              <w:object w:dxaOrig="225" w:dyaOrig="210">
                <v:shape id="_x0000_i1037" type="#_x0000_t75" style="width:11.3pt;height:10.2pt" o:ole="">
                  <v:imagedata r:id="rId23" o:title=""/>
                </v:shape>
                <o:OLEObject Type="Embed" ProgID="Equation.3" ShapeID="_x0000_i1037" DrawAspect="Content" ObjectID="_1784728086" r:id="rId54"/>
              </w:object>
            </w:r>
          </w:p>
        </w:tc>
        <w:tc>
          <w:tcPr>
            <w:tcW w:w="2136" w:type="dxa"/>
            <w:vAlign w:val="center"/>
          </w:tcPr>
          <w:p w:rsidR="00A61F77" w:rsidRDefault="00053916">
            <w:pPr>
              <w:spacing w:beforeLines="0" w:before="0" w:afterLines="0" w:after="0"/>
              <w:jc w:val="center"/>
            </w:pPr>
            <w:r>
              <w:rPr>
                <w:rFonts w:hint="eastAsia"/>
              </w:rPr>
              <w:t>3.10223</w:t>
            </w:r>
          </w:p>
        </w:tc>
        <w:tc>
          <w:tcPr>
            <w:tcW w:w="3978" w:type="dxa"/>
            <w:vAlign w:val="center"/>
          </w:tcPr>
          <w:p w:rsidR="00A61F77" w:rsidRDefault="00053916">
            <w:pPr>
              <w:spacing w:beforeLines="0" w:before="0" w:afterLines="0" w:after="0"/>
              <w:jc w:val="center"/>
            </w:pPr>
            <w:r>
              <w:rPr>
                <w:rFonts w:hint="eastAsia"/>
              </w:rPr>
              <w:t xml:space="preserve"> [2.89097, 3.34706]</w:t>
            </w:r>
          </w:p>
        </w:tc>
      </w:tr>
    </w:tbl>
    <w:p w:rsidR="00A61F77" w:rsidRDefault="00A61F77">
      <w:pPr>
        <w:spacing w:before="180" w:after="180"/>
        <w:rPr>
          <w:b/>
          <w:bCs/>
          <w:i/>
          <w:iCs/>
        </w:rPr>
      </w:pPr>
      <w:bookmarkStart w:id="67" w:name="OLE_LINK70"/>
    </w:p>
    <w:p w:rsidR="00A61F77" w:rsidRDefault="00053916">
      <w:pPr>
        <w:spacing w:before="180" w:after="180"/>
        <w:rPr>
          <w:b/>
          <w:bCs/>
          <w:i/>
          <w:iCs/>
        </w:rPr>
      </w:pPr>
      <w:r>
        <w:rPr>
          <w:rFonts w:hint="eastAsia"/>
          <w:b/>
          <w:bCs/>
          <w:i/>
          <w:iCs/>
        </w:rPr>
        <w:t xml:space="preserve">Proposal </w:t>
      </w:r>
      <w:bookmarkEnd w:id="67"/>
      <w:r>
        <w:rPr>
          <w:b/>
          <w:bCs/>
          <w:i/>
          <w:iCs/>
        </w:rPr>
        <w:t>7</w:t>
      </w:r>
      <w:r>
        <w:rPr>
          <w:rFonts w:hint="eastAsia"/>
          <w:b/>
          <w:bCs/>
          <w:i/>
          <w:iCs/>
        </w:rPr>
        <w:t xml:space="preserve">: </w:t>
      </w:r>
      <w:r>
        <w:rPr>
          <w:b/>
          <w:bCs/>
          <w:i/>
          <w:iCs/>
        </w:rPr>
        <w:t>For UAV, the RCS can be modeled by Gaussian distribution.</w:t>
      </w:r>
    </w:p>
    <w:bookmarkEnd w:id="65"/>
    <w:p w:rsidR="00A61F77" w:rsidRDefault="00A61F77">
      <w:pPr>
        <w:spacing w:before="180" w:after="180"/>
        <w:rPr>
          <w:i/>
          <w:iCs/>
          <w:highlight w:val="cyan"/>
        </w:rPr>
      </w:pPr>
    </w:p>
    <w:p w:rsidR="00A61F77" w:rsidRDefault="00053916">
      <w:pPr>
        <w:pStyle w:val="2"/>
        <w:spacing w:before="180" w:after="180"/>
        <w:rPr>
          <w:lang w:val="en-US"/>
        </w:rPr>
      </w:pPr>
      <w:r>
        <w:rPr>
          <w:rFonts w:hint="eastAsia"/>
          <w:lang w:val="en-US"/>
        </w:rPr>
        <w:t>RCS model for Pedestrian</w:t>
      </w:r>
    </w:p>
    <w:p w:rsidR="00A61F77" w:rsidRDefault="00053916">
      <w:pPr>
        <w:pStyle w:val="aff2"/>
        <w:numPr>
          <w:ilvl w:val="255"/>
          <w:numId w:val="0"/>
        </w:numPr>
        <w:spacing w:before="180"/>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 human model with around 1.8m height is selected in these simulations. The Tx is </w:t>
      </w:r>
      <w:bookmarkStart w:id="68" w:name="OLE_LINK47"/>
      <w:r>
        <w:rPr>
          <w:rFonts w:hint="eastAsia"/>
          <w:lang w:eastAsia="zh-CN"/>
        </w:rPr>
        <w:t xml:space="preserve">configured </w:t>
      </w:r>
      <w:bookmarkEnd w:id="68"/>
      <w:r>
        <w:rPr>
          <w:rFonts w:hint="eastAsia"/>
          <w:lang w:eastAsia="zh-CN"/>
        </w:rPr>
        <w:t xml:space="preserve">at the front of the human model, and the Rx positions are set around the human model respectively. The distance between the Tx/Rx and the human model is 15m.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A61F77">
        <w:tc>
          <w:tcPr>
            <w:tcW w:w="5341" w:type="dxa"/>
          </w:tcPr>
          <w:p w:rsidR="00A61F77" w:rsidRDefault="00053916">
            <w:pPr>
              <w:spacing w:before="180" w:after="180"/>
              <w:jc w:val="center"/>
            </w:pPr>
            <w:r>
              <w:rPr>
                <w:rFonts w:hint="eastAsia"/>
                <w:noProof/>
              </w:rPr>
              <w:lastRenderedPageBreak/>
              <w:drawing>
                <wp:inline distT="0" distB="0" distL="114300" distR="114300" wp14:anchorId="00445301" wp14:editId="5831009D">
                  <wp:extent cx="2880360" cy="2160270"/>
                  <wp:effectExtent l="0" t="0" r="15240" b="11430"/>
                  <wp:docPr id="116" name="图片 116" descr="RCS_with_H-H_AoA_hum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RCS_with_H-H_AoA_human3"/>
                          <pic:cNvPicPr>
                            <a:picLocks noChangeAspect="1"/>
                          </pic:cNvPicPr>
                        </pic:nvPicPr>
                        <pic:blipFill>
                          <a:blip r:embed="rId55"/>
                          <a:stretch>
                            <a:fillRect/>
                          </a:stretch>
                        </pic:blipFill>
                        <pic:spPr>
                          <a:xfrm>
                            <a:off x="0" y="0"/>
                            <a:ext cx="2880360" cy="2160270"/>
                          </a:xfrm>
                          <a:prstGeom prst="rect">
                            <a:avLst/>
                          </a:prstGeom>
                        </pic:spPr>
                      </pic:pic>
                    </a:graphicData>
                  </a:graphic>
                </wp:inline>
              </w:drawing>
            </w:r>
          </w:p>
          <w:p w:rsidR="00A61F77" w:rsidRDefault="00053916">
            <w:pPr>
              <w:pStyle w:val="a4"/>
              <w:spacing w:before="180" w:after="180"/>
              <w:jc w:val="center"/>
            </w:pPr>
            <w:r>
              <w:t>H-H</w:t>
            </w:r>
          </w:p>
        </w:tc>
        <w:tc>
          <w:tcPr>
            <w:tcW w:w="5341" w:type="dxa"/>
          </w:tcPr>
          <w:p w:rsidR="00A61F77" w:rsidRDefault="00053916">
            <w:pPr>
              <w:spacing w:before="180" w:after="180"/>
              <w:jc w:val="center"/>
            </w:pPr>
            <w:r>
              <w:rPr>
                <w:rFonts w:hint="eastAsia"/>
                <w:noProof/>
              </w:rPr>
              <w:drawing>
                <wp:inline distT="0" distB="0" distL="114300" distR="114300" wp14:anchorId="6AF16A2A" wp14:editId="4A82C165">
                  <wp:extent cx="2880360" cy="2160270"/>
                  <wp:effectExtent l="0" t="0" r="15240" b="11430"/>
                  <wp:docPr id="119" name="图片 119" descr="RCS_with_V_V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RCS_with_V_V_AoA_human"/>
                          <pic:cNvPicPr>
                            <a:picLocks noChangeAspect="1"/>
                          </pic:cNvPicPr>
                        </pic:nvPicPr>
                        <pic:blipFill>
                          <a:blip r:embed="rId56"/>
                          <a:stretch>
                            <a:fillRect/>
                          </a:stretch>
                        </pic:blipFill>
                        <pic:spPr>
                          <a:xfrm>
                            <a:off x="0" y="0"/>
                            <a:ext cx="2880360" cy="2160270"/>
                          </a:xfrm>
                          <a:prstGeom prst="rect">
                            <a:avLst/>
                          </a:prstGeom>
                        </pic:spPr>
                      </pic:pic>
                    </a:graphicData>
                  </a:graphic>
                </wp:inline>
              </w:drawing>
            </w:r>
          </w:p>
          <w:p w:rsidR="00A61F77" w:rsidRDefault="00053916">
            <w:pPr>
              <w:pStyle w:val="a4"/>
              <w:spacing w:before="180" w:after="180"/>
              <w:jc w:val="center"/>
            </w:pPr>
            <w:r>
              <w:rPr>
                <w:rFonts w:hint="eastAsia"/>
              </w:rPr>
              <w:t>V-V</w:t>
            </w:r>
          </w:p>
        </w:tc>
      </w:tr>
      <w:tr w:rsidR="00A61F77">
        <w:tc>
          <w:tcPr>
            <w:tcW w:w="5341" w:type="dxa"/>
          </w:tcPr>
          <w:p w:rsidR="00A61F77" w:rsidRDefault="00053916">
            <w:pPr>
              <w:spacing w:before="180" w:after="180"/>
              <w:jc w:val="center"/>
            </w:pPr>
            <w:r>
              <w:rPr>
                <w:rFonts w:hint="eastAsia"/>
                <w:noProof/>
              </w:rPr>
              <w:drawing>
                <wp:inline distT="0" distB="0" distL="114300" distR="114300" wp14:anchorId="15422E83" wp14:editId="26FF23DE">
                  <wp:extent cx="2880360" cy="2160270"/>
                  <wp:effectExtent l="0" t="0" r="15240" b="11430"/>
                  <wp:docPr id="117" name="图片 117" descr="RCS_with_H-V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RCS_with_H-V_AoA_human"/>
                          <pic:cNvPicPr>
                            <a:picLocks noChangeAspect="1"/>
                          </pic:cNvPicPr>
                        </pic:nvPicPr>
                        <pic:blipFill>
                          <a:blip r:embed="rId57"/>
                          <a:stretch>
                            <a:fillRect/>
                          </a:stretch>
                        </pic:blipFill>
                        <pic:spPr>
                          <a:xfrm>
                            <a:off x="0" y="0"/>
                            <a:ext cx="2880360" cy="2160270"/>
                          </a:xfrm>
                          <a:prstGeom prst="rect">
                            <a:avLst/>
                          </a:prstGeom>
                        </pic:spPr>
                      </pic:pic>
                    </a:graphicData>
                  </a:graphic>
                </wp:inline>
              </w:drawing>
            </w:r>
          </w:p>
          <w:p w:rsidR="00A61F77" w:rsidRDefault="00053916">
            <w:pPr>
              <w:pStyle w:val="a4"/>
              <w:spacing w:before="180" w:after="180"/>
              <w:jc w:val="center"/>
            </w:pPr>
            <w:r>
              <w:rPr>
                <w:rFonts w:hint="eastAsia"/>
              </w:rPr>
              <w:t>H-V</w:t>
            </w:r>
          </w:p>
        </w:tc>
        <w:tc>
          <w:tcPr>
            <w:tcW w:w="5341" w:type="dxa"/>
          </w:tcPr>
          <w:p w:rsidR="00A61F77" w:rsidRDefault="00053916">
            <w:pPr>
              <w:spacing w:before="180" w:after="180"/>
              <w:jc w:val="center"/>
            </w:pPr>
            <w:r>
              <w:rPr>
                <w:rFonts w:hint="eastAsia"/>
                <w:noProof/>
              </w:rPr>
              <w:drawing>
                <wp:inline distT="0" distB="0" distL="114300" distR="114300" wp14:anchorId="250FD20B" wp14:editId="6AF9B407">
                  <wp:extent cx="2880360" cy="2160270"/>
                  <wp:effectExtent l="0" t="0" r="15240" b="11430"/>
                  <wp:docPr id="118" name="图片 118" descr="RCS_with_V-H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RCS_with_V-H_AoA_human"/>
                          <pic:cNvPicPr>
                            <a:picLocks noChangeAspect="1"/>
                          </pic:cNvPicPr>
                        </pic:nvPicPr>
                        <pic:blipFill>
                          <a:blip r:embed="rId58"/>
                          <a:stretch>
                            <a:fillRect/>
                          </a:stretch>
                        </pic:blipFill>
                        <pic:spPr>
                          <a:xfrm>
                            <a:off x="0" y="0"/>
                            <a:ext cx="2880360" cy="2160270"/>
                          </a:xfrm>
                          <a:prstGeom prst="rect">
                            <a:avLst/>
                          </a:prstGeom>
                        </pic:spPr>
                      </pic:pic>
                    </a:graphicData>
                  </a:graphic>
                </wp:inline>
              </w:drawing>
            </w:r>
          </w:p>
          <w:p w:rsidR="00A61F77" w:rsidRDefault="00053916">
            <w:pPr>
              <w:pStyle w:val="a4"/>
              <w:spacing w:before="180" w:after="180"/>
              <w:jc w:val="center"/>
            </w:pPr>
            <w:r>
              <w:rPr>
                <w:rFonts w:hint="eastAsia"/>
              </w:rPr>
              <w:t>V-H</w:t>
            </w:r>
          </w:p>
        </w:tc>
      </w:tr>
    </w:tbl>
    <w:p w:rsidR="00A61F77" w:rsidRDefault="00053916">
      <w:pPr>
        <w:pStyle w:val="a4"/>
        <w:spacing w:before="180" w:after="180"/>
        <w:jc w:val="center"/>
        <w:rPr>
          <w:lang w:val="en-US" w:eastAsia="zh-CN"/>
        </w:rPr>
      </w:pPr>
      <w:r>
        <w:rPr>
          <w:b w:val="0"/>
          <w:bCs w:val="0"/>
        </w:rPr>
        <w:t xml:space="preserve">Figure </w:t>
      </w:r>
      <w:r w:rsidR="00FB3B14">
        <w:rPr>
          <w:b w:val="0"/>
          <w:bCs w:val="0"/>
        </w:rPr>
        <w:fldChar w:fldCharType="begin"/>
      </w:r>
      <w:r w:rsidR="00FB3B14">
        <w:rPr>
          <w:b w:val="0"/>
          <w:bCs w:val="0"/>
        </w:rPr>
        <w:instrText xml:space="preserve"> STYLEREF 1 \s </w:instrText>
      </w:r>
      <w:r w:rsidR="00FB3B14">
        <w:rPr>
          <w:b w:val="0"/>
          <w:bCs w:val="0"/>
        </w:rPr>
        <w:fldChar w:fldCharType="separate"/>
      </w:r>
      <w:r w:rsidR="004D1EAA">
        <w:rPr>
          <w:b w:val="0"/>
          <w:bCs w:val="0"/>
          <w:noProof/>
        </w:rPr>
        <w:t>3</w:t>
      </w:r>
      <w:r w:rsidR="00FB3B14">
        <w:rPr>
          <w:b w:val="0"/>
          <w:bCs w:val="0"/>
        </w:rPr>
        <w:fldChar w:fldCharType="end"/>
      </w:r>
      <w:r w:rsidR="00FB3B14">
        <w:rPr>
          <w:b w:val="0"/>
          <w:bCs w:val="0"/>
        </w:rPr>
        <w:noBreakHyphen/>
      </w:r>
      <w:r w:rsidR="00FB3B14">
        <w:rPr>
          <w:b w:val="0"/>
          <w:bCs w:val="0"/>
        </w:rPr>
        <w:fldChar w:fldCharType="begin"/>
      </w:r>
      <w:r w:rsidR="00FB3B14">
        <w:rPr>
          <w:b w:val="0"/>
          <w:bCs w:val="0"/>
        </w:rPr>
        <w:instrText xml:space="preserve"> SEQ Figure \* ARABIC \s 1 </w:instrText>
      </w:r>
      <w:r w:rsidR="00FB3B14">
        <w:rPr>
          <w:b w:val="0"/>
          <w:bCs w:val="0"/>
        </w:rPr>
        <w:fldChar w:fldCharType="separate"/>
      </w:r>
      <w:r w:rsidR="004D1EAA">
        <w:rPr>
          <w:b w:val="0"/>
          <w:bCs w:val="0"/>
          <w:noProof/>
        </w:rPr>
        <w:t>19</w:t>
      </w:r>
      <w:r w:rsidR="00FB3B14">
        <w:rPr>
          <w:b w:val="0"/>
          <w:bCs w:val="0"/>
        </w:rPr>
        <w:fldChar w:fldCharType="end"/>
      </w:r>
      <w:r>
        <w:rPr>
          <w:rFonts w:hint="eastAsia"/>
        </w:rPr>
        <w:t xml:space="preserve"> </w:t>
      </w:r>
      <w:r>
        <w:rPr>
          <w:b w:val="0"/>
        </w:rPr>
        <w:t xml:space="preserve">RCS pattern of </w:t>
      </w:r>
      <w:r>
        <w:rPr>
          <w:b w:val="0"/>
          <w:lang w:val="en-US" w:eastAsia="zh-CN"/>
        </w:rPr>
        <w:t>Pedestrian</w:t>
      </w:r>
    </w:p>
    <w:p w:rsidR="00A61F77" w:rsidRDefault="00053916">
      <w:pPr>
        <w:spacing w:before="180" w:after="180"/>
      </w:pPr>
      <w:r>
        <w:rPr>
          <w:rFonts w:hint="eastAsia"/>
        </w:rPr>
        <w:t xml:space="preserve">The simulation results are similar as UAV in which Gaussian distribution can be used for modeling the glint. Furthermore, in Appendix, we provide the real measurement results where the mean receive power does not change too much for different directions of the pedestrian. </w:t>
      </w:r>
    </w:p>
    <w:p w:rsidR="00A61F77" w:rsidRDefault="00053916">
      <w:pPr>
        <w:spacing w:before="180" w:after="180"/>
        <w:rPr>
          <w:b/>
          <w:bCs/>
          <w:i/>
          <w:iCs/>
        </w:rPr>
      </w:pPr>
      <w:bookmarkStart w:id="69" w:name="OLE_LINK71"/>
      <w:r>
        <w:rPr>
          <w:rFonts w:hint="eastAsia"/>
          <w:b/>
          <w:bCs/>
          <w:i/>
          <w:iCs/>
        </w:rPr>
        <w:t xml:space="preserve">Proposal </w:t>
      </w:r>
      <w:bookmarkEnd w:id="69"/>
      <w:r>
        <w:rPr>
          <w:b/>
          <w:bCs/>
          <w:i/>
          <w:iCs/>
        </w:rPr>
        <w:t>8</w:t>
      </w:r>
      <w:r>
        <w:rPr>
          <w:rFonts w:hint="eastAsia"/>
          <w:b/>
          <w:bCs/>
          <w:i/>
          <w:iCs/>
        </w:rPr>
        <w:t xml:space="preserve">: </w:t>
      </w:r>
      <w:r>
        <w:rPr>
          <w:b/>
          <w:bCs/>
          <w:i/>
          <w:iCs/>
        </w:rPr>
        <w:t xml:space="preserve">For </w:t>
      </w:r>
      <w:r>
        <w:rPr>
          <w:rFonts w:hint="eastAsia"/>
          <w:b/>
          <w:bCs/>
          <w:i/>
          <w:iCs/>
        </w:rPr>
        <w:t>Pedestrian</w:t>
      </w:r>
      <w:r>
        <w:rPr>
          <w:b/>
          <w:bCs/>
          <w:i/>
          <w:iCs/>
        </w:rPr>
        <w:t>, the RCS can be modeled by Gaussian distribution.</w:t>
      </w:r>
      <w:r>
        <w:rPr>
          <w:rFonts w:hint="eastAsia"/>
          <w:b/>
          <w:bCs/>
          <w:i/>
          <w:iCs/>
        </w:rPr>
        <w:t xml:space="preserve"> </w:t>
      </w:r>
    </w:p>
    <w:p w:rsidR="00A61F77" w:rsidRDefault="00A61F77">
      <w:pPr>
        <w:numPr>
          <w:ilvl w:val="255"/>
          <w:numId w:val="0"/>
        </w:numPr>
        <w:spacing w:before="180" w:after="180"/>
      </w:pPr>
    </w:p>
    <w:p w:rsidR="00A61F77" w:rsidRDefault="00053916">
      <w:pPr>
        <w:pStyle w:val="1"/>
        <w:spacing w:before="180" w:after="180"/>
        <w:rPr>
          <w:lang w:val="en-US"/>
        </w:rPr>
      </w:pPr>
      <w:r>
        <w:rPr>
          <w:rFonts w:hint="eastAsia"/>
          <w:lang w:val="en-US"/>
        </w:rPr>
        <w:t xml:space="preserve">Multi-scattering point VS single-scattering point </w:t>
      </w:r>
    </w:p>
    <w:p w:rsidR="00A61F77" w:rsidRDefault="00053916">
      <w:pPr>
        <w:spacing w:before="180" w:after="180"/>
      </w:pPr>
      <w:r>
        <w:rPr>
          <w:rFonts w:hint="eastAsia"/>
        </w:rPr>
        <w:t xml:space="preserve">As discussed in section 3 for RCS modeling, even for a vehicle, RCS modeling have reflected the power from all scattering points. In other words, the reflection, scattering and diffraction from </w:t>
      </w:r>
      <w:r>
        <w:rPr>
          <w:rFonts w:hint="eastAsia"/>
          <w:b/>
          <w:bCs/>
        </w:rPr>
        <w:t>all points</w:t>
      </w:r>
      <w:r>
        <w:rPr>
          <w:rFonts w:hint="eastAsia"/>
        </w:rPr>
        <w:t xml:space="preserve"> of the car has been considered in the RCS model. If a car as a sensing target is dropped with multiple scattering points, and the RCS values are calculated separately for different scattering points, the final RCS values are redundantly counted multiple times. </w:t>
      </w:r>
    </w:p>
    <w:p w:rsidR="00A61F77" w:rsidRDefault="00053916">
      <w:pPr>
        <w:spacing w:before="180" w:after="180"/>
      </w:pPr>
      <w:r>
        <w:rPr>
          <w:rFonts w:hint="eastAsia"/>
        </w:rPr>
        <w:t>As shown in the following figure, for RCS modeling between the car and the Tx/Rx in the LOS condition, the RCS value is actually already based on all scattering rays from left side and the roof of the car. In other words, the RCS reflects the effective result from the center point of the car as marked in red line. Thus, it is inaccurate to mode the car with multiple scattering points in the assumption that the RCS model from the whole car.</w:t>
      </w:r>
    </w:p>
    <w:p w:rsidR="00A61F77" w:rsidRDefault="00053916">
      <w:pPr>
        <w:spacing w:before="180" w:after="180"/>
        <w:jc w:val="center"/>
      </w:pPr>
      <w:r>
        <w:rPr>
          <w:noProof/>
        </w:rPr>
        <w:lastRenderedPageBreak/>
        <w:drawing>
          <wp:inline distT="0" distB="0" distL="114300" distR="114300" wp14:anchorId="087C6E0D" wp14:editId="2896A5CA">
            <wp:extent cx="4232910" cy="2106295"/>
            <wp:effectExtent l="0" t="0" r="15240" b="8255"/>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7"/>
                    <pic:cNvPicPr>
                      <a:picLocks noChangeAspect="1"/>
                    </pic:cNvPicPr>
                  </pic:nvPicPr>
                  <pic:blipFill>
                    <a:blip r:embed="rId59"/>
                    <a:stretch>
                      <a:fillRect/>
                    </a:stretch>
                  </pic:blipFill>
                  <pic:spPr>
                    <a:xfrm>
                      <a:off x="0" y="0"/>
                      <a:ext cx="4232910" cy="2106295"/>
                    </a:xfrm>
                    <a:prstGeom prst="rect">
                      <a:avLst/>
                    </a:prstGeom>
                    <a:noFill/>
                    <a:ln>
                      <a:noFill/>
                    </a:ln>
                  </pic:spPr>
                </pic:pic>
              </a:graphicData>
            </a:graphic>
          </wp:inline>
        </w:drawing>
      </w:r>
    </w:p>
    <w:p w:rsidR="00A61F77" w:rsidRDefault="00053916">
      <w:pPr>
        <w:pStyle w:val="a4"/>
        <w:spacing w:before="180" w:after="180"/>
        <w:jc w:val="center"/>
        <w:rPr>
          <w:b w:val="0"/>
          <w:bCs w:val="0"/>
          <w:highlight w:val="cyan"/>
          <w:lang w:val="en-US"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1</w:t>
      </w:r>
      <w:r>
        <w:rPr>
          <w:rFonts w:hint="eastAsia"/>
          <w:b w:val="0"/>
        </w:rPr>
        <w:fldChar w:fldCharType="end"/>
      </w:r>
      <w:r>
        <w:rPr>
          <w:b w:val="0"/>
          <w:bCs w:val="0"/>
        </w:rPr>
        <w:t xml:space="preserve"> </w:t>
      </w:r>
      <w:r>
        <w:rPr>
          <w:rFonts w:hint="eastAsia"/>
          <w:b w:val="0"/>
          <w:bCs w:val="0"/>
          <w:lang w:val="en-US" w:eastAsia="zh-CN"/>
        </w:rPr>
        <w:t xml:space="preserve">RCS issues for </w:t>
      </w:r>
      <w:r>
        <w:rPr>
          <w:b w:val="0"/>
          <w:bCs w:val="0"/>
        </w:rPr>
        <w:t xml:space="preserve">Multi-points modeling </w:t>
      </w:r>
      <w:r>
        <w:rPr>
          <w:rFonts w:hint="eastAsia"/>
          <w:b w:val="0"/>
          <w:bCs w:val="0"/>
          <w:lang w:val="en-US" w:eastAsia="zh-CN"/>
        </w:rPr>
        <w:t>for a car</w:t>
      </w:r>
    </w:p>
    <w:p w:rsidR="00A61F77" w:rsidRDefault="00053916">
      <w:pPr>
        <w:spacing w:before="180" w:after="180"/>
      </w:pPr>
      <w:r>
        <w:rPr>
          <w:rFonts w:hint="eastAsia"/>
        </w:rPr>
        <w:t xml:space="preserve">Similarly for other types of sensing targets including </w:t>
      </w:r>
      <w:bookmarkStart w:id="70" w:name="OLE_LINK27"/>
      <w:r>
        <w:rPr>
          <w:rFonts w:hint="eastAsia"/>
        </w:rPr>
        <w:t>UAV, pedestrian and AGV</w:t>
      </w:r>
      <w:bookmarkEnd w:id="70"/>
      <w:r>
        <w:rPr>
          <w:rFonts w:hint="eastAsia"/>
        </w:rPr>
        <w:t xml:space="preserve">, single scattering point is sufficient for the use case of intrusion, location and tracking. </w:t>
      </w:r>
    </w:p>
    <w:p w:rsidR="00A61F77" w:rsidRDefault="00053916">
      <w:pPr>
        <w:spacing w:before="180" w:after="180"/>
      </w:pPr>
      <w:r>
        <w:rPr>
          <w:rFonts w:hint="eastAsia"/>
          <w:b/>
          <w:bCs/>
          <w:i/>
          <w:iCs/>
        </w:rPr>
        <w:t xml:space="preserve">Proposal </w:t>
      </w:r>
      <w:r>
        <w:rPr>
          <w:b/>
          <w:bCs/>
          <w:i/>
          <w:iCs/>
        </w:rPr>
        <w:t>9</w:t>
      </w:r>
      <w:r>
        <w:rPr>
          <w:rFonts w:hint="eastAsia"/>
          <w:b/>
          <w:bCs/>
          <w:i/>
          <w:iCs/>
        </w:rPr>
        <w:t>:</w:t>
      </w:r>
      <w:r>
        <w:rPr>
          <w:b/>
          <w:bCs/>
          <w:i/>
          <w:iCs/>
        </w:rPr>
        <w:t xml:space="preserve"> </w:t>
      </w:r>
      <w:r>
        <w:rPr>
          <w:rFonts w:hint="eastAsia"/>
          <w:b/>
          <w:bCs/>
          <w:i/>
          <w:iCs/>
        </w:rPr>
        <w:t>Support m</w:t>
      </w:r>
      <w:r>
        <w:rPr>
          <w:b/>
          <w:bCs/>
          <w:i/>
          <w:iCs/>
        </w:rPr>
        <w:t>odeling all types of sensing targets as a single scattering point in Rel-19</w:t>
      </w:r>
      <w:r>
        <w:rPr>
          <w:rFonts w:hint="eastAsia"/>
          <w:b/>
          <w:bCs/>
          <w:i/>
          <w:iCs/>
        </w:rPr>
        <w:t>.</w:t>
      </w:r>
    </w:p>
    <w:p w:rsidR="00A61F77" w:rsidRDefault="00A61F77">
      <w:pPr>
        <w:spacing w:before="180" w:after="180"/>
      </w:pPr>
      <w:bookmarkStart w:id="71" w:name="OLE_LINK6"/>
    </w:p>
    <w:p w:rsidR="00A61F77" w:rsidRDefault="00053916">
      <w:pPr>
        <w:pStyle w:val="1"/>
        <w:spacing w:before="180" w:after="180"/>
        <w:rPr>
          <w:lang w:val="en-US"/>
        </w:rPr>
      </w:pPr>
      <w:r>
        <w:rPr>
          <w:rFonts w:hint="eastAsia"/>
          <w:lang w:val="en-US"/>
        </w:rPr>
        <w:t>H</w:t>
      </w:r>
      <w:r>
        <w:rPr>
          <w:rFonts w:hint="eastAsia"/>
          <w:vertAlign w:val="subscript"/>
          <w:lang w:val="en-US"/>
        </w:rPr>
        <w:t xml:space="preserve">background </w:t>
      </w:r>
      <w:r>
        <w:rPr>
          <w:rFonts w:hint="eastAsia"/>
          <w:lang w:val="en-US"/>
        </w:rPr>
        <w:t>modeling</w:t>
      </w:r>
    </w:p>
    <w:bookmarkEnd w:id="71"/>
    <w:p w:rsidR="00A61F77" w:rsidRDefault="00053916">
      <w:pPr>
        <w:spacing w:before="180" w:after="180"/>
      </w:pPr>
      <w:r>
        <w:rPr>
          <w:rFonts w:hint="eastAsia"/>
        </w:rPr>
        <w:t xml:space="preserve">Based on the agreement made in RAN1#116 meeting, the ISAC channel </w:t>
      </w:r>
      <w:bookmarkStart w:id="72" w:name="OLE_LINK4"/>
      <w:r>
        <w:rPr>
          <w:rFonts w:hint="eastAsia"/>
        </w:rPr>
        <w:t>H</w:t>
      </w:r>
      <w:r>
        <w:rPr>
          <w:rFonts w:hint="eastAsia"/>
          <w:vertAlign w:val="subscript"/>
        </w:rPr>
        <w:t>ISAC</w:t>
      </w:r>
      <w:r>
        <w:rPr>
          <w:rFonts w:hint="eastAsia"/>
        </w:rPr>
        <w:t xml:space="preserve"> can be split into </w:t>
      </w:r>
      <w:bookmarkStart w:id="73" w:name="OLE_LINK7"/>
      <w:r>
        <w:rPr>
          <w:rFonts w:hint="eastAsia"/>
        </w:rPr>
        <w:t>H</w:t>
      </w:r>
      <w:r>
        <w:rPr>
          <w:rFonts w:hint="eastAsia"/>
          <w:vertAlign w:val="subscript"/>
        </w:rPr>
        <w:t>target</w:t>
      </w:r>
      <w:bookmarkEnd w:id="73"/>
      <w:r>
        <w:rPr>
          <w:rFonts w:hint="eastAsia"/>
        </w:rPr>
        <w:t xml:space="preserve"> and H</w:t>
      </w:r>
      <w:r>
        <w:rPr>
          <w:rFonts w:hint="eastAsia"/>
          <w:vertAlign w:val="subscript"/>
        </w:rPr>
        <w:t>background</w:t>
      </w:r>
      <w:bookmarkEnd w:id="72"/>
      <w:r>
        <w:rPr>
          <w:rFonts w:hint="eastAsia"/>
          <w:vertAlign w:val="subscript"/>
        </w:rPr>
        <w:t xml:space="preserve">, </w:t>
      </w:r>
      <w:r>
        <w:rPr>
          <w:rFonts w:hint="eastAsia"/>
        </w:rPr>
        <w:t>i.e. H</w:t>
      </w:r>
      <w:r>
        <w:rPr>
          <w:rFonts w:hint="eastAsia"/>
          <w:vertAlign w:val="subscript"/>
        </w:rPr>
        <w:t>ISAC</w:t>
      </w:r>
      <w:r>
        <w:rPr>
          <w:rFonts w:hint="eastAsia"/>
        </w:rPr>
        <w:t>= H</w:t>
      </w:r>
      <w:r>
        <w:rPr>
          <w:rFonts w:hint="eastAsia"/>
          <w:vertAlign w:val="subscript"/>
        </w:rPr>
        <w:t>target</w:t>
      </w:r>
      <w:r>
        <w:rPr>
          <w:rFonts w:hint="eastAsia"/>
        </w:rPr>
        <w:t xml:space="preserve"> + H</w:t>
      </w:r>
      <w:r>
        <w:rPr>
          <w:rFonts w:hint="eastAsia"/>
          <w:vertAlign w:val="subscript"/>
        </w:rPr>
        <w:t>background</w:t>
      </w:r>
      <w:r>
        <w:rPr>
          <w:rFonts w:hint="eastAsia"/>
        </w:rPr>
        <w:t>.</w:t>
      </w:r>
      <w:r>
        <w:rPr>
          <w:rFonts w:hint="eastAsia"/>
          <w:vertAlign w:val="subscript"/>
        </w:rPr>
        <w:t xml:space="preserve"> </w:t>
      </w:r>
      <w:bookmarkStart w:id="74" w:name="OLE_LINK5"/>
      <w:r>
        <w:rPr>
          <w:rFonts w:hint="eastAsia"/>
        </w:rPr>
        <w:t>For a sensing target, it is straightforward to further split H</w:t>
      </w:r>
      <w:r>
        <w:rPr>
          <w:rFonts w:hint="eastAsia"/>
          <w:vertAlign w:val="subscript"/>
        </w:rPr>
        <w:t>target</w:t>
      </w:r>
      <w:r>
        <w:rPr>
          <w:rFonts w:hint="eastAsia"/>
        </w:rPr>
        <w:t xml:space="preserve"> into two sections, i.e. H</w:t>
      </w:r>
      <w:r>
        <w:rPr>
          <w:rFonts w:hint="eastAsia"/>
          <w:vertAlign w:val="subscript"/>
        </w:rPr>
        <w:t>section1</w:t>
      </w:r>
      <w:r>
        <w:rPr>
          <w:rFonts w:hint="eastAsia"/>
        </w:rPr>
        <w:t xml:space="preserve"> and H</w:t>
      </w:r>
      <w:r>
        <w:rPr>
          <w:rFonts w:hint="eastAsia"/>
          <w:vertAlign w:val="subscript"/>
        </w:rPr>
        <w:t>section2</w:t>
      </w:r>
      <w:r>
        <w:rPr>
          <w:rFonts w:hint="eastAsia"/>
        </w:rPr>
        <w:t xml:space="preserve"> in the following figures for both mono-static and bi-static sensing modes. However, for H</w:t>
      </w:r>
      <w:r>
        <w:rPr>
          <w:rFonts w:hint="eastAsia"/>
          <w:vertAlign w:val="subscript"/>
        </w:rPr>
        <w:t>background</w:t>
      </w:r>
      <w:r>
        <w:rPr>
          <w:rFonts w:hint="eastAsia"/>
        </w:rPr>
        <w:t>, it seems unnecessary to split it into two sections as there is no interaction between the ST and the environment objects. The legacy communication channel modeling should be reused as much as possible to keep the consistency for modeling of sensing and communication.</w:t>
      </w:r>
    </w:p>
    <w:p w:rsidR="00A61F77" w:rsidRDefault="00053916">
      <w:pPr>
        <w:spacing w:before="180" w:after="180"/>
      </w:pPr>
      <w:r>
        <w:rPr>
          <w:rFonts w:hint="eastAsia"/>
        </w:rPr>
        <w:t>As shown in the following figures, H</w:t>
      </w:r>
      <w:r>
        <w:rPr>
          <w:rFonts w:hint="eastAsia"/>
          <w:vertAlign w:val="subscript"/>
        </w:rPr>
        <w:t>target</w:t>
      </w:r>
      <w:r>
        <w:rPr>
          <w:rFonts w:hint="eastAsia"/>
        </w:rPr>
        <w:t xml:space="preserve"> and H</w:t>
      </w:r>
      <w:r>
        <w:rPr>
          <w:rFonts w:hint="eastAsia"/>
          <w:vertAlign w:val="subscript"/>
        </w:rPr>
        <w:t>background</w:t>
      </w:r>
      <w:r>
        <w:rPr>
          <w:rFonts w:hint="eastAsia"/>
        </w:rPr>
        <w:t xml:space="preserve"> can be modeled separately especially when EO is not explicitly modeled. </w:t>
      </w:r>
    </w:p>
    <w:bookmarkEnd w:id="74"/>
    <w:p w:rsidR="00A61F77" w:rsidRDefault="00053916">
      <w:pPr>
        <w:spacing w:before="180" w:after="180"/>
        <w:jc w:val="center"/>
      </w:pPr>
      <w:r>
        <w:rPr>
          <w:noProof/>
        </w:rPr>
        <w:drawing>
          <wp:inline distT="0" distB="0" distL="114300" distR="114300" wp14:anchorId="366311A5" wp14:editId="11A8C9ED">
            <wp:extent cx="6636385" cy="2239010"/>
            <wp:effectExtent l="0" t="0" r="12065" b="8890"/>
            <wp:docPr id="6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3"/>
                    <pic:cNvPicPr>
                      <a:picLocks noChangeAspect="1"/>
                    </pic:cNvPicPr>
                  </pic:nvPicPr>
                  <pic:blipFill>
                    <a:blip r:embed="rId60"/>
                    <a:stretch>
                      <a:fillRect/>
                    </a:stretch>
                  </pic:blipFill>
                  <pic:spPr>
                    <a:xfrm>
                      <a:off x="0" y="0"/>
                      <a:ext cx="6636385" cy="2239010"/>
                    </a:xfrm>
                    <a:prstGeom prst="rect">
                      <a:avLst/>
                    </a:prstGeom>
                    <a:noFill/>
                    <a:ln>
                      <a:noFill/>
                    </a:ln>
                  </pic:spPr>
                </pic:pic>
              </a:graphicData>
            </a:graphic>
          </wp:inline>
        </w:drawing>
      </w:r>
    </w:p>
    <w:p w:rsidR="00A61F77" w:rsidRDefault="00053916">
      <w:pPr>
        <w:pStyle w:val="a4"/>
        <w:spacing w:before="180" w:after="180"/>
        <w:jc w:val="center"/>
        <w:rPr>
          <w:b w:val="0"/>
        </w:rPr>
      </w:pPr>
      <w:r>
        <w:rPr>
          <w:b w:val="0"/>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sidR="004D1EAA">
        <w:rPr>
          <w:b w:val="0"/>
          <w:noProof/>
          <w:lang w:val="en-US" w:eastAsia="zh-CN"/>
        </w:rPr>
        <w:t>5</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图</w:instrText>
      </w:r>
      <w:r>
        <w:rPr>
          <w:b w:val="0"/>
          <w:lang w:val="en-US" w:eastAsia="zh-CN"/>
        </w:rPr>
        <w:instrText xml:space="preserve"> \* ARABIC \s 1 </w:instrText>
      </w:r>
      <w:r>
        <w:rPr>
          <w:rFonts w:hint="eastAsia"/>
          <w:b w:val="0"/>
          <w:lang w:val="en-US" w:eastAsia="zh-CN"/>
        </w:rPr>
        <w:fldChar w:fldCharType="separate"/>
      </w:r>
      <w:r w:rsidR="004D1EAA">
        <w:rPr>
          <w:b w:val="0"/>
          <w:noProof/>
          <w:lang w:val="en-US" w:eastAsia="zh-CN"/>
        </w:rPr>
        <w:t>1</w:t>
      </w:r>
      <w:r>
        <w:rPr>
          <w:rFonts w:hint="eastAsia"/>
          <w:b w:val="0"/>
          <w:lang w:val="en-US" w:eastAsia="zh-CN"/>
        </w:rPr>
        <w:fldChar w:fldCharType="end"/>
      </w:r>
      <w:r>
        <w:rPr>
          <w:b w:val="0"/>
        </w:rPr>
        <w:t xml:space="preserve"> Channel structure for bi-static sensing modes</w:t>
      </w:r>
    </w:p>
    <w:p w:rsidR="00A61F77" w:rsidRDefault="00053916">
      <w:pPr>
        <w:spacing w:before="180" w:after="180"/>
      </w:pPr>
      <w:r>
        <w:rPr>
          <w:noProof/>
        </w:rPr>
        <w:lastRenderedPageBreak/>
        <w:drawing>
          <wp:inline distT="0" distB="0" distL="114300" distR="114300" wp14:anchorId="13573A8E" wp14:editId="146E0892">
            <wp:extent cx="6637655" cy="2638425"/>
            <wp:effectExtent l="0" t="0" r="10795" b="9525"/>
            <wp:docPr id="6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2"/>
                    <pic:cNvPicPr>
                      <a:picLocks noChangeAspect="1"/>
                    </pic:cNvPicPr>
                  </pic:nvPicPr>
                  <pic:blipFill>
                    <a:blip r:embed="rId61"/>
                    <a:stretch>
                      <a:fillRect/>
                    </a:stretch>
                  </pic:blipFill>
                  <pic:spPr>
                    <a:xfrm>
                      <a:off x="0" y="0"/>
                      <a:ext cx="6637655" cy="2638425"/>
                    </a:xfrm>
                    <a:prstGeom prst="rect">
                      <a:avLst/>
                    </a:prstGeom>
                    <a:noFill/>
                    <a:ln>
                      <a:noFill/>
                    </a:ln>
                  </pic:spPr>
                </pic:pic>
              </a:graphicData>
            </a:graphic>
          </wp:inline>
        </w:drawing>
      </w:r>
    </w:p>
    <w:p w:rsidR="00A61F77" w:rsidRDefault="00053916">
      <w:pPr>
        <w:pStyle w:val="a4"/>
        <w:spacing w:before="180" w:after="180"/>
        <w:jc w:val="center"/>
        <w:rPr>
          <w:b w:val="0"/>
        </w:rPr>
      </w:pPr>
      <w:bookmarkStart w:id="75" w:name="OLE_LINK3"/>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5</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2</w:t>
      </w:r>
      <w:r>
        <w:rPr>
          <w:rFonts w:hint="eastAsia"/>
          <w:b w:val="0"/>
        </w:rPr>
        <w:fldChar w:fldCharType="end"/>
      </w:r>
      <w:r>
        <w:rPr>
          <w:b w:val="0"/>
        </w:rPr>
        <w:t xml:space="preserve"> Channel structure for mono-static sensing modes</w:t>
      </w:r>
      <w:bookmarkEnd w:id="75"/>
    </w:p>
    <w:p w:rsidR="00A61F77" w:rsidRDefault="00053916">
      <w:pPr>
        <w:pStyle w:val="2"/>
        <w:spacing w:before="180" w:after="180"/>
        <w:rPr>
          <w:lang w:val="en-US"/>
        </w:rPr>
      </w:pPr>
      <w:r>
        <w:rPr>
          <w:rFonts w:hint="eastAsia"/>
          <w:lang w:val="en-US"/>
        </w:rPr>
        <w:t xml:space="preserve">Bi-static </w:t>
      </w:r>
    </w:p>
    <w:p w:rsidR="00A61F77" w:rsidRDefault="00053916">
      <w:pPr>
        <w:spacing w:before="180" w:after="180"/>
      </w:pPr>
      <w:r>
        <w:rPr>
          <w:rFonts w:hint="eastAsia"/>
        </w:rPr>
        <w:t>The effect of environment on sensing channel is usually shown as clutters from ground, woods, buildings, even weather, and such other things. For stochastic model</w:t>
      </w:r>
      <w:r>
        <w:t>l</w:t>
      </w:r>
      <w:r>
        <w:rPr>
          <w:rFonts w:hint="eastAsia"/>
        </w:rPr>
        <w:t xml:space="preserve">ing, the clutters from </w:t>
      </w:r>
      <w:r>
        <w:rPr>
          <w:rFonts w:eastAsia="Times New Roman" w:hint="eastAsia"/>
        </w:rPr>
        <w:t xml:space="preserve">environment </w:t>
      </w:r>
      <w:r>
        <w:rPr>
          <w:rFonts w:hint="eastAsia"/>
        </w:rPr>
        <w:t>can be modeled by environment clusters based random stochastic model as TR</w:t>
      </w:r>
      <w:r>
        <w:t xml:space="preserve"> </w:t>
      </w:r>
      <w:r>
        <w:rPr>
          <w:rFonts w:hint="eastAsia"/>
        </w:rPr>
        <w:t>38.901 because the clutters characteristic such as location does not impact sensing channel of the target.</w:t>
      </w:r>
    </w:p>
    <w:p w:rsidR="00A61F77" w:rsidRDefault="00053916">
      <w:pPr>
        <w:spacing w:before="180" w:after="180"/>
        <w:textAlignment w:val="center"/>
      </w:pPr>
      <w:r>
        <w:rPr>
          <w:rFonts w:hint="eastAsia"/>
        </w:rPr>
        <w:t>Due to that only environment channel is considered without any impacted by sensing targets, the procedure</w:t>
      </w:r>
      <w:r>
        <w:t xml:space="preserve"> of</w:t>
      </w:r>
      <w:r>
        <w:rPr>
          <w:rFonts w:hint="eastAsia"/>
        </w:rPr>
        <w:t xml:space="preserve"> generating random rays and clusters in TR</w:t>
      </w:r>
      <w:r>
        <w:t xml:space="preserve"> </w:t>
      </w:r>
      <w:r>
        <w:rPr>
          <w:rFonts w:hint="eastAsia"/>
        </w:rPr>
        <w:t xml:space="preserve">38.901 Clause 7.5 can be reused for generating environment channel without any change for bi-static sensing modes. The large scale loss, e.g. pathloss, LOS/NLOS determination can be based on the distance between the transmitter and receiver. For UE-to-UE, and gNB-to-gNB channel generation, the TR 37.885 and TR 38.858 can be referred respectively.  </w:t>
      </w:r>
    </w:p>
    <w:p w:rsidR="00A61F77" w:rsidRDefault="00053916">
      <w:pPr>
        <w:spacing w:before="180" w:after="180"/>
        <w:rPr>
          <w:b/>
          <w:bCs/>
          <w:i/>
          <w:iCs/>
        </w:rPr>
      </w:pPr>
      <w:bookmarkStart w:id="76" w:name="OLE_LINK48"/>
      <w:r>
        <w:rPr>
          <w:rFonts w:hint="eastAsia"/>
          <w:b/>
          <w:bCs/>
          <w:i/>
          <w:iCs/>
        </w:rPr>
        <w:t xml:space="preserve">Proposal </w:t>
      </w:r>
      <w:r>
        <w:rPr>
          <w:b/>
          <w:bCs/>
          <w:i/>
          <w:iCs/>
        </w:rPr>
        <w:t>10</w:t>
      </w:r>
      <w:r>
        <w:rPr>
          <w:rFonts w:hint="eastAsia"/>
          <w:b/>
          <w:bCs/>
          <w:i/>
          <w:iCs/>
        </w:rPr>
        <w:t xml:space="preserve">: </w:t>
      </w:r>
      <w:r>
        <w:rPr>
          <w:b/>
          <w:bCs/>
          <w:i/>
          <w:iCs/>
        </w:rPr>
        <w:t>For H</w:t>
      </w:r>
      <w:r>
        <w:rPr>
          <w:b/>
          <w:bCs/>
          <w:i/>
          <w:iCs/>
          <w:vertAlign w:val="subscript"/>
        </w:rPr>
        <w:t>background</w:t>
      </w:r>
      <w:r>
        <w:rPr>
          <w:b/>
          <w:bCs/>
          <w:i/>
          <w:iCs/>
        </w:rPr>
        <w:t xml:space="preserve"> modelling, the generation mechanism of </w:t>
      </w:r>
      <w:r>
        <w:rPr>
          <w:rFonts w:hint="eastAsia"/>
          <w:b/>
          <w:bCs/>
          <w:i/>
          <w:iCs/>
        </w:rPr>
        <w:t xml:space="preserve">existing </w:t>
      </w:r>
      <w:r>
        <w:rPr>
          <w:b/>
          <w:bCs/>
          <w:i/>
          <w:iCs/>
        </w:rPr>
        <w:t>TR 38.901</w:t>
      </w:r>
      <w:r>
        <w:rPr>
          <w:rFonts w:hint="eastAsia"/>
          <w:b/>
          <w:bCs/>
          <w:i/>
          <w:iCs/>
        </w:rPr>
        <w:t>, TR 37.885 and TR 38.858</w:t>
      </w:r>
      <w:r>
        <w:rPr>
          <w:b/>
          <w:bCs/>
          <w:i/>
          <w:iCs/>
        </w:rPr>
        <w:t xml:space="preserve"> can be reused for bi-static sensing modes. </w:t>
      </w:r>
    </w:p>
    <w:bookmarkEnd w:id="76"/>
    <w:p w:rsidR="00A61F77" w:rsidRDefault="00053916">
      <w:pPr>
        <w:pStyle w:val="aff2"/>
        <w:spacing w:before="180"/>
        <w:ind w:left="0"/>
        <w:rPr>
          <w:rFonts w:eastAsia="Times New Roman"/>
          <w:szCs w:val="24"/>
          <w:lang w:eastAsia="zh-CN"/>
        </w:rPr>
      </w:pPr>
      <w:r>
        <w:rPr>
          <w:rFonts w:eastAsia="Times New Roman" w:hint="eastAsia"/>
          <w:szCs w:val="24"/>
          <w:lang w:eastAsia="zh-CN"/>
        </w:rPr>
        <w:t>To verify the proposal, the RT simulation is done in UMi scenario as shown in the following figure, where UAV is the sensing target. Even though the UAV is high, and both links from Tx to the UAV, and from the UAV to the Rx are LOS, the receive power difference between H</w:t>
      </w:r>
      <w:r>
        <w:rPr>
          <w:rFonts w:eastAsia="Times New Roman" w:hint="eastAsia"/>
          <w:szCs w:val="24"/>
          <w:vertAlign w:val="subscript"/>
          <w:lang w:eastAsia="zh-CN"/>
        </w:rPr>
        <w:t>background</w:t>
      </w:r>
      <w:r>
        <w:rPr>
          <w:rFonts w:eastAsia="Times New Roman" w:hint="eastAsia"/>
          <w:szCs w:val="24"/>
          <w:lang w:eastAsia="zh-CN"/>
        </w:rPr>
        <w:t xml:space="preserve"> and the H</w:t>
      </w:r>
      <w:r>
        <w:rPr>
          <w:rFonts w:eastAsia="Times New Roman" w:hint="eastAsia"/>
          <w:szCs w:val="24"/>
          <w:vertAlign w:val="subscript"/>
          <w:lang w:eastAsia="zh-CN"/>
        </w:rPr>
        <w:t>target</w:t>
      </w:r>
      <w:r>
        <w:rPr>
          <w:rFonts w:eastAsia="Times New Roman" w:hint="eastAsia"/>
          <w:szCs w:val="24"/>
          <w:lang w:eastAsia="zh-CN"/>
        </w:rPr>
        <w:t xml:space="preserve"> is around 80dB. It can be shown that the impact from sensing target to the current communication channel is negligible. Hence, the total H</w:t>
      </w:r>
      <w:r>
        <w:rPr>
          <w:rFonts w:eastAsia="Times New Roman" w:hint="eastAsia"/>
          <w:szCs w:val="24"/>
          <w:vertAlign w:val="subscript"/>
          <w:lang w:eastAsia="zh-CN"/>
        </w:rPr>
        <w:t>ISAC</w:t>
      </w:r>
      <w:r>
        <w:rPr>
          <w:rFonts w:eastAsia="Times New Roman" w:hint="eastAsia"/>
          <w:szCs w:val="24"/>
          <w:lang w:eastAsia="zh-CN"/>
        </w:rPr>
        <w:t xml:space="preserve"> is still aligned with the legacy communication channel modeling.</w:t>
      </w:r>
    </w:p>
    <w:p w:rsidR="00A61F77" w:rsidRDefault="00A61F77">
      <w:pPr>
        <w:pStyle w:val="aff2"/>
        <w:spacing w:before="180"/>
        <w:ind w:left="0"/>
        <w:rPr>
          <w:rFonts w:eastAsia="Times New Roman"/>
          <w:szCs w:val="24"/>
          <w:lang w:eastAsia="zh-CN"/>
        </w:rPr>
      </w:pPr>
    </w:p>
    <w:p w:rsidR="00A61F77" w:rsidRDefault="00053916">
      <w:pPr>
        <w:pStyle w:val="aff2"/>
        <w:spacing w:before="180"/>
        <w:ind w:left="0"/>
        <w:jc w:val="center"/>
      </w:pPr>
      <w:r>
        <w:rPr>
          <w:noProof/>
          <w:lang w:eastAsia="zh-CN"/>
        </w:rPr>
        <w:drawing>
          <wp:inline distT="0" distB="0" distL="114300" distR="114300" wp14:anchorId="5C4B783E" wp14:editId="5650CCFF">
            <wp:extent cx="3018790" cy="2525395"/>
            <wp:effectExtent l="0" t="0" r="13970" b="4445"/>
            <wp:docPr id="1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6"/>
                    <pic:cNvPicPr>
                      <a:picLocks noChangeAspect="1"/>
                    </pic:cNvPicPr>
                  </pic:nvPicPr>
                  <pic:blipFill>
                    <a:blip r:embed="rId62"/>
                    <a:stretch>
                      <a:fillRect/>
                    </a:stretch>
                  </pic:blipFill>
                  <pic:spPr>
                    <a:xfrm>
                      <a:off x="0" y="0"/>
                      <a:ext cx="3018790" cy="2525395"/>
                    </a:xfrm>
                    <a:prstGeom prst="rect">
                      <a:avLst/>
                    </a:prstGeom>
                    <a:noFill/>
                    <a:ln>
                      <a:noFill/>
                    </a:ln>
                  </pic:spPr>
                </pic:pic>
              </a:graphicData>
            </a:graphic>
          </wp:inline>
        </w:drawing>
      </w:r>
    </w:p>
    <w:p w:rsidR="00A61F77" w:rsidRDefault="00053916">
      <w:pPr>
        <w:pStyle w:val="a4"/>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5</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3</w:t>
      </w:r>
      <w:r>
        <w:rPr>
          <w:rFonts w:hint="eastAsia"/>
          <w:b w:val="0"/>
          <w:lang w:eastAsia="zh-CN"/>
        </w:rPr>
        <w:fldChar w:fldCharType="end"/>
      </w:r>
      <w:r>
        <w:rPr>
          <w:b w:val="0"/>
          <w:lang w:eastAsia="zh-CN"/>
        </w:rPr>
        <w:t xml:space="preserve"> UMi sensing scenario with UAV</w:t>
      </w:r>
    </w:p>
    <w:p w:rsidR="00A61F77" w:rsidRDefault="00053916">
      <w:pPr>
        <w:spacing w:before="180" w:after="180"/>
        <w:jc w:val="center"/>
      </w:pPr>
      <w:r>
        <w:rPr>
          <w:rFonts w:hint="eastAsia"/>
          <w:noProof/>
        </w:rPr>
        <w:lastRenderedPageBreak/>
        <w:drawing>
          <wp:inline distT="0" distB="0" distL="114300" distR="114300" wp14:anchorId="74D530BE" wp14:editId="31BBEE9F">
            <wp:extent cx="3818255" cy="2863850"/>
            <wp:effectExtent l="0" t="0" r="6985" b="1270"/>
            <wp:docPr id="133" name="图片 133" descr="PowerEnv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owerEnvTarget"/>
                    <pic:cNvPicPr>
                      <a:picLocks noChangeAspect="1"/>
                    </pic:cNvPicPr>
                  </pic:nvPicPr>
                  <pic:blipFill>
                    <a:blip r:embed="rId63"/>
                    <a:stretch>
                      <a:fillRect/>
                    </a:stretch>
                  </pic:blipFill>
                  <pic:spPr>
                    <a:xfrm>
                      <a:off x="0" y="0"/>
                      <a:ext cx="3818255" cy="2863850"/>
                    </a:xfrm>
                    <a:prstGeom prst="rect">
                      <a:avLst/>
                    </a:prstGeom>
                  </pic:spPr>
                </pic:pic>
              </a:graphicData>
            </a:graphic>
          </wp:inline>
        </w:drawing>
      </w:r>
    </w:p>
    <w:p w:rsidR="00A61F77" w:rsidRDefault="00053916">
      <w:pPr>
        <w:pStyle w:val="a4"/>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5</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4</w:t>
      </w:r>
      <w:r>
        <w:rPr>
          <w:rFonts w:hint="eastAsia"/>
          <w:b w:val="0"/>
          <w:lang w:eastAsia="zh-CN"/>
        </w:rPr>
        <w:fldChar w:fldCharType="end"/>
      </w:r>
      <w:r>
        <w:rPr>
          <w:b w:val="0"/>
          <w:lang w:eastAsia="zh-CN"/>
        </w:rPr>
        <w:t xml:space="preserve"> UAV echo power VS environmental echo power</w:t>
      </w:r>
    </w:p>
    <w:p w:rsidR="00A61F77" w:rsidRDefault="00A61F77">
      <w:pPr>
        <w:pStyle w:val="aff2"/>
        <w:spacing w:before="180"/>
        <w:ind w:left="0"/>
        <w:rPr>
          <w:lang w:eastAsia="zh-CN"/>
        </w:rPr>
      </w:pPr>
    </w:p>
    <w:p w:rsidR="00A61F77" w:rsidRDefault="00053916">
      <w:pPr>
        <w:pStyle w:val="2"/>
        <w:spacing w:before="180" w:after="180"/>
        <w:rPr>
          <w:lang w:val="en-US"/>
        </w:rPr>
      </w:pPr>
      <w:r>
        <w:rPr>
          <w:rFonts w:hint="eastAsia"/>
          <w:lang w:val="en-US"/>
        </w:rPr>
        <w:t>Mono-static</w:t>
      </w:r>
    </w:p>
    <w:p w:rsidR="00A61F77" w:rsidRDefault="00053916">
      <w:pPr>
        <w:spacing w:before="180" w:after="180"/>
      </w:pPr>
      <w:r>
        <w:rPr>
          <w:rFonts w:hint="eastAsia"/>
        </w:rPr>
        <w:t xml:space="preserve">However, for mono-static sensing modes, how to calculate the large scale pathloss for the environment channel modelling is unclear since the distance between transmitter and receiver are almost zero. Furthermore, how to generate small scale parameters such as absolute delay, angles </w:t>
      </w:r>
      <w:r>
        <w:t>are</w:t>
      </w:r>
      <w:r>
        <w:rPr>
          <w:rFonts w:hint="eastAsia"/>
        </w:rPr>
        <w:t xml:space="preserve"> also unclear. </w:t>
      </w:r>
    </w:p>
    <w:p w:rsidR="00A61F77" w:rsidRDefault="00053916">
      <w:pPr>
        <w:spacing w:before="180" w:after="180"/>
      </w:pPr>
      <w:r>
        <w:rPr>
          <w:rFonts w:hint="eastAsia"/>
        </w:rPr>
        <w:t xml:space="preserve">One approach is to drop a virtual Rx location, and further reuse the methodology and procedures specified in 3GPP TR 38.901. As shown in the following the figure, a virtual Rx location is introduced dedicated for background environment channel modeling in the case of BS mono-static sensing mode [9]. </w:t>
      </w:r>
    </w:p>
    <w:p w:rsidR="00A61F77" w:rsidRDefault="00053916">
      <w:pPr>
        <w:spacing w:before="180" w:after="180"/>
      </w:pPr>
      <w:r>
        <w:rPr>
          <w:rFonts w:hint="eastAsia"/>
        </w:rPr>
        <w:t>In other words, the environment channel modeling can be generated between a BS Tx and the virtual Rx. The procedure of 3GPP TR 38.901 [2] can be reused, for example, the pathloss computation is based on the setting scenario, the height of the virtual Rx, and distance between BS Tx and the virtual Rx. For different scenarios, for example, UMa, or UMi, or Indoor, randomly dropping virtual Rx per BS or per sector could be different at least based on the inter-site distance.</w:t>
      </w:r>
    </w:p>
    <w:p w:rsidR="00A61F77" w:rsidRDefault="00053916">
      <w:pPr>
        <w:numPr>
          <w:ilvl w:val="255"/>
          <w:numId w:val="0"/>
        </w:numPr>
        <w:spacing w:before="180" w:after="180"/>
        <w:jc w:val="center"/>
      </w:pPr>
      <w:r>
        <w:rPr>
          <w:noProof/>
        </w:rPr>
        <w:drawing>
          <wp:inline distT="0" distB="0" distL="114300" distR="114300" wp14:anchorId="11BE1E82" wp14:editId="45A52569">
            <wp:extent cx="6637020" cy="2098040"/>
            <wp:effectExtent l="0" t="0" r="11430" b="16510"/>
            <wp:docPr id="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8"/>
                    <pic:cNvPicPr>
                      <a:picLocks noChangeAspect="1"/>
                    </pic:cNvPicPr>
                  </pic:nvPicPr>
                  <pic:blipFill>
                    <a:blip r:embed="rId64"/>
                    <a:stretch>
                      <a:fillRect/>
                    </a:stretch>
                  </pic:blipFill>
                  <pic:spPr>
                    <a:xfrm>
                      <a:off x="0" y="0"/>
                      <a:ext cx="6637020" cy="2098040"/>
                    </a:xfrm>
                    <a:prstGeom prst="rect">
                      <a:avLst/>
                    </a:prstGeom>
                    <a:noFill/>
                    <a:ln>
                      <a:noFill/>
                    </a:ln>
                  </pic:spPr>
                </pic:pic>
              </a:graphicData>
            </a:graphic>
          </wp:inline>
        </w:drawing>
      </w:r>
    </w:p>
    <w:p w:rsidR="00A61F77" w:rsidRDefault="00053916">
      <w:pPr>
        <w:pStyle w:val="a4"/>
        <w:spacing w:before="180" w:after="180"/>
        <w:jc w:val="center"/>
        <w:rPr>
          <w:b w:val="0"/>
        </w:rPr>
      </w:pPr>
      <w:bookmarkStart w:id="77" w:name="OLE_LINK37"/>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5</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5</w:t>
      </w:r>
      <w:r>
        <w:rPr>
          <w:rFonts w:hint="eastAsia"/>
          <w:b w:val="0"/>
        </w:rPr>
        <w:fldChar w:fldCharType="end"/>
      </w:r>
      <w:r>
        <w:rPr>
          <w:b w:val="0"/>
        </w:rPr>
        <w:t xml:space="preserve"> Virtual Rx to generate H</w:t>
      </w:r>
      <w:r>
        <w:rPr>
          <w:b w:val="0"/>
          <w:vertAlign w:val="subscript"/>
        </w:rPr>
        <w:t>background</w:t>
      </w:r>
      <w:bookmarkEnd w:id="77"/>
    </w:p>
    <w:p w:rsidR="00A61F77" w:rsidRDefault="00053916">
      <w:pPr>
        <w:pStyle w:val="a4"/>
        <w:spacing w:before="180" w:after="180"/>
        <w:rPr>
          <w:b w:val="0"/>
          <w:bCs w:val="0"/>
          <w:lang w:val="en-US" w:eastAsia="zh-CN"/>
        </w:rPr>
      </w:pPr>
      <w:r>
        <w:rPr>
          <w:rFonts w:hint="eastAsia"/>
          <w:b w:val="0"/>
          <w:bCs w:val="0"/>
          <w:lang w:val="en-US" w:eastAsia="zh-CN"/>
        </w:rPr>
        <w:t xml:space="preserve">As shown in the above figure, the only issue is to study how to drop the virtual Rx for each sector or gNB, where the channel characteristic between the Tx and the virtual Rx shown in the right figure should well reflect the channel of gNB mono-static sensing shown in the left figure. From our view, the channel characteristic should at least include pathloss. </w:t>
      </w:r>
    </w:p>
    <w:p w:rsidR="00A61F77" w:rsidRDefault="00053916">
      <w:pPr>
        <w:pStyle w:val="a4"/>
        <w:spacing w:before="180" w:after="180"/>
        <w:rPr>
          <w:b w:val="0"/>
          <w:bCs w:val="0"/>
          <w:lang w:val="en-US" w:eastAsia="zh-CN"/>
        </w:rPr>
      </w:pPr>
      <w:r>
        <w:rPr>
          <w:b w:val="0"/>
          <w:bCs w:val="0"/>
        </w:rPr>
        <w:t xml:space="preserve">A 500m x 500m urban area </w:t>
      </w:r>
      <w:r>
        <w:rPr>
          <w:b w:val="0"/>
          <w:bCs w:val="0"/>
          <w:lang w:val="en-US" w:eastAsia="zh-CN"/>
        </w:rPr>
        <w:t xml:space="preserve">(UMa scenario) </w:t>
      </w:r>
      <w:r>
        <w:rPr>
          <w:b w:val="0"/>
          <w:bCs w:val="0"/>
        </w:rPr>
        <w:t xml:space="preserve">in Washington D.C. is selected as the Ray-tracing (RT) simulation environment to evaluate the positioning of virtual Receivers (RX)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w:t>
      </w:r>
      <w:r>
        <w:rPr>
          <w:b w:val="0"/>
          <w:bCs w:val="0"/>
          <w:lang w:val="en-US" w:eastAsia="zh-CN"/>
        </w:rPr>
        <w:lastRenderedPageBreak/>
        <w:t xml:space="preserve">randomly dropped outdoor for 1000 times, and each drop time is assigned with eight random yaw angles to expand drops. The transceiver is set to 12 degree down-tilt.  </w:t>
      </w:r>
    </w:p>
    <w:p w:rsidR="00A61F77" w:rsidRDefault="00053916">
      <w:pPr>
        <w:spacing w:before="180" w:after="180"/>
        <w:jc w:val="center"/>
      </w:pPr>
      <w:r>
        <w:rPr>
          <w:noProof/>
        </w:rPr>
        <w:drawing>
          <wp:inline distT="0" distB="0" distL="114300" distR="114300" wp14:anchorId="6B991238" wp14:editId="6A5CEFD1">
            <wp:extent cx="2620645" cy="2651125"/>
            <wp:effectExtent l="0" t="0" r="635" b="63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65"/>
                    <a:stretch>
                      <a:fillRect/>
                    </a:stretch>
                  </pic:blipFill>
                  <pic:spPr>
                    <a:xfrm>
                      <a:off x="0" y="0"/>
                      <a:ext cx="2620645" cy="2651125"/>
                    </a:xfrm>
                    <a:prstGeom prst="rect">
                      <a:avLst/>
                    </a:prstGeom>
                    <a:noFill/>
                    <a:ln>
                      <a:noFill/>
                    </a:ln>
                  </pic:spPr>
                </pic:pic>
              </a:graphicData>
            </a:graphic>
          </wp:inline>
        </w:drawing>
      </w:r>
      <w:r>
        <w:rPr>
          <w:rFonts w:hint="eastAsia"/>
        </w:rPr>
        <w:t xml:space="preserve">     </w:t>
      </w:r>
      <w:r>
        <w:rPr>
          <w:noProof/>
        </w:rPr>
        <w:drawing>
          <wp:inline distT="0" distB="0" distL="114300" distR="114300" wp14:anchorId="0A692056" wp14:editId="7E0A3CEF">
            <wp:extent cx="2600325" cy="2618105"/>
            <wp:effectExtent l="0" t="0" r="5715" b="317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66"/>
                    <a:stretch>
                      <a:fillRect/>
                    </a:stretch>
                  </pic:blipFill>
                  <pic:spPr>
                    <a:xfrm>
                      <a:off x="0" y="0"/>
                      <a:ext cx="2600325" cy="2618105"/>
                    </a:xfrm>
                    <a:prstGeom prst="rect">
                      <a:avLst/>
                    </a:prstGeom>
                    <a:noFill/>
                    <a:ln>
                      <a:noFill/>
                    </a:ln>
                  </pic:spPr>
                </pic:pic>
              </a:graphicData>
            </a:graphic>
          </wp:inline>
        </w:drawing>
      </w:r>
    </w:p>
    <w:p w:rsidR="00A61F77" w:rsidRDefault="00053916">
      <w:pPr>
        <w:spacing w:before="180" w:after="180"/>
        <w:jc w:val="center"/>
        <w:rPr>
          <w:color w:val="000000" w:themeColor="text1"/>
        </w:rPr>
      </w:pPr>
      <w:r w:rsidRPr="00F64473">
        <w:rPr>
          <w:bCs/>
        </w:rPr>
        <w:t xml:space="preserve">Figure </w:t>
      </w:r>
      <w:r w:rsidRPr="00F64473">
        <w:rPr>
          <w:rFonts w:hint="eastAsia"/>
          <w:bCs/>
        </w:rPr>
        <w:fldChar w:fldCharType="begin"/>
      </w:r>
      <w:r w:rsidRPr="00F64473">
        <w:rPr>
          <w:bCs/>
        </w:rPr>
        <w:instrText xml:space="preserve"> STYLEREF 1 \s </w:instrText>
      </w:r>
      <w:r w:rsidRPr="00F64473">
        <w:rPr>
          <w:rFonts w:hint="eastAsia"/>
          <w:bCs/>
        </w:rPr>
        <w:fldChar w:fldCharType="separate"/>
      </w:r>
      <w:r w:rsidR="004D1EAA">
        <w:rPr>
          <w:bCs/>
          <w:noProof/>
        </w:rPr>
        <w:t>5</w:t>
      </w:r>
      <w:r w:rsidRPr="00F64473">
        <w:rPr>
          <w:rFonts w:hint="eastAsia"/>
          <w:bCs/>
        </w:rPr>
        <w:fldChar w:fldCharType="end"/>
      </w:r>
      <w:r w:rsidRPr="00F64473">
        <w:rPr>
          <w:bCs/>
        </w:rPr>
        <w:t>-</w:t>
      </w:r>
      <w:r w:rsidRPr="00F64473">
        <w:rPr>
          <w:rFonts w:hint="eastAsia"/>
          <w:bCs/>
        </w:rPr>
        <w:fldChar w:fldCharType="begin"/>
      </w:r>
      <w:r w:rsidRPr="00F64473">
        <w:rPr>
          <w:rFonts w:hint="eastAsia"/>
          <w:bCs/>
        </w:rPr>
        <w:instrText xml:space="preserve"> SEQ </w:instrText>
      </w:r>
      <w:r w:rsidRPr="00F64473">
        <w:rPr>
          <w:rFonts w:hint="eastAsia"/>
          <w:bCs/>
        </w:rPr>
        <w:instrText>图</w:instrText>
      </w:r>
      <w:r w:rsidRPr="00F64473">
        <w:rPr>
          <w:rFonts w:hint="eastAsia"/>
          <w:bCs/>
        </w:rPr>
        <w:instrText xml:space="preserve"> \* ARABIC \s 1 </w:instrText>
      </w:r>
      <w:r w:rsidRPr="00F64473">
        <w:rPr>
          <w:rFonts w:hint="eastAsia"/>
          <w:bCs/>
        </w:rPr>
        <w:fldChar w:fldCharType="separate"/>
      </w:r>
      <w:r w:rsidR="004D1EAA">
        <w:rPr>
          <w:bCs/>
          <w:noProof/>
        </w:rPr>
        <w:t>6</w:t>
      </w:r>
      <w:r w:rsidRPr="00F64473">
        <w:rPr>
          <w:rFonts w:hint="eastAsia"/>
          <w:bCs/>
        </w:rPr>
        <w:fldChar w:fldCharType="end"/>
      </w:r>
      <w:r>
        <w:rPr>
          <w:rFonts w:hint="eastAsia"/>
          <w:b/>
        </w:rPr>
        <w:t xml:space="preserve"> </w:t>
      </w:r>
      <w:r>
        <w:rPr>
          <w:rFonts w:hint="eastAsia"/>
          <w:color w:val="000000" w:themeColor="text1"/>
        </w:rPr>
        <w:t xml:space="preserve"> </w:t>
      </w:r>
      <w:r>
        <w:rPr>
          <w:color w:val="000000" w:themeColor="text1"/>
        </w:rPr>
        <w:t>Map of selected UMa scenario in Washington D.C</w:t>
      </w:r>
    </w:p>
    <w:p w:rsidR="00A61F77" w:rsidRDefault="00053916">
      <w:pPr>
        <w:spacing w:before="180" w:after="180"/>
        <w:jc w:val="center"/>
      </w:pPr>
      <w:r>
        <w:rPr>
          <w:noProof/>
        </w:rPr>
        <w:drawing>
          <wp:inline distT="0" distB="0" distL="114300" distR="114300" wp14:anchorId="69D097C8" wp14:editId="025BB059">
            <wp:extent cx="3816985" cy="3550285"/>
            <wp:effectExtent l="0" t="0" r="8255" b="63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67"/>
                    <a:stretch>
                      <a:fillRect/>
                    </a:stretch>
                  </pic:blipFill>
                  <pic:spPr>
                    <a:xfrm>
                      <a:off x="0" y="0"/>
                      <a:ext cx="3816985" cy="3550285"/>
                    </a:xfrm>
                    <a:prstGeom prst="rect">
                      <a:avLst/>
                    </a:prstGeom>
                    <a:noFill/>
                    <a:ln>
                      <a:noFill/>
                    </a:ln>
                  </pic:spPr>
                </pic:pic>
              </a:graphicData>
            </a:graphic>
          </wp:inline>
        </w:drawing>
      </w:r>
    </w:p>
    <w:p w:rsidR="00A61F77" w:rsidRDefault="00053916">
      <w:pPr>
        <w:spacing w:before="180" w:after="180"/>
        <w:jc w:val="center"/>
      </w:pPr>
      <w:r w:rsidRPr="00F64473">
        <w:rPr>
          <w:bCs/>
        </w:rPr>
        <w:t xml:space="preserve">Figure </w:t>
      </w:r>
      <w:r w:rsidRPr="00F64473">
        <w:rPr>
          <w:rFonts w:hint="eastAsia"/>
          <w:bCs/>
        </w:rPr>
        <w:fldChar w:fldCharType="begin"/>
      </w:r>
      <w:r w:rsidRPr="00F64473">
        <w:rPr>
          <w:bCs/>
        </w:rPr>
        <w:instrText xml:space="preserve"> STYLEREF 1 \s </w:instrText>
      </w:r>
      <w:r w:rsidRPr="00F64473">
        <w:rPr>
          <w:rFonts w:hint="eastAsia"/>
          <w:bCs/>
        </w:rPr>
        <w:fldChar w:fldCharType="separate"/>
      </w:r>
      <w:r w:rsidR="004D1EAA">
        <w:rPr>
          <w:bCs/>
          <w:noProof/>
        </w:rPr>
        <w:t>5</w:t>
      </w:r>
      <w:r w:rsidRPr="00F64473">
        <w:rPr>
          <w:rFonts w:hint="eastAsia"/>
          <w:bCs/>
        </w:rPr>
        <w:fldChar w:fldCharType="end"/>
      </w:r>
      <w:r w:rsidRPr="00F64473">
        <w:rPr>
          <w:bCs/>
        </w:rPr>
        <w:t>-</w:t>
      </w:r>
      <w:r w:rsidRPr="00F64473">
        <w:rPr>
          <w:rFonts w:hint="eastAsia"/>
          <w:bCs/>
        </w:rPr>
        <w:fldChar w:fldCharType="begin"/>
      </w:r>
      <w:r w:rsidRPr="00F64473">
        <w:rPr>
          <w:rFonts w:hint="eastAsia"/>
          <w:bCs/>
        </w:rPr>
        <w:instrText xml:space="preserve"> SEQ </w:instrText>
      </w:r>
      <w:r w:rsidRPr="00F64473">
        <w:rPr>
          <w:rFonts w:hint="eastAsia"/>
          <w:bCs/>
        </w:rPr>
        <w:instrText>图</w:instrText>
      </w:r>
      <w:r w:rsidRPr="00F64473">
        <w:rPr>
          <w:rFonts w:hint="eastAsia"/>
          <w:bCs/>
        </w:rPr>
        <w:instrText xml:space="preserve"> \* ARABIC \s 1 </w:instrText>
      </w:r>
      <w:r w:rsidRPr="00F64473">
        <w:rPr>
          <w:rFonts w:hint="eastAsia"/>
          <w:bCs/>
        </w:rPr>
        <w:fldChar w:fldCharType="separate"/>
      </w:r>
      <w:r w:rsidR="004D1EAA">
        <w:rPr>
          <w:bCs/>
          <w:noProof/>
        </w:rPr>
        <w:t>7</w:t>
      </w:r>
      <w:r w:rsidRPr="00F64473">
        <w:rPr>
          <w:rFonts w:hint="eastAsia"/>
          <w:bCs/>
        </w:rPr>
        <w:fldChar w:fldCharType="end"/>
      </w:r>
      <w:r>
        <w:rPr>
          <w:rFonts w:hint="eastAsia"/>
          <w:b/>
        </w:rPr>
        <w:t xml:space="preserve"> </w:t>
      </w:r>
      <w:r>
        <w:rPr>
          <w:rFonts w:hint="eastAsia"/>
        </w:rPr>
        <w:t xml:space="preserve"> 3D model of buildings in selected area</w:t>
      </w:r>
    </w:p>
    <w:p w:rsidR="00A61F77" w:rsidRDefault="00053916">
      <w:pPr>
        <w:spacing w:before="180" w:after="180"/>
      </w:pPr>
      <w:r>
        <w:rPr>
          <w:rFonts w:hint="eastAsia"/>
        </w:rPr>
        <w:t xml:space="preserve">A distribution of locations of virtual Rx is sought trying to fit the pathloss. As shown in the following figure, the black curve is derived from RT simulation to reflect the real pathloss caused by environment objects, the red curve is the fitted curves, the pathloss formula in NLOS condition specified in TR 38.901 is used. The height of virtual Rx is set as </w:t>
      </w:r>
      <w:r>
        <w:rPr>
          <w:rFonts w:hint="eastAsia"/>
          <w:position w:val="-10"/>
        </w:rPr>
        <w:object w:dxaOrig="1365" w:dyaOrig="300">
          <v:shape id="_x0000_i1038" type="#_x0000_t75" style="width:68.25pt;height:15.6pt" o:ole="">
            <v:imagedata r:id="rId68" o:title=""/>
          </v:shape>
          <o:OLEObject Type="Embed" ProgID="Equation.3" ShapeID="_x0000_i1038" DrawAspect="Content" ObjectID="_1784728087" r:id="rId69"/>
        </w:object>
      </w:r>
      <w:r>
        <w:rPr>
          <w:rFonts w:hint="eastAsia"/>
        </w:rPr>
        <w:t xml:space="preserve">. </w:t>
      </w:r>
    </w:p>
    <w:p w:rsidR="00A61F77" w:rsidRDefault="00053916">
      <w:pPr>
        <w:spacing w:before="180" w:after="180"/>
      </w:pPr>
      <w:r>
        <w:t>A parameterized Gamma distribution is used to fit the results with the method of gradient descent. Fitted parameters are shown as follows.</w:t>
      </w:r>
    </w:p>
    <w:p w:rsidR="00A61F77" w:rsidRDefault="00053916">
      <w:pPr>
        <w:spacing w:before="180" w:after="180"/>
        <w:jc w:val="center"/>
      </w:pPr>
      <w:r>
        <w:rPr>
          <w:position w:val="-32"/>
        </w:rPr>
        <w:object w:dxaOrig="4920" w:dyaOrig="765">
          <v:shape id="_x0000_i1039" type="#_x0000_t75" style="width:246.1pt;height:38.15pt" o:ole="">
            <v:imagedata r:id="rId70" o:title=""/>
          </v:shape>
          <o:OLEObject Type="Embed" ProgID="Equation.3" ShapeID="_x0000_i1039" DrawAspect="Content" ObjectID="_1784728088" r:id="rId71"/>
        </w:object>
      </w:r>
    </w:p>
    <w:p w:rsidR="00A61F77" w:rsidRDefault="00053916">
      <w:pPr>
        <w:spacing w:before="180" w:after="180"/>
      </w:pPr>
      <w:r>
        <w:rPr>
          <w:rFonts w:hint="eastAsia"/>
        </w:rPr>
        <w:lastRenderedPageBreak/>
        <w:t>Based on the fitted distribution, virtual Rx could be dropped randomly. The pathloss distribution profiles of RT-simulated results and fitted distribution are shown as following figures.</w:t>
      </w:r>
    </w:p>
    <w:p w:rsidR="00A61F77" w:rsidRDefault="00053916">
      <w:pPr>
        <w:spacing w:before="180" w:after="180"/>
        <w:jc w:val="center"/>
      </w:pPr>
      <w:r>
        <w:rPr>
          <w:rFonts w:hint="eastAsia"/>
          <w:noProof/>
        </w:rPr>
        <w:drawing>
          <wp:inline distT="0" distB="0" distL="114300" distR="114300" wp14:anchorId="1288EDE6" wp14:editId="2A1B4070">
            <wp:extent cx="2927350" cy="2610485"/>
            <wp:effectExtent l="0" t="0" r="6350" b="18415"/>
            <wp:docPr id="6" name="图片 6" descr="histogram_pathloss_G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histogram_pathloss_Gamma"/>
                    <pic:cNvPicPr>
                      <a:picLocks noChangeAspect="1"/>
                    </pic:cNvPicPr>
                  </pic:nvPicPr>
                  <pic:blipFill>
                    <a:blip r:embed="rId72"/>
                    <a:srcRect t="5437"/>
                    <a:stretch>
                      <a:fillRect/>
                    </a:stretch>
                  </pic:blipFill>
                  <pic:spPr>
                    <a:xfrm>
                      <a:off x="0" y="0"/>
                      <a:ext cx="2927350" cy="2610485"/>
                    </a:xfrm>
                    <a:prstGeom prst="rect">
                      <a:avLst/>
                    </a:prstGeom>
                  </pic:spPr>
                </pic:pic>
              </a:graphicData>
            </a:graphic>
          </wp:inline>
        </w:drawing>
      </w:r>
    </w:p>
    <w:p w:rsidR="00A61F77" w:rsidRDefault="00053916">
      <w:pPr>
        <w:spacing w:before="180" w:after="180"/>
      </w:pPr>
      <w:r>
        <w:rPr>
          <w:noProof/>
        </w:rPr>
        <w:drawing>
          <wp:inline distT="0" distB="0" distL="114300" distR="114300" wp14:anchorId="7283D5C9" wp14:editId="46AD7CB3">
            <wp:extent cx="3086735" cy="1717675"/>
            <wp:effectExtent l="0" t="0" r="18415" b="15875"/>
            <wp:docPr id="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6"/>
                    <pic:cNvPicPr>
                      <a:picLocks noChangeAspect="1"/>
                    </pic:cNvPicPr>
                  </pic:nvPicPr>
                  <pic:blipFill>
                    <a:blip r:embed="rId73"/>
                    <a:stretch>
                      <a:fillRect/>
                    </a:stretch>
                  </pic:blipFill>
                  <pic:spPr>
                    <a:xfrm>
                      <a:off x="0" y="0"/>
                      <a:ext cx="3086735" cy="1717675"/>
                    </a:xfrm>
                    <a:prstGeom prst="rect">
                      <a:avLst/>
                    </a:prstGeom>
                    <a:noFill/>
                    <a:ln>
                      <a:noFill/>
                    </a:ln>
                  </pic:spPr>
                </pic:pic>
              </a:graphicData>
            </a:graphic>
          </wp:inline>
        </w:drawing>
      </w:r>
      <w:r>
        <w:rPr>
          <w:rFonts w:hint="eastAsia"/>
        </w:rPr>
        <w:t xml:space="preserve"> </w:t>
      </w:r>
      <w:r>
        <w:rPr>
          <w:noProof/>
        </w:rPr>
        <w:drawing>
          <wp:inline distT="0" distB="0" distL="114300" distR="114300" wp14:anchorId="0895C276" wp14:editId="7451DDC4">
            <wp:extent cx="2999740" cy="1717675"/>
            <wp:effectExtent l="0" t="0" r="10160" b="15875"/>
            <wp:docPr id="1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7"/>
                    <pic:cNvPicPr>
                      <a:picLocks noChangeAspect="1"/>
                    </pic:cNvPicPr>
                  </pic:nvPicPr>
                  <pic:blipFill>
                    <a:blip r:embed="rId74"/>
                    <a:stretch>
                      <a:fillRect/>
                    </a:stretch>
                  </pic:blipFill>
                  <pic:spPr>
                    <a:xfrm>
                      <a:off x="0" y="0"/>
                      <a:ext cx="2999740" cy="1717675"/>
                    </a:xfrm>
                    <a:prstGeom prst="rect">
                      <a:avLst/>
                    </a:prstGeom>
                    <a:noFill/>
                    <a:ln>
                      <a:noFill/>
                    </a:ln>
                  </pic:spPr>
                </pic:pic>
              </a:graphicData>
            </a:graphic>
          </wp:inline>
        </w:drawing>
      </w:r>
    </w:p>
    <w:p w:rsidR="00A61F77" w:rsidRDefault="00053916">
      <w:pPr>
        <w:spacing w:before="180" w:after="180"/>
        <w:jc w:val="center"/>
      </w:pPr>
      <w:r w:rsidRPr="00F64473">
        <w:rPr>
          <w:bCs/>
        </w:rPr>
        <w:t xml:space="preserve">Figure </w:t>
      </w:r>
      <w:r w:rsidRPr="00F64473">
        <w:rPr>
          <w:rFonts w:hint="eastAsia"/>
          <w:bCs/>
        </w:rPr>
        <w:fldChar w:fldCharType="begin"/>
      </w:r>
      <w:r w:rsidRPr="00F64473">
        <w:rPr>
          <w:bCs/>
        </w:rPr>
        <w:instrText xml:space="preserve"> STYLEREF 1 \s </w:instrText>
      </w:r>
      <w:r w:rsidRPr="00F64473">
        <w:rPr>
          <w:rFonts w:hint="eastAsia"/>
          <w:bCs/>
        </w:rPr>
        <w:fldChar w:fldCharType="separate"/>
      </w:r>
      <w:r w:rsidR="004D1EAA">
        <w:rPr>
          <w:bCs/>
          <w:noProof/>
        </w:rPr>
        <w:t>5</w:t>
      </w:r>
      <w:r w:rsidRPr="00F64473">
        <w:rPr>
          <w:rFonts w:hint="eastAsia"/>
          <w:bCs/>
        </w:rPr>
        <w:fldChar w:fldCharType="end"/>
      </w:r>
      <w:r w:rsidRPr="00F64473">
        <w:rPr>
          <w:bCs/>
        </w:rPr>
        <w:t>-</w:t>
      </w:r>
      <w:r w:rsidRPr="00F64473">
        <w:rPr>
          <w:rFonts w:hint="eastAsia"/>
          <w:bCs/>
        </w:rPr>
        <w:fldChar w:fldCharType="begin"/>
      </w:r>
      <w:r w:rsidRPr="00F64473">
        <w:rPr>
          <w:rFonts w:hint="eastAsia"/>
          <w:bCs/>
        </w:rPr>
        <w:instrText xml:space="preserve"> SEQ </w:instrText>
      </w:r>
      <w:r w:rsidRPr="00F64473">
        <w:rPr>
          <w:rFonts w:hint="eastAsia"/>
          <w:bCs/>
        </w:rPr>
        <w:instrText>图</w:instrText>
      </w:r>
      <w:r w:rsidRPr="00F64473">
        <w:rPr>
          <w:rFonts w:hint="eastAsia"/>
          <w:bCs/>
        </w:rPr>
        <w:instrText xml:space="preserve"> \* ARABIC \s 1 </w:instrText>
      </w:r>
      <w:r w:rsidRPr="00F64473">
        <w:rPr>
          <w:rFonts w:hint="eastAsia"/>
          <w:bCs/>
        </w:rPr>
        <w:fldChar w:fldCharType="separate"/>
      </w:r>
      <w:r w:rsidR="004D1EAA">
        <w:rPr>
          <w:bCs/>
          <w:noProof/>
        </w:rPr>
        <w:t>8</w:t>
      </w:r>
      <w:r w:rsidRPr="00F64473">
        <w:rPr>
          <w:rFonts w:hint="eastAsia"/>
          <w:bCs/>
        </w:rPr>
        <w:fldChar w:fldCharType="end"/>
      </w:r>
      <w:r>
        <w:rPr>
          <w:rFonts w:hint="eastAsia"/>
          <w:b/>
        </w:rPr>
        <w:t xml:space="preserve"> </w:t>
      </w:r>
      <w:r>
        <w:rPr>
          <w:rFonts w:hint="eastAsia"/>
        </w:rPr>
        <w:t xml:space="preserve"> Gamma distribution to fit Pathloss</w:t>
      </w:r>
    </w:p>
    <w:p w:rsidR="00A61F77" w:rsidRDefault="00053916">
      <w:pPr>
        <w:pStyle w:val="a4"/>
        <w:spacing w:before="180" w:after="180"/>
        <w:rPr>
          <w:b w:val="0"/>
          <w:bCs w:val="0"/>
          <w:lang w:val="en-US" w:eastAsia="zh-CN"/>
        </w:rPr>
      </w:pPr>
      <w:bookmarkStart w:id="78" w:name="OLE_LINK29"/>
      <w:r>
        <w:rPr>
          <w:rFonts w:hint="eastAsia"/>
          <w:b w:val="0"/>
          <w:bCs w:val="0"/>
          <w:lang w:val="en-US" w:eastAsia="zh-CN"/>
        </w:rPr>
        <w:t>The normal distribution could also</w:t>
      </w:r>
      <w:r>
        <w:rPr>
          <w:b w:val="0"/>
          <w:bCs w:val="0"/>
          <w:lang w:val="en-US" w:eastAsia="zh-CN"/>
        </w:rPr>
        <w:t xml:space="preserve"> be</w:t>
      </w:r>
      <w:r>
        <w:rPr>
          <w:rFonts w:hint="eastAsia"/>
          <w:b w:val="0"/>
          <w:bCs w:val="0"/>
          <w:lang w:val="en-US" w:eastAsia="zh-CN"/>
        </w:rPr>
        <w:t xml:space="preserve"> used for fitting the results of pathloss. Fitted parameters are shown as follows.</w:t>
      </w:r>
    </w:p>
    <w:p w:rsidR="00A61F77" w:rsidRDefault="00053916" w:rsidP="00F140A5">
      <w:pPr>
        <w:spacing w:before="180" w:after="180"/>
        <w:jc w:val="center"/>
      </w:pPr>
      <w:r>
        <w:rPr>
          <w:position w:val="-28"/>
        </w:rPr>
        <w:object w:dxaOrig="3615" w:dyaOrig="660">
          <v:shape id="_x0000_i1040" type="#_x0000_t75" style="width:180.55pt;height:33.3pt" o:ole="">
            <v:imagedata r:id="rId75" o:title=""/>
          </v:shape>
          <o:OLEObject Type="Embed" ProgID="Equation.3" ShapeID="_x0000_i1040" DrawAspect="Content" ObjectID="_1784728089" r:id="rId76"/>
        </w:object>
      </w:r>
    </w:p>
    <w:p w:rsidR="00A61F77" w:rsidRDefault="00053916">
      <w:pPr>
        <w:spacing w:before="180" w:after="180"/>
      </w:pPr>
      <w:r>
        <w:rPr>
          <w:rFonts w:hint="eastAsia"/>
        </w:rPr>
        <w:t xml:space="preserve">It can be seen that parameterized Gamma distribution fits the pathloss distribution of virtual Rx better. </w:t>
      </w:r>
    </w:p>
    <w:p w:rsidR="00A61F77" w:rsidRDefault="00053916">
      <w:pPr>
        <w:spacing w:before="180" w:after="180"/>
      </w:pPr>
      <w:r>
        <w:rPr>
          <w:rFonts w:hint="eastAsia"/>
        </w:rPr>
        <w:t xml:space="preserve">As long as the pathloss can be fitted, the horizontal angle between Tx and the virtual Rx can be uniform distributed in each sector for simplicity since it does not impact the pathloss fitting.  </w:t>
      </w:r>
      <w:bookmarkEnd w:id="78"/>
    </w:p>
    <w:p w:rsidR="00A61F77" w:rsidRDefault="00053916">
      <w:pPr>
        <w:numPr>
          <w:ilvl w:val="255"/>
          <w:numId w:val="0"/>
        </w:numPr>
        <w:spacing w:before="180" w:after="180"/>
        <w:rPr>
          <w:b/>
          <w:bCs/>
          <w:i/>
          <w:iCs/>
        </w:rPr>
      </w:pPr>
      <w:r>
        <w:rPr>
          <w:rFonts w:hint="eastAsia"/>
          <w:b/>
          <w:bCs/>
          <w:i/>
          <w:iCs/>
        </w:rPr>
        <w:t>Proposal 1</w:t>
      </w:r>
      <w:r>
        <w:rPr>
          <w:b/>
          <w:bCs/>
          <w:i/>
          <w:iCs/>
        </w:rPr>
        <w:t>1</w:t>
      </w:r>
      <w:r>
        <w:rPr>
          <w:rFonts w:hint="eastAsia"/>
          <w:b/>
          <w:bCs/>
          <w:i/>
          <w:iCs/>
        </w:rPr>
        <w:t xml:space="preserve">: </w:t>
      </w:r>
      <w:r>
        <w:rPr>
          <w:b/>
          <w:bCs/>
          <w:i/>
          <w:iCs/>
        </w:rPr>
        <w:t>For H</w:t>
      </w:r>
      <w:r>
        <w:rPr>
          <w:b/>
          <w:bCs/>
          <w:i/>
          <w:iCs/>
          <w:vertAlign w:val="subscript"/>
        </w:rPr>
        <w:t>background</w:t>
      </w:r>
      <w:r>
        <w:rPr>
          <w:b/>
          <w:bCs/>
          <w:i/>
          <w:iCs/>
        </w:rPr>
        <w:t xml:space="preserve"> modelling in the case of mono-static sensing mode, a virtual Rx location can be randomly generated, and then the stochastic mechanism of TR 38.901 between the real Tx and the virtual Rx is reused.</w:t>
      </w:r>
    </w:p>
    <w:p w:rsidR="00A61F77" w:rsidRDefault="00053916">
      <w:pPr>
        <w:numPr>
          <w:ilvl w:val="0"/>
          <w:numId w:val="16"/>
        </w:numPr>
        <w:spacing w:before="180" w:after="180"/>
        <w:rPr>
          <w:b/>
          <w:bCs/>
          <w:i/>
          <w:iCs/>
        </w:rPr>
      </w:pPr>
      <w:r>
        <w:rPr>
          <w:rFonts w:hint="eastAsia"/>
          <w:b/>
          <w:bCs/>
          <w:i/>
          <w:iCs/>
        </w:rPr>
        <w:t>For UMa scenario, the virtual RX follows that</w:t>
      </w:r>
    </w:p>
    <w:p w:rsidR="00A61F77" w:rsidRDefault="00053916">
      <w:pPr>
        <w:numPr>
          <w:ilvl w:val="1"/>
          <w:numId w:val="17"/>
        </w:numPr>
        <w:spacing w:before="180" w:after="180"/>
        <w:rPr>
          <w:b/>
          <w:bCs/>
          <w:i/>
          <w:iCs/>
        </w:rPr>
      </w:pPr>
      <w:r>
        <w:rPr>
          <w:b/>
          <w:bCs/>
          <w:i/>
          <w:iCs/>
        </w:rPr>
        <w:t>Gamma distribution</w:t>
      </w:r>
      <w:r>
        <w:rPr>
          <w:rFonts w:hint="eastAsia"/>
          <w:b/>
          <w:bCs/>
          <w:i/>
          <w:iCs/>
        </w:rPr>
        <w:t>s</w:t>
      </w:r>
      <w:r>
        <w:rPr>
          <w:b/>
          <w:bCs/>
          <w:i/>
          <w:iCs/>
        </w:rPr>
        <w:t xml:space="preserve"> can be used to generate the distance between Tx/Rx and the virtual Rx</w:t>
      </w:r>
      <w:r>
        <w:rPr>
          <w:rFonts w:hint="eastAsia"/>
          <w:b/>
          <w:bCs/>
          <w:i/>
          <w:iCs/>
        </w:rPr>
        <w:t>, and to generate the virtual Rx height</w:t>
      </w:r>
    </w:p>
    <w:p w:rsidR="00A61F77" w:rsidRDefault="00053916">
      <w:pPr>
        <w:numPr>
          <w:ilvl w:val="1"/>
          <w:numId w:val="17"/>
        </w:numPr>
        <w:spacing w:before="180" w:after="180"/>
        <w:rPr>
          <w:b/>
          <w:bCs/>
          <w:i/>
          <w:iCs/>
        </w:rPr>
      </w:pPr>
      <w:r>
        <w:rPr>
          <w:rFonts w:hint="eastAsia"/>
          <w:b/>
          <w:bCs/>
          <w:i/>
          <w:iCs/>
        </w:rPr>
        <w:t>Uniform distribution in each sector can be used for horizontal angle between Tx/Rx and the virtual Rx</w:t>
      </w:r>
    </w:p>
    <w:p w:rsidR="00A61F77" w:rsidRDefault="00A61F77">
      <w:pPr>
        <w:numPr>
          <w:ilvl w:val="255"/>
          <w:numId w:val="0"/>
        </w:numPr>
        <w:spacing w:before="180" w:after="180"/>
        <w:rPr>
          <w:rFonts w:eastAsia="宋体"/>
          <w:szCs w:val="21"/>
        </w:rPr>
      </w:pPr>
    </w:p>
    <w:p w:rsidR="00A61F77" w:rsidRPr="00F64473" w:rsidRDefault="00053916">
      <w:pPr>
        <w:pStyle w:val="1"/>
        <w:spacing w:before="180" w:after="180"/>
        <w:rPr>
          <w:lang w:val="en-US"/>
        </w:rPr>
      </w:pPr>
      <w:r w:rsidRPr="00F64473">
        <w:rPr>
          <w:lang w:val="en-US"/>
        </w:rPr>
        <w:t>Doppler frequency</w:t>
      </w:r>
    </w:p>
    <w:p w:rsidR="00A61F77" w:rsidRDefault="00053916">
      <w:pPr>
        <w:numPr>
          <w:ilvl w:val="255"/>
          <w:numId w:val="0"/>
        </w:numPr>
        <w:spacing w:before="180" w:after="180"/>
        <w:rPr>
          <w:rFonts w:eastAsia="宋体"/>
          <w:szCs w:val="21"/>
        </w:rPr>
      </w:pPr>
      <w:r>
        <w:rPr>
          <w:rFonts w:eastAsia="宋体" w:hint="eastAsia"/>
          <w:szCs w:val="21"/>
        </w:rPr>
        <w:t xml:space="preserve">In the current TR 38.901, Clause 7.6.10, dual mobility has been considered, i.e. the mobility of both Tx and Rx are considered in the Doppler frequency, e.g. both Tx and Rx are Vehicles. </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682" w:type="dxa"/>
          </w:tcPr>
          <w:p w:rsidR="00A61F77" w:rsidRDefault="00053916">
            <w:pPr>
              <w:pStyle w:val="3"/>
              <w:keepNext w:val="0"/>
              <w:keepLines w:val="0"/>
              <w:numPr>
                <w:ilvl w:val="2"/>
                <w:numId w:val="0"/>
              </w:numPr>
              <w:spacing w:before="180" w:after="180"/>
              <w:rPr>
                <w:rFonts w:eastAsia="宋体"/>
                <w:sz w:val="20"/>
                <w:szCs w:val="20"/>
                <w:lang w:val="en-US"/>
              </w:rPr>
            </w:pPr>
            <w:bookmarkStart w:id="79" w:name="_Toc20340144"/>
            <w:bookmarkStart w:id="80" w:name="_Toc152927539"/>
            <w:r>
              <w:rPr>
                <w:rFonts w:eastAsia="宋体"/>
                <w:sz w:val="20"/>
                <w:szCs w:val="20"/>
                <w:lang w:val="en-US"/>
              </w:rPr>
              <w:lastRenderedPageBreak/>
              <w:t>7.6.10</w:t>
            </w:r>
            <w:r>
              <w:rPr>
                <w:rFonts w:eastAsia="宋体"/>
                <w:sz w:val="20"/>
                <w:szCs w:val="20"/>
                <w:lang w:val="en-US"/>
              </w:rPr>
              <w:tab/>
              <w:t>Dual mobility</w:t>
            </w:r>
            <w:bookmarkEnd w:id="79"/>
            <w:bookmarkEnd w:id="80"/>
            <w:r>
              <w:rPr>
                <w:rFonts w:eastAsia="宋体" w:hint="eastAsia"/>
                <w:sz w:val="20"/>
                <w:szCs w:val="20"/>
                <w:lang w:val="en-US"/>
              </w:rPr>
              <w:t xml:space="preserve"> in TR 38.901</w:t>
            </w:r>
          </w:p>
          <w:p w:rsidR="00A61F77" w:rsidRDefault="00053916">
            <w:pPr>
              <w:spacing w:before="180" w:after="180"/>
              <w:rPr>
                <w:szCs w:val="20"/>
                <w:lang w:eastAsia="ko-KR"/>
              </w:rPr>
            </w:pPr>
            <w:r>
              <w:rPr>
                <w:szCs w:val="20"/>
                <w:lang w:eastAsia="ko-KR"/>
              </w:rPr>
              <w:t>To support simulations that involve dual Tx and Rx mobility or scatterer mobility, the Doppler frequency component in the channel coefficient generation in step 11 in clause 7.5 should be updated as follows.</w:t>
            </w:r>
          </w:p>
          <w:p w:rsidR="00A61F77" w:rsidRDefault="00053916">
            <w:pPr>
              <w:spacing w:before="180" w:after="180"/>
              <w:rPr>
                <w:szCs w:val="20"/>
                <w:lang w:eastAsia="ko-KR"/>
              </w:rPr>
            </w:pPr>
            <w:r>
              <w:rPr>
                <w:szCs w:val="20"/>
                <w:lang w:eastAsia="ko-KR"/>
              </w:rPr>
              <w:t xml:space="preserve">For the LOS path, the </w:t>
            </w:r>
            <w:bookmarkStart w:id="81" w:name="OLE_LINK16"/>
            <w:r>
              <w:rPr>
                <w:szCs w:val="20"/>
                <w:lang w:eastAsia="ko-KR"/>
              </w:rPr>
              <w:t>Doppler frequency</w:t>
            </w:r>
            <w:bookmarkEnd w:id="81"/>
            <w:r>
              <w:rPr>
                <w:szCs w:val="20"/>
                <w:lang w:eastAsia="ko-KR"/>
              </w:rPr>
              <w:t xml:space="preserve"> is given by</w:t>
            </w:r>
          </w:p>
          <w:p w:rsidR="00A61F77" w:rsidRDefault="00053916">
            <w:pPr>
              <w:pStyle w:val="EQ"/>
              <w:keepLines w:val="0"/>
              <w:spacing w:before="180" w:after="180"/>
              <w:rPr>
                <w:sz w:val="20"/>
                <w:szCs w:val="20"/>
                <w:u w:val="single"/>
                <w:lang w:eastAsia="ko-KR"/>
              </w:rPr>
            </w:pPr>
            <w:r>
              <w:rPr>
                <w:sz w:val="20"/>
                <w:szCs w:val="20"/>
              </w:rPr>
              <w:tab/>
            </w:r>
            <m:oMath>
              <m:sSub>
                <m:sSubPr>
                  <m:ctrlPr>
                    <w:rPr>
                      <w:rFonts w:ascii="Cambria Math" w:hAnsi="Cambria Math"/>
                      <w:sz w:val="20"/>
                      <w:szCs w:val="20"/>
                      <w:lang w:eastAsia="ko-KR"/>
                    </w:rPr>
                  </m:ctrlPr>
                </m:sSubPr>
                <m:e>
                  <m:r>
                    <m:rPr>
                      <m:sty m:val="bi"/>
                    </m:rPr>
                    <w:rPr>
                      <w:rFonts w:ascii="Cambria Math" w:hAnsi="Cambria Math"/>
                      <w:sz w:val="20"/>
                      <w:szCs w:val="20"/>
                      <w:lang w:eastAsia="ko-KR"/>
                    </w:rPr>
                    <m:t>v</m:t>
                  </m:r>
                </m:e>
                <m:sub>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Sub>
              <m:r>
                <m:rPr>
                  <m:sty m:val="p"/>
                </m:rPr>
                <w:rPr>
                  <w:rFonts w:ascii="Cambria Math" w:hAnsi="Cambria Math"/>
                  <w:sz w:val="20"/>
                  <w:szCs w:val="20"/>
                  <w:lang w:eastAsia="ko-KR"/>
                </w:rPr>
                <m:t>=</m:t>
              </m:r>
              <m:f>
                <m:fPr>
                  <m:ctrlPr>
                    <w:rPr>
                      <w:rFonts w:ascii="Cambria Math" w:hAnsi="Cambria Math"/>
                      <w:sz w:val="20"/>
                      <w:szCs w:val="20"/>
                      <w:lang w:eastAsia="ko-KR"/>
                    </w:rPr>
                  </m:ctrlPr>
                </m:fPr>
                <m:num>
                  <m:sSubSup>
                    <m:sSubSupPr>
                      <m:ctrlPr>
                        <w:rPr>
                          <w:rFonts w:ascii="Cambria Math" w:hAnsi="Cambria Math"/>
                          <w:sz w:val="20"/>
                          <w:szCs w:val="20"/>
                          <w:lang w:eastAsia="ko-KR"/>
                        </w:rPr>
                      </m:ctrlPr>
                    </m:sSubSupPr>
                    <m:e>
                      <m:acc>
                        <m:accPr>
                          <m:ctrlPr>
                            <w:rPr>
                              <w:rFonts w:ascii="Cambria Math" w:hAnsi="Cambria Math"/>
                              <w:sz w:val="20"/>
                              <w:szCs w:val="20"/>
                              <w:lang w:eastAsia="ko-KR"/>
                            </w:rPr>
                          </m:ctrlPr>
                        </m:accPr>
                        <m:e>
                          <m:r>
                            <m:rPr>
                              <m:sty m:val="bi"/>
                            </m:rPr>
                            <w:rPr>
                              <w:rFonts w:ascii="Cambria Math" w:hAnsi="Cambria Math"/>
                              <w:sz w:val="20"/>
                              <w:szCs w:val="20"/>
                              <w:lang w:eastAsia="ko-KR"/>
                            </w:rPr>
                            <m:t>r</m:t>
                          </m:r>
                        </m:e>
                      </m:acc>
                    </m:e>
                    <m:sub>
                      <m:r>
                        <m:rPr>
                          <m:sty m:val="bi"/>
                        </m:rPr>
                        <w:rPr>
                          <w:rFonts w:ascii="Cambria Math" w:hAnsi="Cambria Math"/>
                          <w:sz w:val="20"/>
                          <w:szCs w:val="20"/>
                          <w:lang w:eastAsia="ko-KR"/>
                        </w:rPr>
                        <m:t>rx</m:t>
                      </m:r>
                      <m:r>
                        <m:rPr>
                          <m:sty m:val="p"/>
                        </m:rPr>
                        <w:rPr>
                          <w:rFonts w:ascii="Cambria Math" w:hAnsi="Cambria Math"/>
                          <w:sz w:val="20"/>
                          <w:szCs w:val="20"/>
                          <w:lang w:eastAsia="ko-KR"/>
                        </w:rPr>
                        <m:t>,</m:t>
                      </m:r>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up>
                      <m:r>
                        <m:rPr>
                          <m:sty m:val="bi"/>
                        </m:rPr>
                        <w:rPr>
                          <w:rFonts w:ascii="Cambria Math" w:hAnsi="Cambria Math"/>
                          <w:sz w:val="20"/>
                          <w:szCs w:val="20"/>
                          <w:lang w:eastAsia="ko-KR"/>
                        </w:rPr>
                        <m:t>T</m:t>
                      </m:r>
                    </m:sup>
                  </m:sSubSup>
                  <m:r>
                    <m:rPr>
                      <m:sty m:val="p"/>
                    </m:rPr>
                    <w:rPr>
                      <w:rFonts w:ascii="Cambria Math" w:hAnsi="Cambria Math"/>
                      <w:sz w:val="20"/>
                      <w:szCs w:val="20"/>
                      <w:lang w:eastAsia="ko-KR"/>
                    </w:rPr>
                    <m:t>∙</m:t>
                  </m:r>
                  <m:sSub>
                    <m:sSubPr>
                      <m:ctrlPr>
                        <w:rPr>
                          <w:rFonts w:ascii="Cambria Math" w:hAnsi="Cambria Math"/>
                          <w:sz w:val="20"/>
                          <w:szCs w:val="20"/>
                          <w:lang w:eastAsia="ko-KR"/>
                        </w:rPr>
                      </m:ctrlPr>
                    </m:sSubPr>
                    <m:e>
                      <m:acc>
                        <m:accPr>
                          <m:chr m:val="̅"/>
                          <m:ctrlPr>
                            <w:rPr>
                              <w:rFonts w:ascii="Cambria Math" w:hAnsi="Cambria Math"/>
                              <w:sz w:val="20"/>
                              <w:szCs w:val="20"/>
                              <w:lang w:eastAsia="ko-KR"/>
                            </w:rPr>
                          </m:ctrlPr>
                        </m:accPr>
                        <m:e>
                          <m:r>
                            <m:rPr>
                              <m:sty m:val="bi"/>
                            </m:rPr>
                            <w:rPr>
                              <w:rFonts w:ascii="Cambria Math" w:hAnsi="Cambria Math"/>
                              <w:sz w:val="20"/>
                              <w:szCs w:val="20"/>
                              <w:lang w:eastAsia="ko-KR"/>
                            </w:rPr>
                            <m:t>v</m:t>
                          </m:r>
                        </m:e>
                      </m:acc>
                    </m:e>
                    <m:sub>
                      <m:r>
                        <m:rPr>
                          <m:sty m:val="bi"/>
                        </m:rPr>
                        <w:rPr>
                          <w:rFonts w:ascii="Cambria Math" w:hAnsi="Cambria Math"/>
                          <w:sz w:val="20"/>
                          <w:szCs w:val="20"/>
                          <w:lang w:eastAsia="ko-KR"/>
                        </w:rPr>
                        <m:t>rx</m:t>
                      </m:r>
                    </m:sub>
                  </m:sSub>
                  <m:r>
                    <m:rPr>
                      <m:sty m:val="p"/>
                    </m:rPr>
                    <w:rPr>
                      <w:rFonts w:ascii="Cambria Math" w:hAnsi="Cambria Math"/>
                      <w:sz w:val="20"/>
                      <w:szCs w:val="20"/>
                      <w:lang w:eastAsia="ko-KR"/>
                    </w:rPr>
                    <m:t>+</m:t>
                  </m:r>
                  <m:sSubSup>
                    <m:sSubSupPr>
                      <m:ctrlPr>
                        <w:rPr>
                          <w:rFonts w:ascii="Cambria Math" w:hAnsi="Cambria Math"/>
                          <w:sz w:val="20"/>
                          <w:szCs w:val="20"/>
                          <w:lang w:eastAsia="ko-KR"/>
                        </w:rPr>
                      </m:ctrlPr>
                    </m:sSubSupPr>
                    <m:e>
                      <m:acc>
                        <m:accPr>
                          <m:ctrlPr>
                            <w:rPr>
                              <w:rFonts w:ascii="Cambria Math" w:hAnsi="Cambria Math"/>
                              <w:sz w:val="20"/>
                              <w:szCs w:val="20"/>
                              <w:lang w:eastAsia="ko-KR"/>
                            </w:rPr>
                          </m:ctrlPr>
                        </m:accPr>
                        <m:e>
                          <m:r>
                            <m:rPr>
                              <m:sty m:val="bi"/>
                            </m:rPr>
                            <w:rPr>
                              <w:rFonts w:ascii="Cambria Math" w:hAnsi="Cambria Math"/>
                              <w:sz w:val="20"/>
                              <w:szCs w:val="20"/>
                              <w:lang w:eastAsia="ko-KR"/>
                            </w:rPr>
                            <m:t>r</m:t>
                          </m:r>
                        </m:e>
                      </m:acc>
                    </m:e>
                    <m:sub>
                      <m:r>
                        <m:rPr>
                          <m:sty m:val="bi"/>
                        </m:rPr>
                        <w:rPr>
                          <w:rFonts w:ascii="Cambria Math" w:hAnsi="Cambria Math"/>
                          <w:sz w:val="20"/>
                          <w:szCs w:val="20"/>
                          <w:lang w:eastAsia="ko-KR"/>
                        </w:rPr>
                        <m:t>tx</m:t>
                      </m:r>
                      <m:r>
                        <m:rPr>
                          <m:sty m:val="p"/>
                        </m:rPr>
                        <w:rPr>
                          <w:rFonts w:ascii="Cambria Math" w:hAnsi="Cambria Math"/>
                          <w:sz w:val="20"/>
                          <w:szCs w:val="20"/>
                          <w:lang w:eastAsia="ko-KR"/>
                        </w:rPr>
                        <m:t>,</m:t>
                      </m:r>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up>
                      <m:r>
                        <m:rPr>
                          <m:sty m:val="bi"/>
                        </m:rPr>
                        <w:rPr>
                          <w:rFonts w:ascii="Cambria Math" w:hAnsi="Cambria Math"/>
                          <w:sz w:val="20"/>
                          <w:szCs w:val="20"/>
                          <w:lang w:eastAsia="ko-KR"/>
                        </w:rPr>
                        <m:t>T</m:t>
                      </m:r>
                    </m:sup>
                  </m:sSubSup>
                  <m:r>
                    <m:rPr>
                      <m:sty m:val="p"/>
                    </m:rPr>
                    <w:rPr>
                      <w:rFonts w:ascii="Cambria Math" w:hAnsi="Cambria Math"/>
                      <w:sz w:val="20"/>
                      <w:szCs w:val="20"/>
                      <w:lang w:eastAsia="ko-KR"/>
                    </w:rPr>
                    <m:t>∙</m:t>
                  </m:r>
                  <m:sSub>
                    <m:sSubPr>
                      <m:ctrlPr>
                        <w:rPr>
                          <w:rFonts w:ascii="Cambria Math" w:hAnsi="Cambria Math"/>
                          <w:sz w:val="20"/>
                          <w:szCs w:val="20"/>
                          <w:lang w:eastAsia="ko-KR"/>
                        </w:rPr>
                      </m:ctrlPr>
                    </m:sSubPr>
                    <m:e>
                      <m:acc>
                        <m:accPr>
                          <m:chr m:val="̅"/>
                          <m:ctrlPr>
                            <w:rPr>
                              <w:rFonts w:ascii="Cambria Math" w:hAnsi="Cambria Math"/>
                              <w:sz w:val="20"/>
                              <w:szCs w:val="20"/>
                              <w:lang w:eastAsia="ko-KR"/>
                            </w:rPr>
                          </m:ctrlPr>
                        </m:accPr>
                        <m:e>
                          <m:r>
                            <m:rPr>
                              <m:sty m:val="bi"/>
                            </m:rPr>
                            <w:rPr>
                              <w:rFonts w:ascii="Cambria Math" w:hAnsi="Cambria Math"/>
                              <w:sz w:val="20"/>
                              <w:szCs w:val="20"/>
                              <w:lang w:eastAsia="ko-KR"/>
                            </w:rPr>
                            <m:t>v</m:t>
                          </m:r>
                        </m:e>
                      </m:acc>
                    </m:e>
                    <m:sub>
                      <m:r>
                        <m:rPr>
                          <m:sty m:val="bi"/>
                        </m:rPr>
                        <w:rPr>
                          <w:rFonts w:ascii="Cambria Math" w:hAnsi="Cambria Math"/>
                          <w:sz w:val="20"/>
                          <w:szCs w:val="20"/>
                          <w:lang w:eastAsia="ko-KR"/>
                        </w:rPr>
                        <m:t>tx</m:t>
                      </m:r>
                    </m:sub>
                  </m:sSub>
                </m:num>
                <m:den>
                  <m:sSub>
                    <m:sSubPr>
                      <m:ctrlPr>
                        <w:rPr>
                          <w:rFonts w:ascii="Cambria Math" w:hAnsi="Cambria Math"/>
                          <w:sz w:val="20"/>
                          <w:szCs w:val="20"/>
                          <w:lang w:eastAsia="ko-KR"/>
                        </w:rPr>
                      </m:ctrlPr>
                    </m:sSubPr>
                    <m:e>
                      <m:r>
                        <m:rPr>
                          <m:sty m:val="bi"/>
                        </m:rPr>
                        <w:rPr>
                          <w:rFonts w:ascii="Cambria Math" w:hAnsi="Cambria Math"/>
                          <w:sz w:val="20"/>
                          <w:szCs w:val="20"/>
                          <w:lang w:eastAsia="ko-KR"/>
                        </w:rPr>
                        <m:t>λ</m:t>
                      </m:r>
                    </m:e>
                    <m:sub>
                      <m:r>
                        <m:rPr>
                          <m:sty m:val="b"/>
                        </m:rPr>
                        <w:rPr>
                          <w:rFonts w:ascii="Cambria Math" w:hAnsi="Cambria Math"/>
                          <w:sz w:val="20"/>
                          <w:szCs w:val="20"/>
                          <w:lang w:eastAsia="ko-KR"/>
                        </w:rPr>
                        <m:t>0</m:t>
                      </m:r>
                    </m:sub>
                  </m:sSub>
                </m:den>
              </m:f>
            </m:oMath>
            <w:r>
              <w:rPr>
                <w:sz w:val="20"/>
                <w:szCs w:val="20"/>
                <w:lang w:eastAsia="ko-KR"/>
              </w:rPr>
              <w:tab/>
            </w:r>
            <w:r>
              <w:rPr>
                <w:sz w:val="20"/>
                <w:szCs w:val="20"/>
              </w:rPr>
              <w:t>(7.6-45)</w:t>
            </w:r>
          </w:p>
          <w:p w:rsidR="00A61F77" w:rsidRDefault="00053916">
            <w:pPr>
              <w:spacing w:before="180" w:after="180"/>
              <w:rPr>
                <w:szCs w:val="20"/>
                <w:lang w:eastAsia="ko-KR"/>
              </w:rPr>
            </w:pPr>
            <w:r>
              <w:rPr>
                <w:szCs w:val="20"/>
                <w:lang w:eastAsia="ko-KR"/>
              </w:rPr>
              <w:t xml:space="preserve">where </w:t>
            </w:r>
            <m:oMath>
              <m:sSub>
                <m:sSubPr>
                  <m:ctrlPr>
                    <w:rPr>
                      <w:rFonts w:ascii="Cambria Math" w:hAnsi="Cambria Math"/>
                      <w:i/>
                      <w:szCs w:val="20"/>
                      <w:lang w:eastAsia="ko-KR"/>
                    </w:rPr>
                  </m:ctrlPr>
                </m:sSubPr>
                <m:e>
                  <m:acc>
                    <m:accPr>
                      <m:ctrlPr>
                        <w:rPr>
                          <w:rFonts w:ascii="Cambria Math" w:hAnsi="Cambria Math"/>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 n, m</m:t>
                  </m:r>
                </m:sub>
              </m:sSub>
            </m:oMath>
            <w:r>
              <w:rPr>
                <w:szCs w:val="20"/>
                <w:lang w:eastAsia="ko-KR"/>
              </w:rPr>
              <w:t xml:space="preserve"> and </w:t>
            </w:r>
            <m:oMath>
              <m:sSub>
                <m:sSubPr>
                  <m:ctrlPr>
                    <w:rPr>
                      <w:rFonts w:ascii="Cambria Math" w:hAnsi="Cambria Math"/>
                      <w:i/>
                      <w:szCs w:val="20"/>
                      <w:lang w:eastAsia="ko-KR"/>
                    </w:rPr>
                  </m:ctrlPr>
                </m:sSubPr>
                <m:e>
                  <m:acc>
                    <m:accPr>
                      <m:ctrlPr>
                        <w:rPr>
                          <w:rFonts w:ascii="Cambria Math" w:hAnsi="Cambria Math"/>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 n, m</m:t>
                  </m:r>
                </m:sub>
              </m:sSub>
            </m:oMath>
            <w:r>
              <w:rPr>
                <w:szCs w:val="20"/>
                <w:lang w:eastAsia="ko-KR"/>
              </w:rPr>
              <w:t xml:space="preserve">are defined in (7.5-23) and (7.5-24) respectively, and </w:t>
            </w:r>
          </w:p>
          <w:p w:rsidR="00A61F77" w:rsidRDefault="00053916">
            <w:pPr>
              <w:pStyle w:val="EQ"/>
              <w:keepLines w:val="0"/>
              <w:spacing w:before="180" w:after="180"/>
              <w:rPr>
                <w:sz w:val="20"/>
                <w:szCs w:val="20"/>
                <w:lang w:eastAsia="ko-KR"/>
              </w:rPr>
            </w:pPr>
            <w:r>
              <w:rPr>
                <w:noProof/>
                <w:sz w:val="20"/>
                <w:szCs w:val="20"/>
              </w:rPr>
              <w:drawing>
                <wp:inline distT="0" distB="0" distL="0" distR="0" wp14:anchorId="03B58B30" wp14:editId="66A961F7">
                  <wp:extent cx="3006725" cy="278130"/>
                  <wp:effectExtent l="0" t="0" r="0" b="0"/>
                  <wp:docPr id="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8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006725" cy="278130"/>
                          </a:xfrm>
                          <a:prstGeom prst="rect">
                            <a:avLst/>
                          </a:prstGeom>
                          <a:noFill/>
                          <a:ln>
                            <a:noFill/>
                          </a:ln>
                        </pic:spPr>
                      </pic:pic>
                    </a:graphicData>
                  </a:graphic>
                </wp:inline>
              </w:drawing>
            </w:r>
          </w:p>
          <w:p w:rsidR="00A61F77" w:rsidRDefault="00053916">
            <w:pPr>
              <w:pStyle w:val="EQ"/>
              <w:keepLines w:val="0"/>
              <w:spacing w:before="180" w:after="180"/>
              <w:rPr>
                <w:sz w:val="20"/>
                <w:szCs w:val="20"/>
                <w:lang w:eastAsia="ko-KR"/>
              </w:rPr>
            </w:pPr>
            <w:r>
              <w:rPr>
                <w:noProof/>
                <w:sz w:val="20"/>
                <w:szCs w:val="20"/>
              </w:rPr>
              <w:drawing>
                <wp:inline distT="0" distB="0" distL="0" distR="0" wp14:anchorId="0B201D0C" wp14:editId="6A070071">
                  <wp:extent cx="3021330" cy="278130"/>
                  <wp:effectExtent l="0" t="0" r="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8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021330" cy="278130"/>
                          </a:xfrm>
                          <a:prstGeom prst="rect">
                            <a:avLst/>
                          </a:prstGeom>
                          <a:noFill/>
                          <a:ln>
                            <a:noFill/>
                          </a:ln>
                        </pic:spPr>
                      </pic:pic>
                    </a:graphicData>
                  </a:graphic>
                </wp:inline>
              </w:drawing>
            </w:r>
          </w:p>
          <w:p w:rsidR="00A61F77" w:rsidRDefault="00053916">
            <w:pPr>
              <w:spacing w:before="180" w:after="180"/>
              <w:rPr>
                <w:szCs w:val="20"/>
                <w:lang w:eastAsia="ko-KR"/>
              </w:rPr>
            </w:pPr>
            <w:r>
              <w:rPr>
                <w:szCs w:val="20"/>
                <w:lang w:eastAsia="ko-KR"/>
              </w:rPr>
              <w:t>For all other paths, the Doppler frequency component is given by:</w:t>
            </w:r>
          </w:p>
          <w:p w:rsidR="00A61F77" w:rsidRDefault="00053916">
            <w:pPr>
              <w:pStyle w:val="EQ"/>
              <w:keepLines w:val="0"/>
              <w:spacing w:before="180" w:after="180"/>
              <w:rPr>
                <w:sz w:val="20"/>
                <w:szCs w:val="20"/>
                <w:u w:val="single"/>
                <w:lang w:eastAsia="ko-KR"/>
              </w:rPr>
            </w:pPr>
            <w:r>
              <w:rPr>
                <w:sz w:val="20"/>
                <w:szCs w:val="20"/>
                <w:lang w:eastAsia="ko-KR"/>
              </w:rPr>
              <w:tab/>
            </w:r>
            <m:oMath>
              <m:sSub>
                <m:sSubPr>
                  <m:ctrlPr>
                    <w:rPr>
                      <w:rFonts w:ascii="Cambria Math" w:hAnsi="Cambria Math"/>
                      <w:sz w:val="20"/>
                      <w:szCs w:val="20"/>
                      <w:lang w:eastAsia="ko-KR"/>
                    </w:rPr>
                  </m:ctrlPr>
                </m:sSubPr>
                <m:e>
                  <m:r>
                    <m:rPr>
                      <m:sty m:val="bi"/>
                    </m:rPr>
                    <w:rPr>
                      <w:rFonts w:ascii="Cambria Math" w:hAnsi="Cambria Math"/>
                      <w:sz w:val="20"/>
                      <w:szCs w:val="20"/>
                      <w:lang w:eastAsia="ko-KR"/>
                    </w:rPr>
                    <m:t>v</m:t>
                  </m:r>
                </m:e>
                <m:sub>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Sub>
              <m:r>
                <m:rPr>
                  <m:sty m:val="p"/>
                </m:rPr>
                <w:rPr>
                  <w:rFonts w:ascii="Cambria Math" w:hAnsi="Cambria Math"/>
                  <w:sz w:val="20"/>
                  <w:szCs w:val="20"/>
                  <w:lang w:eastAsia="ko-KR"/>
                </w:rPr>
                <m:t>=</m:t>
              </m:r>
              <m:f>
                <m:fPr>
                  <m:ctrlPr>
                    <w:rPr>
                      <w:rFonts w:ascii="Cambria Math" w:hAnsi="Cambria Math"/>
                      <w:sz w:val="20"/>
                      <w:szCs w:val="20"/>
                      <w:lang w:eastAsia="ko-KR"/>
                    </w:rPr>
                  </m:ctrlPr>
                </m:fPr>
                <m:num>
                  <m:sSubSup>
                    <m:sSubSupPr>
                      <m:ctrlPr>
                        <w:rPr>
                          <w:rFonts w:ascii="Cambria Math" w:hAnsi="Cambria Math"/>
                          <w:sz w:val="20"/>
                          <w:szCs w:val="20"/>
                          <w:lang w:eastAsia="ko-KR"/>
                        </w:rPr>
                      </m:ctrlPr>
                    </m:sSubSupPr>
                    <m:e>
                      <m:acc>
                        <m:accPr>
                          <m:ctrlPr>
                            <w:rPr>
                              <w:rFonts w:ascii="Cambria Math" w:hAnsi="Cambria Math"/>
                              <w:sz w:val="20"/>
                              <w:szCs w:val="20"/>
                              <w:lang w:eastAsia="ko-KR"/>
                            </w:rPr>
                          </m:ctrlPr>
                        </m:accPr>
                        <m:e>
                          <m:r>
                            <m:rPr>
                              <m:sty m:val="bi"/>
                            </m:rPr>
                            <w:rPr>
                              <w:rFonts w:ascii="Cambria Math" w:hAnsi="Cambria Math"/>
                              <w:sz w:val="20"/>
                              <w:szCs w:val="20"/>
                              <w:lang w:eastAsia="ko-KR"/>
                            </w:rPr>
                            <m:t>r</m:t>
                          </m:r>
                        </m:e>
                      </m:acc>
                    </m:e>
                    <m:sub>
                      <m:r>
                        <m:rPr>
                          <m:sty m:val="bi"/>
                        </m:rPr>
                        <w:rPr>
                          <w:rFonts w:ascii="Cambria Math" w:hAnsi="Cambria Math"/>
                          <w:sz w:val="20"/>
                          <w:szCs w:val="20"/>
                          <w:lang w:eastAsia="ko-KR"/>
                        </w:rPr>
                        <m:t>rx</m:t>
                      </m:r>
                      <m:r>
                        <m:rPr>
                          <m:sty m:val="p"/>
                        </m:rPr>
                        <w:rPr>
                          <w:rFonts w:ascii="Cambria Math" w:hAnsi="Cambria Math"/>
                          <w:sz w:val="20"/>
                          <w:szCs w:val="20"/>
                          <w:lang w:eastAsia="ko-KR"/>
                        </w:rPr>
                        <m:t>,</m:t>
                      </m:r>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up>
                      <m:r>
                        <m:rPr>
                          <m:sty m:val="bi"/>
                        </m:rPr>
                        <w:rPr>
                          <w:rFonts w:ascii="Cambria Math" w:hAnsi="Cambria Math"/>
                          <w:sz w:val="20"/>
                          <w:szCs w:val="20"/>
                          <w:lang w:eastAsia="ko-KR"/>
                        </w:rPr>
                        <m:t>T</m:t>
                      </m:r>
                    </m:sup>
                  </m:sSubSup>
                  <m:r>
                    <m:rPr>
                      <m:sty m:val="p"/>
                    </m:rPr>
                    <w:rPr>
                      <w:rFonts w:ascii="Cambria Math" w:hAnsi="Cambria Math"/>
                      <w:sz w:val="20"/>
                      <w:szCs w:val="20"/>
                      <w:lang w:eastAsia="ko-KR"/>
                    </w:rPr>
                    <m:t>∙</m:t>
                  </m:r>
                  <m:sSub>
                    <m:sSubPr>
                      <m:ctrlPr>
                        <w:rPr>
                          <w:rFonts w:ascii="Cambria Math" w:hAnsi="Cambria Math"/>
                          <w:sz w:val="20"/>
                          <w:szCs w:val="20"/>
                          <w:lang w:eastAsia="ko-KR"/>
                        </w:rPr>
                      </m:ctrlPr>
                    </m:sSubPr>
                    <m:e>
                      <m:acc>
                        <m:accPr>
                          <m:chr m:val="̅"/>
                          <m:ctrlPr>
                            <w:rPr>
                              <w:rFonts w:ascii="Cambria Math" w:hAnsi="Cambria Math"/>
                              <w:sz w:val="20"/>
                              <w:szCs w:val="20"/>
                              <w:lang w:eastAsia="ko-KR"/>
                            </w:rPr>
                          </m:ctrlPr>
                        </m:accPr>
                        <m:e>
                          <m:r>
                            <m:rPr>
                              <m:sty m:val="bi"/>
                            </m:rPr>
                            <w:rPr>
                              <w:rFonts w:ascii="Cambria Math" w:hAnsi="Cambria Math"/>
                              <w:sz w:val="20"/>
                              <w:szCs w:val="20"/>
                              <w:lang w:eastAsia="ko-KR"/>
                            </w:rPr>
                            <m:t>v</m:t>
                          </m:r>
                        </m:e>
                      </m:acc>
                    </m:e>
                    <m:sub>
                      <m:r>
                        <m:rPr>
                          <m:sty m:val="bi"/>
                        </m:rPr>
                        <w:rPr>
                          <w:rFonts w:ascii="Cambria Math" w:hAnsi="Cambria Math"/>
                          <w:sz w:val="20"/>
                          <w:szCs w:val="20"/>
                          <w:lang w:eastAsia="ko-KR"/>
                        </w:rPr>
                        <m:t>rx</m:t>
                      </m:r>
                    </m:sub>
                  </m:sSub>
                  <m:r>
                    <m:rPr>
                      <m:sty m:val="p"/>
                    </m:rPr>
                    <w:rPr>
                      <w:rFonts w:ascii="Cambria Math" w:hAnsi="Cambria Math"/>
                      <w:sz w:val="20"/>
                      <w:szCs w:val="20"/>
                      <w:lang w:eastAsia="ko-KR"/>
                    </w:rPr>
                    <m:t>+</m:t>
                  </m:r>
                  <m:sSubSup>
                    <m:sSubSupPr>
                      <m:ctrlPr>
                        <w:rPr>
                          <w:rFonts w:ascii="Cambria Math" w:hAnsi="Cambria Math"/>
                          <w:sz w:val="20"/>
                          <w:szCs w:val="20"/>
                          <w:lang w:eastAsia="ko-KR"/>
                        </w:rPr>
                      </m:ctrlPr>
                    </m:sSubSupPr>
                    <m:e>
                      <m:acc>
                        <m:accPr>
                          <m:ctrlPr>
                            <w:rPr>
                              <w:rFonts w:ascii="Cambria Math" w:hAnsi="Cambria Math"/>
                              <w:sz w:val="20"/>
                              <w:szCs w:val="20"/>
                              <w:lang w:eastAsia="ko-KR"/>
                            </w:rPr>
                          </m:ctrlPr>
                        </m:accPr>
                        <m:e>
                          <m:r>
                            <m:rPr>
                              <m:sty m:val="bi"/>
                            </m:rPr>
                            <w:rPr>
                              <w:rFonts w:ascii="Cambria Math" w:hAnsi="Cambria Math"/>
                              <w:sz w:val="20"/>
                              <w:szCs w:val="20"/>
                              <w:lang w:eastAsia="ko-KR"/>
                            </w:rPr>
                            <m:t>r</m:t>
                          </m:r>
                        </m:e>
                      </m:acc>
                    </m:e>
                    <m:sub>
                      <m:r>
                        <m:rPr>
                          <m:sty m:val="bi"/>
                        </m:rPr>
                        <w:rPr>
                          <w:rFonts w:ascii="Cambria Math" w:hAnsi="Cambria Math"/>
                          <w:sz w:val="20"/>
                          <w:szCs w:val="20"/>
                          <w:lang w:eastAsia="ko-KR"/>
                        </w:rPr>
                        <m:t>tx</m:t>
                      </m:r>
                      <m:r>
                        <m:rPr>
                          <m:sty m:val="p"/>
                        </m:rPr>
                        <w:rPr>
                          <w:rFonts w:ascii="Cambria Math" w:hAnsi="Cambria Math"/>
                          <w:sz w:val="20"/>
                          <w:szCs w:val="20"/>
                          <w:lang w:eastAsia="ko-KR"/>
                        </w:rPr>
                        <m:t>,</m:t>
                      </m:r>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up>
                      <m:r>
                        <m:rPr>
                          <m:sty m:val="bi"/>
                        </m:rPr>
                        <w:rPr>
                          <w:rFonts w:ascii="Cambria Math" w:hAnsi="Cambria Math"/>
                          <w:sz w:val="20"/>
                          <w:szCs w:val="20"/>
                          <w:lang w:eastAsia="ko-KR"/>
                        </w:rPr>
                        <m:t>T</m:t>
                      </m:r>
                    </m:sup>
                  </m:sSubSup>
                  <m:r>
                    <m:rPr>
                      <m:sty m:val="p"/>
                    </m:rPr>
                    <w:rPr>
                      <w:rFonts w:ascii="Cambria Math" w:hAnsi="Cambria Math"/>
                      <w:sz w:val="20"/>
                      <w:szCs w:val="20"/>
                      <w:lang w:eastAsia="ko-KR"/>
                    </w:rPr>
                    <m:t>∙</m:t>
                  </m:r>
                  <m:sSub>
                    <m:sSubPr>
                      <m:ctrlPr>
                        <w:rPr>
                          <w:rFonts w:ascii="Cambria Math" w:hAnsi="Cambria Math"/>
                          <w:sz w:val="20"/>
                          <w:szCs w:val="20"/>
                          <w:lang w:eastAsia="ko-KR"/>
                        </w:rPr>
                      </m:ctrlPr>
                    </m:sSubPr>
                    <m:e>
                      <m:acc>
                        <m:accPr>
                          <m:chr m:val="̅"/>
                          <m:ctrlPr>
                            <w:rPr>
                              <w:rFonts w:ascii="Cambria Math" w:hAnsi="Cambria Math"/>
                              <w:sz w:val="20"/>
                              <w:szCs w:val="20"/>
                              <w:lang w:eastAsia="ko-KR"/>
                            </w:rPr>
                          </m:ctrlPr>
                        </m:accPr>
                        <m:e>
                          <m:r>
                            <m:rPr>
                              <m:sty m:val="bi"/>
                            </m:rPr>
                            <w:rPr>
                              <w:rFonts w:ascii="Cambria Math" w:hAnsi="Cambria Math"/>
                              <w:sz w:val="20"/>
                              <w:szCs w:val="20"/>
                              <w:lang w:eastAsia="ko-KR"/>
                            </w:rPr>
                            <m:t>v</m:t>
                          </m:r>
                        </m:e>
                      </m:acc>
                    </m:e>
                    <m:sub>
                      <m:r>
                        <m:rPr>
                          <m:sty m:val="bi"/>
                        </m:rPr>
                        <w:rPr>
                          <w:rFonts w:ascii="Cambria Math" w:hAnsi="Cambria Math"/>
                          <w:sz w:val="20"/>
                          <w:szCs w:val="20"/>
                          <w:lang w:eastAsia="ko-KR"/>
                        </w:rPr>
                        <m:t>tx</m:t>
                      </m:r>
                    </m:sub>
                  </m:sSub>
                  <m:r>
                    <m:rPr>
                      <m:sty m:val="p"/>
                    </m:rPr>
                    <w:rPr>
                      <w:rFonts w:ascii="Cambria Math" w:hAnsi="Cambria Math"/>
                      <w:sz w:val="20"/>
                      <w:szCs w:val="20"/>
                      <w:lang w:eastAsia="ko-KR"/>
                    </w:rPr>
                    <m:t>+</m:t>
                  </m:r>
                  <m:r>
                    <m:rPr>
                      <m:sty m:val="b"/>
                    </m:rPr>
                    <w:rPr>
                      <w:rFonts w:ascii="Cambria Math" w:hAnsi="Cambria Math"/>
                      <w:sz w:val="20"/>
                      <w:szCs w:val="20"/>
                      <w:lang w:eastAsia="ko-KR"/>
                    </w:rPr>
                    <m:t>2</m:t>
                  </m:r>
                  <m:sSub>
                    <m:sSubPr>
                      <m:ctrlPr>
                        <w:rPr>
                          <w:rFonts w:ascii="Cambria Math" w:hAnsi="Cambria Math"/>
                          <w:sz w:val="20"/>
                          <w:szCs w:val="20"/>
                          <w:lang w:eastAsia="ko-KR"/>
                        </w:rPr>
                      </m:ctrlPr>
                    </m:sSubPr>
                    <m:e>
                      <m:sSub>
                        <m:sSubPr>
                          <m:ctrlPr>
                            <w:rPr>
                              <w:rFonts w:ascii="Cambria Math" w:hAnsi="Cambria Math"/>
                              <w:sz w:val="20"/>
                              <w:szCs w:val="20"/>
                              <w:lang w:eastAsia="ko-KR"/>
                            </w:rPr>
                          </m:ctrlPr>
                        </m:sSubPr>
                        <m:e>
                          <m:r>
                            <m:rPr>
                              <m:sty m:val="bi"/>
                            </m:rPr>
                            <w:rPr>
                              <w:rFonts w:ascii="Cambria Math" w:hAnsi="Cambria Math"/>
                              <w:sz w:val="20"/>
                              <w:szCs w:val="20"/>
                              <w:lang w:eastAsia="ko-KR"/>
                            </w:rPr>
                            <m:t>α</m:t>
                          </m:r>
                        </m:e>
                        <m:sub>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Sub>
                      <m:r>
                        <m:rPr>
                          <m:sty m:val="bi"/>
                        </m:rPr>
                        <w:rPr>
                          <w:rFonts w:ascii="Cambria Math" w:hAnsi="Cambria Math"/>
                          <w:sz w:val="20"/>
                          <w:szCs w:val="20"/>
                          <w:lang w:eastAsia="ko-KR"/>
                        </w:rPr>
                        <m:t>D</m:t>
                      </m:r>
                    </m:e>
                    <m:sub>
                      <m:r>
                        <m:rPr>
                          <m:sty m:val="bi"/>
                        </m:rPr>
                        <w:rPr>
                          <w:rFonts w:ascii="Cambria Math" w:hAnsi="Cambria Math"/>
                          <w:sz w:val="20"/>
                          <w:szCs w:val="20"/>
                          <w:lang w:eastAsia="ko-KR"/>
                        </w:rPr>
                        <m:t>n</m:t>
                      </m:r>
                      <m:r>
                        <m:rPr>
                          <m:sty m:val="p"/>
                        </m:rPr>
                        <w:rPr>
                          <w:rFonts w:ascii="Cambria Math" w:hAnsi="Cambria Math"/>
                          <w:sz w:val="20"/>
                          <w:szCs w:val="20"/>
                          <w:lang w:eastAsia="ko-KR"/>
                        </w:rPr>
                        <m:t>,</m:t>
                      </m:r>
                      <m:r>
                        <m:rPr>
                          <m:sty m:val="bi"/>
                        </m:rPr>
                        <w:rPr>
                          <w:rFonts w:ascii="Cambria Math" w:hAnsi="Cambria Math"/>
                          <w:sz w:val="20"/>
                          <w:szCs w:val="20"/>
                          <w:lang w:eastAsia="ko-KR"/>
                        </w:rPr>
                        <m:t>m</m:t>
                      </m:r>
                    </m:sub>
                  </m:sSub>
                </m:num>
                <m:den>
                  <m:sSub>
                    <m:sSubPr>
                      <m:ctrlPr>
                        <w:rPr>
                          <w:rFonts w:ascii="Cambria Math" w:hAnsi="Cambria Math"/>
                          <w:sz w:val="20"/>
                          <w:szCs w:val="20"/>
                          <w:lang w:eastAsia="ko-KR"/>
                        </w:rPr>
                      </m:ctrlPr>
                    </m:sSubPr>
                    <m:e>
                      <m:r>
                        <m:rPr>
                          <m:sty m:val="bi"/>
                        </m:rPr>
                        <w:rPr>
                          <w:rFonts w:ascii="Cambria Math" w:hAnsi="Cambria Math"/>
                          <w:sz w:val="20"/>
                          <w:szCs w:val="20"/>
                          <w:lang w:eastAsia="ko-KR"/>
                        </w:rPr>
                        <m:t>λ</m:t>
                      </m:r>
                    </m:e>
                    <m:sub>
                      <m:r>
                        <m:rPr>
                          <m:sty m:val="b"/>
                        </m:rPr>
                        <w:rPr>
                          <w:rFonts w:ascii="Cambria Math" w:hAnsi="Cambria Math"/>
                          <w:sz w:val="20"/>
                          <w:szCs w:val="20"/>
                          <w:lang w:eastAsia="ko-KR"/>
                        </w:rPr>
                        <m:t>0</m:t>
                      </m:r>
                    </m:sub>
                  </m:sSub>
                </m:den>
              </m:f>
            </m:oMath>
            <w:r>
              <w:rPr>
                <w:sz w:val="20"/>
                <w:szCs w:val="20"/>
                <w:lang w:eastAsia="ko-KR"/>
              </w:rPr>
              <w:tab/>
            </w:r>
            <w:r>
              <w:rPr>
                <w:sz w:val="20"/>
                <w:szCs w:val="20"/>
              </w:rPr>
              <w:t>(7.6-46)</w:t>
            </w:r>
          </w:p>
          <w:p w:rsidR="00A61F77" w:rsidRDefault="00053916">
            <w:pPr>
              <w:spacing w:before="180" w:after="180"/>
              <w:rPr>
                <w:rFonts w:eastAsia="宋体"/>
                <w:szCs w:val="20"/>
              </w:rPr>
            </w:pPr>
            <w:r>
              <w:rPr>
                <w:szCs w:val="20"/>
                <w:lang w:eastAsia="ko-KR"/>
              </w:rPr>
              <w:t xml:space="preserve">where </w:t>
            </w:r>
            <m:oMath>
              <m:sSub>
                <m:sSubPr>
                  <m:ctrlPr>
                    <w:rPr>
                      <w:rFonts w:ascii="Cambria Math" w:eastAsia="Batang" w:hAnsi="Cambria Math"/>
                      <w:szCs w:val="20"/>
                      <w:lang w:eastAsia="ko-KR"/>
                    </w:rPr>
                  </m:ctrlPr>
                </m:sSubPr>
                <m:e>
                  <m:r>
                    <w:rPr>
                      <w:rFonts w:ascii="Cambria Math" w:eastAsia="Batang" w:hAnsi="Cambria Math"/>
                      <w:szCs w:val="20"/>
                      <w:lang w:eastAsia="ko-KR"/>
                    </w:rPr>
                    <m:t>D</m:t>
                  </m:r>
                </m:e>
                <m:sub>
                  <m:r>
                    <w:rPr>
                      <w:rFonts w:ascii="Cambria Math" w:eastAsia="Batang" w:hAnsi="Cambria Math"/>
                      <w:szCs w:val="20"/>
                      <w:lang w:eastAsia="ko-KR"/>
                    </w:rPr>
                    <m:t>n</m:t>
                  </m:r>
                  <m:r>
                    <m:rPr>
                      <m:sty m:val="p"/>
                    </m:rPr>
                    <w:rPr>
                      <w:rFonts w:ascii="Cambria Math" w:eastAsia="Batang" w:hAnsi="Cambria Math"/>
                      <w:szCs w:val="20"/>
                      <w:lang w:eastAsia="ko-KR"/>
                    </w:rPr>
                    <m:t>,</m:t>
                  </m:r>
                  <m:r>
                    <w:rPr>
                      <w:rFonts w:ascii="Cambria Math" w:eastAsia="Batang" w:hAnsi="Cambria Math"/>
                      <w:szCs w:val="20"/>
                      <w:lang w:eastAsia="ko-KR"/>
                    </w:rPr>
                    <m:t>m</m:t>
                  </m:r>
                </m:sub>
              </m:sSub>
            </m:oMath>
            <w:r>
              <w:rPr>
                <w:szCs w:val="20"/>
                <w:lang w:eastAsia="ko-KR"/>
              </w:rPr>
              <w:t xml:space="preserve"> is a random variable from </w:t>
            </w:r>
            <m:oMath>
              <m:r>
                <m:rPr>
                  <m:sty m:val="p"/>
                </m:rPr>
                <w:rPr>
                  <w:rFonts w:ascii="Cambria Math" w:eastAsia="Batang" w:hAnsi="Cambria Math"/>
                  <w:szCs w:val="20"/>
                  <w:lang w:eastAsia="ko-KR"/>
                </w:rPr>
                <m:t>-</m:t>
              </m:r>
              <m:sSub>
                <m:sSubPr>
                  <m:ctrlPr>
                    <w:rPr>
                      <w:rFonts w:ascii="Cambria Math" w:eastAsia="Batang" w:hAnsi="Cambria Math"/>
                      <w:szCs w:val="20"/>
                      <w:lang w:eastAsia="ko-KR"/>
                    </w:rPr>
                  </m:ctrlPr>
                </m:sSubPr>
                <m:e>
                  <m:r>
                    <w:rPr>
                      <w:rFonts w:ascii="Cambria Math" w:eastAsia="Batang" w:hAnsi="Cambria Math"/>
                      <w:szCs w:val="20"/>
                      <w:lang w:eastAsia="ko-KR"/>
                    </w:rPr>
                    <m:t>v</m:t>
                  </m:r>
                </m:e>
                <m:sub>
                  <m:r>
                    <w:rPr>
                      <w:rFonts w:ascii="Cambria Math" w:eastAsia="Batang" w:hAnsi="Cambria Math"/>
                      <w:szCs w:val="20"/>
                      <w:lang w:eastAsia="ko-KR"/>
                    </w:rPr>
                    <m:t>scatt</m:t>
                  </m:r>
                </m:sub>
              </m:sSub>
            </m:oMath>
            <w:r>
              <w:rPr>
                <w:szCs w:val="20"/>
                <w:lang w:eastAsia="ko-KR"/>
              </w:rPr>
              <w:t xml:space="preserve"> to </w:t>
            </w:r>
            <m:oMath>
              <m:sSub>
                <m:sSubPr>
                  <m:ctrlPr>
                    <w:rPr>
                      <w:rFonts w:ascii="Cambria Math" w:eastAsia="Batang" w:hAnsi="Cambria Math"/>
                      <w:szCs w:val="20"/>
                      <w:lang w:eastAsia="ko-KR"/>
                    </w:rPr>
                  </m:ctrlPr>
                </m:sSubPr>
                <m:e>
                  <m:r>
                    <w:rPr>
                      <w:rFonts w:ascii="Cambria Math" w:eastAsia="Batang" w:hAnsi="Cambria Math"/>
                      <w:szCs w:val="20"/>
                      <w:lang w:eastAsia="ko-KR"/>
                    </w:rPr>
                    <m:t>v</m:t>
                  </m:r>
                </m:e>
                <m:sub>
                  <m:r>
                    <w:rPr>
                      <w:rFonts w:ascii="Cambria Math" w:eastAsia="Batang" w:hAnsi="Cambria Math"/>
                      <w:szCs w:val="20"/>
                      <w:lang w:eastAsia="ko-KR"/>
                    </w:rPr>
                    <m:t>scatt</m:t>
                  </m:r>
                </m:sub>
              </m:sSub>
            </m:oMath>
            <w:r>
              <w:rPr>
                <w:szCs w:val="20"/>
                <w:lang w:eastAsia="ko-KR"/>
              </w:rPr>
              <w:t xml:space="preserve">, </w:t>
            </w:r>
            <m:oMath>
              <m:sSub>
                <m:sSubPr>
                  <m:ctrlPr>
                    <w:rPr>
                      <w:rFonts w:ascii="Cambria Math" w:eastAsiaTheme="minorHAnsi" w:hAnsi="Cambria Math"/>
                      <w:szCs w:val="20"/>
                    </w:rPr>
                  </m:ctrlPr>
                </m:sSubPr>
                <m:e>
                  <m:r>
                    <w:rPr>
                      <w:rFonts w:ascii="Cambria Math" w:eastAsiaTheme="minorHAnsi" w:hAnsi="Cambria Math"/>
                      <w:szCs w:val="20"/>
                    </w:rPr>
                    <m:t>α</m:t>
                  </m:r>
                </m:e>
                <m:sub>
                  <m:r>
                    <w:rPr>
                      <w:rFonts w:ascii="Cambria Math" w:eastAsiaTheme="minorHAnsi" w:hAnsi="Cambria Math"/>
                      <w:szCs w:val="20"/>
                    </w:rPr>
                    <m:t>n</m:t>
                  </m:r>
                  <m:r>
                    <m:rPr>
                      <m:sty m:val="p"/>
                    </m:rPr>
                    <w:rPr>
                      <w:rFonts w:ascii="Cambria Math" w:eastAsiaTheme="minorHAnsi" w:hAnsi="Cambria Math"/>
                      <w:szCs w:val="20"/>
                    </w:rPr>
                    <m:t>,</m:t>
                  </m:r>
                  <m:r>
                    <w:rPr>
                      <w:rFonts w:ascii="Cambria Math" w:eastAsiaTheme="minorHAnsi" w:hAnsi="Cambria Math"/>
                      <w:szCs w:val="20"/>
                    </w:rPr>
                    <m:t>m</m:t>
                  </m:r>
                </m:sub>
              </m:sSub>
            </m:oMath>
            <w:r>
              <w:rPr>
                <w:rFonts w:eastAsiaTheme="minorHAnsi"/>
                <w:szCs w:val="20"/>
              </w:rPr>
              <w:t xml:space="preserve"> is a random variable of Bernoulli distribution with mean </w:t>
            </w:r>
            <w:r>
              <w:rPr>
                <w:rFonts w:eastAsiaTheme="minorHAnsi"/>
                <w:i/>
                <w:szCs w:val="20"/>
              </w:rPr>
              <w:t>p</w:t>
            </w:r>
            <w:r>
              <w:rPr>
                <w:rFonts w:eastAsiaTheme="minorHAnsi"/>
                <w:szCs w:val="20"/>
              </w:rPr>
              <w:t xml:space="preserve">, and </w:t>
            </w:r>
            <m:oMath>
              <m:sSub>
                <m:sSubPr>
                  <m:ctrlPr>
                    <w:rPr>
                      <w:rFonts w:ascii="Cambria Math" w:eastAsia="Batang" w:hAnsi="Cambria Math"/>
                      <w:szCs w:val="20"/>
                      <w:lang w:eastAsia="ko-KR"/>
                    </w:rPr>
                  </m:ctrlPr>
                </m:sSubPr>
                <m:e>
                  <m:r>
                    <w:rPr>
                      <w:rFonts w:ascii="Cambria Math" w:eastAsia="Batang" w:hAnsi="Cambria Math"/>
                      <w:szCs w:val="20"/>
                      <w:lang w:eastAsia="ko-KR"/>
                    </w:rPr>
                    <m:t>v</m:t>
                  </m:r>
                </m:e>
                <m:sub>
                  <m:r>
                    <w:rPr>
                      <w:rFonts w:ascii="Cambria Math" w:eastAsia="Batang" w:hAnsi="Cambria Math"/>
                      <w:szCs w:val="20"/>
                      <w:lang w:eastAsia="ko-KR"/>
                    </w:rPr>
                    <m:t>scatt</m:t>
                  </m:r>
                </m:sub>
              </m:sSub>
            </m:oMath>
            <w:r>
              <w:rPr>
                <w:szCs w:val="20"/>
                <w:lang w:eastAsia="ko-KR"/>
              </w:rPr>
              <w:t xml:space="preserve"> is the maximum speed of the clutter. Parameter </w:t>
            </w:r>
            <w:r>
              <w:rPr>
                <w:i/>
                <w:szCs w:val="20"/>
                <w:lang w:eastAsia="ko-KR"/>
              </w:rPr>
              <w:t xml:space="preserve">p </w:t>
            </w:r>
            <w:r>
              <w:rPr>
                <w:szCs w:val="20"/>
                <w:lang w:eastAsia="ko-KR"/>
              </w:rPr>
              <w:t xml:space="preserve">determines the proportion of mobile scatterers and can thus be selected to appropriately model statistically larger number of mobile scatterers (higher </w:t>
            </w:r>
            <w:r>
              <w:rPr>
                <w:i/>
                <w:szCs w:val="20"/>
                <w:lang w:eastAsia="ko-KR"/>
              </w:rPr>
              <w:t>p</w:t>
            </w:r>
            <w:r>
              <w:rPr>
                <w:szCs w:val="20"/>
                <w:lang w:eastAsia="ko-KR"/>
              </w:rPr>
              <w:t xml:space="preserve">) or statistically smaller number of mobile scatterers (e.g. in case of a completely static environment: </w:t>
            </w:r>
            <w:r>
              <w:rPr>
                <w:b/>
                <w:szCs w:val="20"/>
                <w:lang w:eastAsia="ko-KR"/>
              </w:rPr>
              <w:t>p</w:t>
            </w:r>
            <w:r>
              <w:rPr>
                <w:szCs w:val="20"/>
                <w:lang w:eastAsia="ko-KR"/>
              </w:rPr>
              <w:t xml:space="preserve">=0 results in all scatteres having zero speed). A typical value of </w:t>
            </w:r>
            <w:r>
              <w:rPr>
                <w:i/>
                <w:szCs w:val="20"/>
                <w:lang w:eastAsia="ko-KR"/>
              </w:rPr>
              <w:t>p</w:t>
            </w:r>
            <w:r>
              <w:rPr>
                <w:szCs w:val="20"/>
                <w:lang w:eastAsia="ko-KR"/>
              </w:rPr>
              <w:t xml:space="preserve"> is 0.2.</w:t>
            </w:r>
          </w:p>
        </w:tc>
      </w:tr>
    </w:tbl>
    <w:p w:rsidR="00A61F77" w:rsidRDefault="00053916">
      <w:pPr>
        <w:numPr>
          <w:ilvl w:val="255"/>
          <w:numId w:val="0"/>
        </w:numPr>
        <w:spacing w:before="180" w:after="180"/>
        <w:rPr>
          <w:szCs w:val="20"/>
        </w:rPr>
      </w:pPr>
      <w:r>
        <w:rPr>
          <w:rFonts w:eastAsia="宋体" w:hint="eastAsia"/>
          <w:szCs w:val="21"/>
        </w:rPr>
        <w:t>For sensing, the sensing target may also move with a certain speed, e.g. UAV with 160km/h speed, human body with 3km/h speed, car with 60km/h speed, etc. In short, all of Tx, ST</w:t>
      </w:r>
      <w:r w:rsidR="00001380">
        <w:rPr>
          <w:rFonts w:eastAsia="宋体"/>
          <w:szCs w:val="21"/>
        </w:rPr>
        <w:t xml:space="preserve"> </w:t>
      </w:r>
      <w:r>
        <w:rPr>
          <w:rFonts w:eastAsia="宋体" w:hint="eastAsia"/>
          <w:szCs w:val="21"/>
        </w:rPr>
        <w:t xml:space="preserve">(sensing target) and Rx may have mobility. Hence, the </w:t>
      </w:r>
      <w:r>
        <w:rPr>
          <w:szCs w:val="20"/>
          <w:lang w:eastAsia="ko-KR"/>
        </w:rPr>
        <w:t>Doppler frequency</w:t>
      </w:r>
      <w:r>
        <w:rPr>
          <w:rFonts w:hint="eastAsia"/>
          <w:szCs w:val="20"/>
        </w:rPr>
        <w:t xml:space="preserve"> should be updated accordingly. </w:t>
      </w:r>
    </w:p>
    <w:p w:rsidR="00A61F77" w:rsidRDefault="00053916">
      <w:pPr>
        <w:numPr>
          <w:ilvl w:val="0"/>
          <w:numId w:val="18"/>
        </w:numPr>
        <w:spacing w:before="180" w:after="180"/>
        <w:rPr>
          <w:rFonts w:eastAsia="宋体"/>
          <w:szCs w:val="20"/>
        </w:rPr>
      </w:pPr>
      <w:r>
        <w:rPr>
          <w:rFonts w:eastAsia="宋体"/>
          <w:szCs w:val="20"/>
        </w:rPr>
        <w:t xml:space="preserve">For </w:t>
      </w:r>
      <w:r>
        <w:rPr>
          <w:rFonts w:eastAsia="宋体"/>
          <w:b/>
          <w:bCs/>
          <w:szCs w:val="20"/>
        </w:rPr>
        <w:t>direct path</w:t>
      </w:r>
      <w:r>
        <w:rPr>
          <w:rFonts w:eastAsia="宋体"/>
          <w:szCs w:val="20"/>
        </w:rPr>
        <w:t xml:space="preserve"> between sensing transceiver and the sensing target, the </w:t>
      </w:r>
      <w:r>
        <w:rPr>
          <w:rFonts w:eastAsia="宋体"/>
          <w:szCs w:val="20"/>
          <w:lang w:eastAsia="ko-KR"/>
        </w:rPr>
        <w:t xml:space="preserve">Doppler </w:t>
      </w:r>
      <w:r>
        <w:rPr>
          <w:rFonts w:eastAsia="宋体"/>
          <w:szCs w:val="20"/>
        </w:rPr>
        <w:t>phase formula for m-th ray in n-th cluster</w:t>
      </w:r>
      <w:r>
        <w:rPr>
          <w:rFonts w:eastAsia="宋体" w:hint="eastAsia"/>
          <w:szCs w:val="20"/>
        </w:rPr>
        <w:t xml:space="preserve"> </w:t>
      </w:r>
      <w:r>
        <w:rPr>
          <w:rFonts w:eastAsia="宋体"/>
          <w:szCs w:val="20"/>
        </w:rPr>
        <w:t xml:space="preserve">in a link of Tx-ST-Rx </w:t>
      </w:r>
      <w:r>
        <w:rPr>
          <w:rFonts w:eastAsia="宋体" w:hint="eastAsia"/>
          <w:szCs w:val="20"/>
        </w:rPr>
        <w:t>at</w:t>
      </w:r>
      <w:r>
        <w:rPr>
          <w:rFonts w:eastAsia="宋体"/>
          <w:szCs w:val="20"/>
        </w:rPr>
        <w:t xml:space="preserve"> time </w:t>
      </w:r>
      <w:r>
        <w:rPr>
          <w:rFonts w:eastAsia="宋体"/>
          <w:i/>
          <w:iCs/>
          <w:szCs w:val="20"/>
        </w:rPr>
        <w:t>t</w:t>
      </w:r>
      <w:r>
        <w:rPr>
          <w:rFonts w:eastAsia="宋体"/>
          <w:szCs w:val="20"/>
        </w:rPr>
        <w:t xml:space="preserve"> can be given by </w:t>
      </w:r>
    </w:p>
    <w:bookmarkStart w:id="82" w:name="OLE_LINK76"/>
    <w:p w:rsidR="00A61F77" w:rsidRDefault="006B13F1">
      <w:pPr>
        <w:numPr>
          <w:ilvl w:val="255"/>
          <w:numId w:val="0"/>
        </w:numPr>
        <w:spacing w:before="180" w:after="180"/>
        <w:jc w:val="center"/>
        <w:rPr>
          <w:szCs w:val="20"/>
        </w:rPr>
      </w:pPr>
      <m:oMath>
        <m:sSubSup>
          <m:sSubSupPr>
            <m:ctrlPr>
              <w:rPr>
                <w:rFonts w:ascii="Cambria Math" w:hAnsi="Cambria Math"/>
                <w:i/>
                <w:szCs w:val="20"/>
              </w:rPr>
            </m:ctrlPr>
          </m:sSubSupPr>
          <m:e>
            <m:r>
              <w:rPr>
                <w:rFonts w:ascii="Cambria Math" w:hAnsi="Cambria Math"/>
                <w:szCs w:val="20"/>
              </w:rPr>
              <m:t>v</m:t>
            </m:r>
          </m:e>
          <m:sub>
            <m:r>
              <w:rPr>
                <w:rFonts w:ascii="Cambria Math" w:hAnsi="Cambria Math"/>
                <w:szCs w:val="20"/>
              </w:rPr>
              <m:t>n,m</m:t>
            </m:r>
          </m:sub>
          <m:sup>
            <m:r>
              <w:rPr>
                <w:rFonts w:ascii="Cambria Math" w:hAnsi="Cambria Math"/>
                <w:szCs w:val="20"/>
              </w:rPr>
              <m:t>ISAC</m:t>
            </m:r>
          </m:sup>
        </m:sSubSup>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053916">
        <w:rPr>
          <w:szCs w:val="20"/>
        </w:rPr>
        <w:t xml:space="preserve">   (1)</w:t>
      </w:r>
    </w:p>
    <w:bookmarkEnd w:id="82"/>
    <w:p w:rsidR="00A61F77" w:rsidRDefault="00053916">
      <w:pPr>
        <w:spacing w:before="180" w:after="180"/>
        <w:ind w:leftChars="200" w:left="400"/>
        <w:rPr>
          <w:rFonts w:eastAsia="Times New Roman"/>
          <w:szCs w:val="20"/>
        </w:rPr>
      </w:pPr>
      <w:r>
        <w:rPr>
          <w:rFonts w:eastAsia="Times New Roman"/>
          <w:szCs w:val="20"/>
        </w:rPr>
        <w:t xml:space="preserve">where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oMath>
      <w:r>
        <w:rPr>
          <w:rFonts w:eastAsia="Times New Roman"/>
          <w:szCs w:val="20"/>
        </w:rPr>
        <w:t xml:space="preserve"> is the velocity of the sensing target</w:t>
      </w:r>
      <w:r>
        <w:rPr>
          <w:rFonts w:eastAsia="宋体"/>
          <w:szCs w:val="20"/>
        </w:rPr>
        <w:t xml:space="preserve"> for the ray m of cluster n</w:t>
      </w:r>
      <w:r>
        <w:rPr>
          <w:rFonts w:eastAsia="Times New Roman"/>
          <w:szCs w:val="20"/>
        </w:rPr>
        <w:t xml:space="preserve">. It can be further split into macro motion and micro motion parts where micro motion modeling </w:t>
      </w:r>
      <w:r>
        <w:rPr>
          <w:position w:val="-14"/>
          <w:szCs w:val="20"/>
        </w:rPr>
        <w:object w:dxaOrig="1110" w:dyaOrig="375">
          <v:shape id="_x0000_i1041" type="#_x0000_t75" style="width:55.35pt;height:18.8pt" o:ole="">
            <v:imagedata r:id="rId79" o:title=""/>
          </v:shape>
          <o:OLEObject Type="Embed" ProgID="Equation.3" ShapeID="_x0000_i1041" DrawAspect="Content" ObjectID="_1784728090" r:id="rId80"/>
        </w:object>
      </w:r>
      <w:r>
        <w:rPr>
          <w:szCs w:val="20"/>
        </w:rPr>
        <w:t xml:space="preserve"> can be used for the use cases such as human gesture identification, i.e.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m:rPr>
            <m:sty m:val="p"/>
          </m:rPr>
          <w:rPr>
            <w:rFonts w:ascii="Cambria Math" w:hAnsi="Cambria Math"/>
            <w:position w:val="-10"/>
            <w:szCs w:val="20"/>
          </w:rPr>
          <w:object w:dxaOrig="360" w:dyaOrig="315">
            <v:shape id="_x0000_i1042" type="#_x0000_t75" style="width:18.25pt;height:15.6pt" o:ole="">
              <v:imagedata r:id="rId81" o:title=""/>
            </v:shape>
            <o:OLEObject Type="Embed" ProgID="Equation.KSEE3" ShapeID="_x0000_i1042" DrawAspect="Content" ObjectID="_1784728091" r:id="rId82"/>
          </w:object>
        </m:r>
        <m:r>
          <w:rPr>
            <w:rFonts w:ascii="Cambria Math" w:hAnsi="Cambria Math"/>
            <w:szCs w:val="20"/>
          </w:rPr>
          <m:t xml:space="preserve">= </m:t>
        </m:r>
        <m:r>
          <m:rPr>
            <m:sty m:val="p"/>
          </m:rPr>
          <w:rPr>
            <w:rFonts w:ascii="Cambria Math" w:hAnsi="Cambria Math"/>
            <w:position w:val="-14"/>
            <w:szCs w:val="20"/>
          </w:rPr>
          <w:object w:dxaOrig="2355" w:dyaOrig="375">
            <v:shape id="_x0000_i1043" type="#_x0000_t75" style="width:117.65pt;height:18.8pt" o:ole="">
              <v:imagedata r:id="rId83" o:title=""/>
            </v:shape>
            <o:OLEObject Type="Embed" ProgID="Equation.KSEE3" ShapeID="_x0000_i1043" DrawAspect="Content" ObjectID="_1784728092" r:id="rId84"/>
          </w:object>
        </m:r>
      </m:oMath>
      <w:r>
        <w:rPr>
          <w:szCs w:val="20"/>
        </w:rPr>
        <w:t xml:space="preserve">, and the detailed model can be discussed in the </w:t>
      </w:r>
      <w:r>
        <w:rPr>
          <w:rFonts w:hint="eastAsia"/>
          <w:szCs w:val="20"/>
        </w:rPr>
        <w:t>phase of performance evaluation</w:t>
      </w:r>
      <w:r>
        <w:rPr>
          <w:szCs w:val="20"/>
        </w:rPr>
        <w:t xml:space="preserve">. </w:t>
      </w:r>
    </w:p>
    <w:p w:rsidR="00A61F77" w:rsidRDefault="00053916">
      <w:pPr>
        <w:numPr>
          <w:ilvl w:val="0"/>
          <w:numId w:val="18"/>
        </w:numPr>
        <w:spacing w:before="180" w:after="180"/>
        <w:rPr>
          <w:szCs w:val="20"/>
        </w:rPr>
      </w:pPr>
      <w:r>
        <w:rPr>
          <w:szCs w:val="20"/>
        </w:rPr>
        <w:t xml:space="preserve">For </w:t>
      </w:r>
      <w:r>
        <w:rPr>
          <w:b/>
          <w:bCs/>
          <w:szCs w:val="20"/>
        </w:rPr>
        <w:t>indirect path,</w:t>
      </w:r>
      <w:r>
        <w:rPr>
          <w:szCs w:val="20"/>
        </w:rPr>
        <w:t xml:space="preserve"> one more component is suggested for Doppler modeling similar as agenda 7.6.10 of TR 38.901. The motivation is to model the impact from the mobile clutters between Tx/Rx and ST. </w:t>
      </w:r>
      <w:r>
        <w:rPr>
          <w:rFonts w:hint="eastAsia"/>
          <w:szCs w:val="20"/>
        </w:rPr>
        <w:t xml:space="preserve">Specifically,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eastAsia="ko-KR"/>
              </w:rPr>
              <m:t>,</m:t>
            </m:r>
            <m:r>
              <w:rPr>
                <w:rFonts w:ascii="Cambria Math" w:eastAsia="Batang" w:hAnsi="Cambria Math"/>
                <w:lang w:eastAsia="ko-KR"/>
              </w:rPr>
              <m:t>m</m:t>
            </m:r>
          </m:sub>
        </m:sSub>
      </m:oMath>
      <w:r>
        <w:rPr>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Pr>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Pr>
          <w:lang w:eastAsia="ko-KR"/>
        </w:rPr>
        <w:t xml:space="preserve">, </w:t>
      </w:r>
      <m:oMath>
        <m:sSub>
          <m:sSubPr>
            <m:ctrlPr>
              <w:rPr>
                <w:rFonts w:ascii="Cambria Math" w:eastAsiaTheme="minorHAnsi" w:hAnsi="Cambria Math"/>
              </w:rPr>
            </m:ctrlPr>
          </m:sSubPr>
          <m:e>
            <m:r>
              <w:rPr>
                <w:rFonts w:ascii="Cambria Math" w:eastAsiaTheme="minorHAnsi" w:hAnsi="Cambria Math"/>
              </w:rPr>
              <m:t>α</m:t>
            </m:r>
          </m:e>
          <m:sub>
            <m:r>
              <w:rPr>
                <w:rFonts w:ascii="Cambria Math" w:eastAsiaTheme="minorHAnsi" w:hAnsi="Cambria Math"/>
              </w:rPr>
              <m:t>n</m:t>
            </m:r>
            <m:r>
              <m:rPr>
                <m:sty m:val="p"/>
              </m:rPr>
              <w:rPr>
                <w:rFonts w:ascii="Cambria Math" w:eastAsiaTheme="minorHAnsi" w:hAnsi="Cambria Math"/>
              </w:rPr>
              <m:t>,</m:t>
            </m:r>
            <m:r>
              <w:rPr>
                <w:rFonts w:ascii="Cambria Math" w:eastAsiaTheme="minorHAnsi" w:hAnsi="Cambria Math"/>
              </w:rPr>
              <m:t>m</m:t>
            </m:r>
          </m:sub>
        </m:sSub>
      </m:oMath>
      <w:r>
        <w:rPr>
          <w:rFonts w:eastAsiaTheme="minorHAnsi"/>
        </w:rPr>
        <w:t xml:space="preserve"> is a random variable of Bernoulli distribution with mean </w:t>
      </w:r>
      <w:r>
        <w:rPr>
          <w:rFonts w:eastAsiaTheme="minorHAnsi"/>
          <w:i/>
        </w:rPr>
        <w:t>p</w:t>
      </w:r>
      <w:r>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Pr>
          <w:lang w:eastAsia="ko-KR"/>
        </w:rPr>
        <w:t xml:space="preserve"> is the maximum speed of the clutter. Parameter </w:t>
      </w:r>
      <w:r>
        <w:rPr>
          <w:i/>
          <w:lang w:eastAsia="ko-KR"/>
        </w:rPr>
        <w:t xml:space="preserve">p </w:t>
      </w:r>
      <w:r>
        <w:rPr>
          <w:lang w:eastAsia="ko-KR"/>
        </w:rPr>
        <w:t xml:space="preserve">determines the proportion of mobile scatterers and can thus be selected to appropriately model statistically larger number of mobile scatterers (higher </w:t>
      </w:r>
      <w:r>
        <w:rPr>
          <w:i/>
          <w:lang w:eastAsia="ko-KR"/>
        </w:rPr>
        <w:t>p</w:t>
      </w:r>
      <w:r>
        <w:rPr>
          <w:lang w:eastAsia="ko-KR"/>
        </w:rPr>
        <w:t xml:space="preserve">) or statistically smaller number of mobile scatterers (e.g. in case of a completely static environment: </w:t>
      </w:r>
      <w:r>
        <w:rPr>
          <w:b/>
          <w:lang w:eastAsia="ko-KR"/>
        </w:rPr>
        <w:t>p</w:t>
      </w:r>
      <w:r>
        <w:rPr>
          <w:lang w:eastAsia="ko-KR"/>
        </w:rPr>
        <w:t xml:space="preserve">=0 results in all scatteres having zero speed). A typical value of </w:t>
      </w:r>
      <w:r>
        <w:rPr>
          <w:i/>
          <w:lang w:eastAsia="ko-KR"/>
        </w:rPr>
        <w:t>p</w:t>
      </w:r>
      <w:r>
        <w:rPr>
          <w:lang w:eastAsia="ko-KR"/>
        </w:rPr>
        <w:t xml:space="preserve"> is 0.2</w:t>
      </w:r>
      <w:r>
        <w:rPr>
          <w:rFonts w:hint="eastAsia"/>
        </w:rPr>
        <w:t>.</w:t>
      </w:r>
    </w:p>
    <w:p w:rsidR="00A61F77" w:rsidRDefault="006B13F1">
      <w:pPr>
        <w:numPr>
          <w:ilvl w:val="255"/>
          <w:numId w:val="0"/>
        </w:numPr>
        <w:spacing w:before="180" w:after="180"/>
        <w:jc w:val="center"/>
        <w:rPr>
          <w:szCs w:val="20"/>
        </w:rPr>
      </w:pPr>
      <m:oMath>
        <m:sSubSup>
          <m:sSubSupPr>
            <m:ctrlPr>
              <w:rPr>
                <w:rFonts w:ascii="Cambria Math" w:hAnsi="Cambria Math"/>
                <w:i/>
                <w:szCs w:val="20"/>
              </w:rPr>
            </m:ctrlPr>
          </m:sSubSupPr>
          <m:e>
            <m:r>
              <w:rPr>
                <w:rFonts w:ascii="Cambria Math" w:hAnsi="Cambria Math"/>
                <w:szCs w:val="20"/>
              </w:rPr>
              <m:t>v</m:t>
            </m:r>
          </m:e>
          <m:sub>
            <m:r>
              <w:rPr>
                <w:rFonts w:ascii="Cambria Math" w:hAnsi="Cambria Math"/>
                <w:szCs w:val="20"/>
              </w:rPr>
              <m:t>n,m</m:t>
            </m:r>
          </m:sub>
          <m:sup>
            <m:r>
              <w:rPr>
                <w:rFonts w:ascii="Cambria Math" w:hAnsi="Cambria Math"/>
                <w:szCs w:val="20"/>
              </w:rPr>
              <m:t>ISAC</m:t>
            </m:r>
          </m:sup>
        </m:sSubSup>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053916">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053916">
        <w:rPr>
          <w:szCs w:val="20"/>
        </w:rPr>
        <w:t xml:space="preserve"> </w:t>
      </w:r>
      <w:r w:rsidR="00053916">
        <w:rPr>
          <w:rFonts w:hint="eastAsia"/>
          <w:szCs w:val="20"/>
        </w:rPr>
        <w:t xml:space="preserve"> </w:t>
      </w:r>
      <w:r w:rsidR="00053916">
        <w:rPr>
          <w:szCs w:val="20"/>
        </w:rPr>
        <w:t>(2)</w:t>
      </w:r>
    </w:p>
    <w:p w:rsidR="00A61F77" w:rsidRDefault="00053916">
      <w:pPr>
        <w:numPr>
          <w:ilvl w:val="255"/>
          <w:numId w:val="0"/>
        </w:numPr>
        <w:spacing w:before="180" w:after="180"/>
        <w:rPr>
          <w:szCs w:val="20"/>
        </w:rPr>
      </w:pPr>
      <w:r>
        <w:rPr>
          <w:szCs w:val="20"/>
        </w:rPr>
        <w:t xml:space="preserve">Like as the existing TR 38.901, 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w:r>
        <w:rPr>
          <w:position w:val="-12"/>
          <w:szCs w:val="20"/>
        </w:rPr>
        <w:object w:dxaOrig="810" w:dyaOrig="315">
          <v:shape id="_x0000_i1044" type="#_x0000_t75" style="width:40.3pt;height:15.6pt" o:ole="">
            <v:imagedata r:id="rId85" o:title=""/>
          </v:shape>
          <o:OLEObject Type="Embed" ProgID="Equation.3" ShapeID="_x0000_i1044" DrawAspect="Content" ObjectID="_1784728093" r:id="rId86"/>
        </w:object>
      </w:r>
      <w:r>
        <w:rPr>
          <w:szCs w:val="20"/>
        </w:rPr>
        <w:t xml:space="preserve">and  </w:t>
      </w:r>
      <w:r>
        <w:rPr>
          <w:position w:val="-12"/>
          <w:szCs w:val="20"/>
        </w:rPr>
        <w:object w:dxaOrig="810" w:dyaOrig="315">
          <v:shape id="_x0000_i1045" type="#_x0000_t75" style="width:40.3pt;height:15.6pt" o:ole="">
            <v:imagedata r:id="rId87" o:title=""/>
          </v:shape>
          <o:OLEObject Type="Embed" ProgID="Equation.3" ShapeID="_x0000_i1045" DrawAspect="Content" ObjectID="_1784728094" r:id="rId88"/>
        </w:object>
      </w:r>
      <w:r>
        <w:rPr>
          <w:szCs w:val="20"/>
        </w:rPr>
        <w:t xml:space="preserve"> are approximated as </w:t>
      </w:r>
      <w:r>
        <w:rPr>
          <w:position w:val="-12"/>
          <w:szCs w:val="20"/>
        </w:rPr>
        <w:object w:dxaOrig="540" w:dyaOrig="315">
          <v:shape id="_x0000_i1046" type="#_x0000_t75" style="width:26.85pt;height:15.6pt" o:ole="">
            <v:imagedata r:id="rId89" o:title=""/>
          </v:shape>
          <o:OLEObject Type="Embed" ProgID="Equation.3" ShapeID="_x0000_i1046" DrawAspect="Content" ObjectID="_1784728095" r:id="rId90"/>
        </w:object>
      </w:r>
      <w:r>
        <w:rPr>
          <w:szCs w:val="20"/>
        </w:rPr>
        <w:t xml:space="preserve">and </w:t>
      </w:r>
      <w:r>
        <w:rPr>
          <w:position w:val="-12"/>
          <w:szCs w:val="20"/>
        </w:rPr>
        <w:object w:dxaOrig="540" w:dyaOrig="315">
          <v:shape id="_x0000_i1047" type="#_x0000_t75" style="width:26.85pt;height:15.6pt" o:ole="">
            <v:imagedata r:id="rId91" o:title=""/>
          </v:shape>
          <o:OLEObject Type="Embed" ProgID="Equation.3" ShapeID="_x0000_i1047" DrawAspect="Content" ObjectID="_1784728096" r:id="rId92"/>
        </w:object>
      </w:r>
      <w:r>
        <w:rPr>
          <w:szCs w:val="20"/>
        </w:rPr>
        <w:t xml:space="preserve">. The Doppler </w:t>
      </w:r>
      <w:r>
        <w:rPr>
          <w:rFonts w:hint="eastAsia"/>
          <w:szCs w:val="20"/>
        </w:rPr>
        <w:t xml:space="preserve">frequency </w:t>
      </w:r>
      <w:r>
        <w:rPr>
          <w:szCs w:val="20"/>
        </w:rPr>
        <w:t xml:space="preserve">formula </w:t>
      </w:r>
      <w:r>
        <w:rPr>
          <w:rFonts w:hint="eastAsia"/>
          <w:szCs w:val="20"/>
        </w:rPr>
        <w:t xml:space="preserve">(2) </w:t>
      </w:r>
      <w:r>
        <w:rPr>
          <w:szCs w:val="20"/>
        </w:rPr>
        <w:t xml:space="preserve">can be simplified as </w:t>
      </w:r>
    </w:p>
    <w:p w:rsidR="00A61F77" w:rsidRDefault="006B13F1">
      <w:pPr>
        <w:numPr>
          <w:ilvl w:val="255"/>
          <w:numId w:val="0"/>
        </w:numPr>
        <w:spacing w:before="180" w:after="180"/>
        <w:jc w:val="center"/>
        <w:rPr>
          <w:szCs w:val="20"/>
        </w:rPr>
      </w:pPr>
      <m:oMath>
        <m:sSub>
          <m:sSubPr>
            <m:ctrlPr>
              <w:rPr>
                <w:rFonts w:ascii="Cambria Math" w:hAnsi="Cambria Math"/>
                <w:szCs w:val="20"/>
                <w:lang w:eastAsia="ko-KR"/>
              </w:rPr>
            </m:ctrlPr>
          </m:sSubPr>
          <m:e>
            <m:r>
              <m:rPr>
                <m:sty m:val="bi"/>
              </m:rPr>
              <w:rPr>
                <w:rFonts w:ascii="Cambria Math" w:hAnsi="Cambria Math"/>
                <w:szCs w:val="20"/>
                <w:lang w:eastAsia="ko-KR"/>
              </w:rPr>
              <m:t>v</m:t>
            </m:r>
          </m:e>
          <m:sub>
            <m:r>
              <m:rPr>
                <m:sty m:val="p"/>
              </m:rPr>
              <w:rPr>
                <w:rFonts w:ascii="Cambria Math" w:hAnsi="Cambria Math"/>
                <w:szCs w:val="20"/>
              </w:rPr>
              <m:t>n,m</m:t>
            </m:r>
          </m:sub>
        </m:sSub>
        <m:r>
          <m:rPr>
            <m:sty m:val="p"/>
          </m:rPr>
          <w:rPr>
            <w:rFonts w:ascii="Cambria Math" w:hAnsi="Cambria Math"/>
            <w:szCs w:val="20"/>
            <w:lang w:eastAsia="ko-KR"/>
          </w:rPr>
          <m:t>=</m:t>
        </m:r>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eastAsia="ko-KR"/>
                  </w:rPr>
                  <m:t>,</m:t>
                </m:r>
                <m:r>
                  <m:rPr>
                    <m:sty m:val="bi"/>
                  </m:rPr>
                  <w:rPr>
                    <w:rFonts w:ascii="Cambria Math" w:hAnsi="Cambria Math"/>
                    <w:szCs w:val="20"/>
                    <w:lang w:eastAsia="ko-KR"/>
                  </w:rPr>
                  <m:t>n</m:t>
                </m:r>
                <m:r>
                  <m:rPr>
                    <m:sty m:val="p"/>
                  </m:rPr>
                  <w:rPr>
                    <w:rFonts w:ascii="Cambria Math" w:hAnsi="Cambria Math"/>
                    <w:szCs w:val="20"/>
                    <w:lang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r>
          <w:rPr>
            <w:rFonts w:ascii="Cambria Math" w:hAnsi="Cambria Math"/>
            <w:szCs w:val="20"/>
            <w:lang w:eastAsia="ko-KR"/>
          </w:rPr>
          <m:t>t</m:t>
        </m:r>
      </m:oMath>
      <w:r w:rsidR="00053916">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053916">
        <w:rPr>
          <w:szCs w:val="20"/>
        </w:rPr>
        <w:t xml:space="preserve"> </w:t>
      </w:r>
      <w:r w:rsidR="00053916">
        <w:rPr>
          <w:rFonts w:hint="eastAsia"/>
          <w:szCs w:val="20"/>
        </w:rPr>
        <w:t xml:space="preserve">  </w:t>
      </w:r>
      <w:r w:rsidR="00053916">
        <w:rPr>
          <w:szCs w:val="20"/>
        </w:rPr>
        <w:t xml:space="preserve">(3) </w:t>
      </w:r>
    </w:p>
    <w:p w:rsidR="00A61F77" w:rsidRDefault="00A61F77">
      <w:pPr>
        <w:numPr>
          <w:ilvl w:val="255"/>
          <w:numId w:val="0"/>
        </w:numPr>
        <w:spacing w:before="180" w:after="180"/>
        <w:rPr>
          <w:rFonts w:eastAsia="宋体"/>
          <w:b/>
          <w:bCs/>
          <w:i/>
          <w:iCs/>
          <w:szCs w:val="21"/>
        </w:rPr>
      </w:pPr>
    </w:p>
    <w:p w:rsidR="00A61F77" w:rsidRDefault="00053916">
      <w:pPr>
        <w:numPr>
          <w:ilvl w:val="255"/>
          <w:numId w:val="0"/>
        </w:numPr>
        <w:spacing w:before="180" w:after="180"/>
        <w:rPr>
          <w:rFonts w:eastAsia="宋体"/>
          <w:b/>
          <w:bCs/>
          <w:szCs w:val="21"/>
        </w:rPr>
      </w:pPr>
      <w:r>
        <w:rPr>
          <w:rFonts w:eastAsia="宋体"/>
          <w:b/>
          <w:bCs/>
          <w:i/>
          <w:iCs/>
          <w:szCs w:val="21"/>
        </w:rPr>
        <w:t>Proposal</w:t>
      </w:r>
      <w:r>
        <w:rPr>
          <w:rFonts w:eastAsia="宋体" w:hint="eastAsia"/>
          <w:b/>
          <w:bCs/>
          <w:i/>
          <w:iCs/>
          <w:szCs w:val="21"/>
        </w:rPr>
        <w:t xml:space="preserve"> 1</w:t>
      </w:r>
      <w:r>
        <w:rPr>
          <w:rFonts w:eastAsia="宋体"/>
          <w:b/>
          <w:bCs/>
          <w:i/>
          <w:iCs/>
          <w:szCs w:val="21"/>
        </w:rPr>
        <w:t xml:space="preserve">2: </w:t>
      </w:r>
      <w:r>
        <w:rPr>
          <w:rFonts w:eastAsia="宋体" w:hint="eastAsia"/>
          <w:b/>
          <w:bCs/>
          <w:i/>
          <w:iCs/>
          <w:szCs w:val="21"/>
        </w:rPr>
        <w:t>For H</w:t>
      </w:r>
      <w:r>
        <w:rPr>
          <w:rFonts w:eastAsia="宋体" w:hint="eastAsia"/>
          <w:b/>
          <w:bCs/>
          <w:i/>
          <w:iCs/>
          <w:szCs w:val="21"/>
          <w:vertAlign w:val="subscript"/>
        </w:rPr>
        <w:t>target</w:t>
      </w:r>
      <w:r>
        <w:rPr>
          <w:rFonts w:eastAsia="宋体" w:hint="eastAsia"/>
          <w:b/>
          <w:bCs/>
          <w:i/>
          <w:iCs/>
          <w:szCs w:val="21"/>
        </w:rPr>
        <w:t>, the</w:t>
      </w:r>
      <w:r>
        <w:rPr>
          <w:rFonts w:eastAsia="宋体"/>
          <w:b/>
          <w:bCs/>
          <w:i/>
          <w:iCs/>
          <w:szCs w:val="21"/>
        </w:rPr>
        <w:t xml:space="preserve"> Doppler frequency frequency is adopted </w:t>
      </w:r>
      <w:r>
        <w:rPr>
          <w:rFonts w:eastAsia="宋体" w:hint="eastAsia"/>
          <w:b/>
          <w:bCs/>
          <w:i/>
          <w:iCs/>
          <w:szCs w:val="21"/>
        </w:rPr>
        <w:t>as</w:t>
      </w:r>
    </w:p>
    <w:p w:rsidR="00A61F77" w:rsidRDefault="006B13F1">
      <w:pPr>
        <w:spacing w:before="180" w:after="180"/>
        <w:jc w:val="center"/>
        <w:rPr>
          <w:rFonts w:hAnsi="Cambria Math"/>
          <w:b/>
          <w:bCs/>
          <w:szCs w:val="20"/>
        </w:rPr>
      </w:pPr>
      <m:oMath>
        <m:sSub>
          <m:sSubPr>
            <m:ctrlPr>
              <w:rPr>
                <w:rFonts w:ascii="Cambria Math" w:hAnsi="Cambria Math"/>
                <w:b/>
                <w:szCs w:val="20"/>
                <w:lang w:eastAsia="ko-KR"/>
              </w:rPr>
            </m:ctrlPr>
          </m:sSubPr>
          <m:e>
            <m:r>
              <m:rPr>
                <m:sty m:val="bi"/>
              </m:rPr>
              <w:rPr>
                <w:rFonts w:ascii="Cambria Math" w:hAnsi="Cambria Math"/>
                <w:szCs w:val="20"/>
                <w:lang w:eastAsia="ko-KR"/>
              </w:rPr>
              <m:t>v</m:t>
            </m:r>
          </m:e>
          <m:sub>
            <m:r>
              <m:rPr>
                <m:sty m:val="b"/>
              </m:rPr>
              <w:rPr>
                <w:rFonts w:ascii="Cambria Math" w:hAnsi="Cambria Math"/>
                <w:szCs w:val="20"/>
              </w:rPr>
              <m:t>n,m</m:t>
            </m:r>
          </m:sub>
        </m:sSub>
        <m:r>
          <m:rPr>
            <m:sty m:val="b"/>
          </m:rPr>
          <w:rPr>
            <w:rFonts w:ascii="Cambria Math" w:hAnsi="Cambria Math"/>
            <w:szCs w:val="20"/>
            <w:lang w:eastAsia="ko-KR"/>
          </w:rPr>
          <m:t>=</m:t>
        </m:r>
        <m:f>
          <m:fPr>
            <m:ctrlPr>
              <w:rPr>
                <w:rFonts w:ascii="Cambria Math" w:hAnsi="Cambria Math"/>
                <w:b/>
                <w:szCs w:val="20"/>
                <w:lang w:eastAsia="ko-KR"/>
              </w:rPr>
            </m:ctrlPr>
          </m:fPr>
          <m:num>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b"/>
              </m:rPr>
              <w:rPr>
                <w:rFonts w:ascii="Cambria Math" w:hAnsi="Cambria Math"/>
                <w:szCs w:val="20"/>
                <w:lang w:eastAsia="ko-KR"/>
              </w:rPr>
              <m:t>∙</m:t>
            </m:r>
            <m:sSub>
              <m:sSubPr>
                <m:ctrlPr>
                  <w:rPr>
                    <w:rFonts w:ascii="Cambria Math" w:hAnsi="Cambria Math"/>
                    <w:b/>
                    <w:szCs w:val="20"/>
                    <w:lang w:eastAsia="ko-KR"/>
                  </w:rPr>
                </m:ctrlPr>
              </m:sSubPr>
              <m:e>
                <m:r>
                  <m:rPr>
                    <m:sty m:val="b"/>
                  </m:rPr>
                  <w:rPr>
                    <w:rFonts w:ascii="Cambria Math" w:hAnsi="Cambria Math"/>
                    <w:szCs w:val="20"/>
                  </w:rPr>
                  <m:t>(</m:t>
                </m:r>
                <m:acc>
                  <m:accPr>
                    <m:chr m:val="̅"/>
                    <m:ctrlPr>
                      <w:rPr>
                        <w:rFonts w:ascii="Cambria Math" w:hAnsi="Cambria Math"/>
                        <w:b/>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rPr>
                  <m:t>ST</m:t>
                </m:r>
              </m:sub>
            </m:sSub>
            <m:r>
              <m:rPr>
                <m:sty m:val="b"/>
              </m:rPr>
              <w:rPr>
                <w:rFonts w:ascii="Cambria Math" w:hAnsi="Cambria Math"/>
                <w:szCs w:val="20"/>
              </w:rPr>
              <m:t>)</m:t>
            </m:r>
            <m:r>
              <m:rPr>
                <m:sty m:val="b"/>
              </m:rPr>
              <w:rPr>
                <w:rFonts w:ascii="Cambria Math" w:hAnsi="Cambria Math"/>
                <w:szCs w:val="20"/>
                <w:lang w:eastAsia="ko-KR"/>
              </w:rPr>
              <m:t>+</m:t>
            </m:r>
            <m:sSubSup>
              <m:sSubSupPr>
                <m:ctrlPr>
                  <w:rPr>
                    <w:rFonts w:ascii="Cambria Math" w:hAnsi="Cambria Math"/>
                    <w:b/>
                    <w:szCs w:val="20"/>
                    <w:lang w:eastAsia="ko-KR"/>
                  </w:rPr>
                </m:ctrlPr>
              </m:sSubSupPr>
              <m:e>
                <m:acc>
                  <m:accPr>
                    <m:ctrlPr>
                      <w:rPr>
                        <w:rFonts w:ascii="Cambria Math" w:hAnsi="Cambria Math"/>
                        <w:b/>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b"/>
                  </m:rPr>
                  <w:rPr>
                    <w:rFonts w:ascii="Cambria Math" w:hAnsi="Cambria Math"/>
                    <w:szCs w:val="20"/>
                    <w:lang w:eastAsia="ko-KR"/>
                  </w:rPr>
                  <m:t>,</m:t>
                </m:r>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b"/>
              </m:rPr>
              <w:rPr>
                <w:rFonts w:ascii="Cambria Math" w:hAnsi="Cambria Math"/>
                <w:szCs w:val="20"/>
                <w:lang w:eastAsia="ko-KR"/>
              </w:rPr>
              <m:t>∙</m:t>
            </m:r>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b"/>
              </m:rPr>
              <w:rPr>
                <w:rFonts w:ascii="Cambria Math" w:hAnsi="Cambria Math"/>
                <w:szCs w:val="20"/>
              </w:rPr>
              <m:t>-</m:t>
            </m:r>
            <m:sSub>
              <m:sSubPr>
                <m:ctrlPr>
                  <w:rPr>
                    <w:rFonts w:ascii="Cambria Math" w:hAnsi="Cambria Math"/>
                    <w:b/>
                    <w:szCs w:val="20"/>
                    <w:lang w:eastAsia="ko-KR"/>
                  </w:rPr>
                </m:ctrlPr>
              </m:sSubPr>
              <m:e>
                <m:acc>
                  <m:accPr>
                    <m:chr m:val="̅"/>
                    <m:ctrlPr>
                      <w:rPr>
                        <w:rFonts w:ascii="Cambria Math" w:hAnsi="Cambria Math"/>
                        <w:b/>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rPr>
                  <m:t>ST</m:t>
                </m:r>
              </m:sub>
            </m:sSub>
            <m:r>
              <m:rPr>
                <m:sty m:val="b"/>
              </m:rPr>
              <w:rPr>
                <w:rFonts w:ascii="Cambria Math" w:hAnsi="Cambria Math"/>
                <w:szCs w:val="20"/>
              </w:rPr>
              <m:t>)</m:t>
            </m:r>
          </m:num>
          <m:den>
            <m:sSub>
              <m:sSubPr>
                <m:ctrlPr>
                  <w:rPr>
                    <w:rFonts w:ascii="Cambria Math" w:hAnsi="Cambria Math"/>
                    <w:b/>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r>
          <m:rPr>
            <m:sty m:val="bi"/>
          </m:rPr>
          <w:rPr>
            <w:rFonts w:ascii="Cambria Math" w:hAnsi="Cambria Math"/>
            <w:szCs w:val="20"/>
            <w:lang w:eastAsia="ko-KR"/>
          </w:rPr>
          <m:t>t</m:t>
        </m:r>
      </m:oMath>
      <w:r w:rsidR="00053916">
        <w:rPr>
          <w:b/>
          <w:szCs w:val="20"/>
        </w:rPr>
        <w:t xml:space="preserve"> + </w:t>
      </w:r>
      <m:oMath>
        <m:f>
          <m:fPr>
            <m:ctrlPr>
              <w:rPr>
                <w:rFonts w:ascii="Cambria Math" w:hAnsi="Cambria Math"/>
                <w:b/>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Sub>
                <m:r>
                  <m:rPr>
                    <m:sty m:val="bi"/>
                  </m:rPr>
                  <w:rPr>
                    <w:rFonts w:ascii="Cambria Math" w:hAnsi="Cambria Math"/>
                    <w:szCs w:val="20"/>
                    <w:lang w:eastAsia="ko-KR"/>
                  </w:rPr>
                  <m:t>D</m:t>
                </m: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Sub>
          </m:num>
          <m:den>
            <m:sSub>
              <m:sSubPr>
                <m:ctrlPr>
                  <w:rPr>
                    <w:rFonts w:ascii="Cambria Math" w:hAnsi="Cambria Math"/>
                    <w:b/>
                    <w:i/>
                    <w:szCs w:val="20"/>
                  </w:rPr>
                </m:ctrlPr>
              </m:sSubPr>
              <m:e>
                <m:r>
                  <m:rPr>
                    <m:sty m:val="bi"/>
                  </m:rPr>
                  <w:rPr>
                    <w:rFonts w:ascii="Cambria Math" w:hAnsi="Cambria Math"/>
                    <w:szCs w:val="20"/>
                  </w:rPr>
                  <m:t>λ</m:t>
                </m:r>
              </m:e>
              <m:sub>
                <m:r>
                  <m:rPr>
                    <m:sty m:val="bi"/>
                  </m:rPr>
                  <w:rPr>
                    <w:rFonts w:ascii="Cambria Math" w:hAnsi="Cambria Math"/>
                    <w:szCs w:val="20"/>
                  </w:rPr>
                  <m:t>0</m:t>
                </m:r>
              </m:sub>
            </m:sSub>
          </m:den>
        </m:f>
        <m:r>
          <m:rPr>
            <m:sty m:val="bi"/>
          </m:rPr>
          <w:rPr>
            <w:rFonts w:ascii="Cambria Math" w:hAnsi="Cambria Math"/>
            <w:szCs w:val="20"/>
          </w:rPr>
          <m:t>t</m:t>
        </m:r>
      </m:oMath>
    </w:p>
    <w:p w:rsidR="00A61F77" w:rsidRDefault="00053916">
      <w:pPr>
        <w:spacing w:before="180" w:after="180"/>
        <w:rPr>
          <w:rFonts w:hAnsi="Cambria Math"/>
          <w:b/>
          <w:bCs/>
          <w:i/>
          <w:iCs/>
          <w:szCs w:val="20"/>
        </w:rPr>
      </w:pPr>
      <w:r>
        <w:rPr>
          <w:rFonts w:hAnsi="Cambria Math"/>
          <w:b/>
          <w:bCs/>
          <w:i/>
          <w:iCs/>
          <w:szCs w:val="20"/>
        </w:rPr>
        <w:t xml:space="preserve">Where the component </w:t>
      </w:r>
      <m:oMath>
        <m:f>
          <m:fPr>
            <m:ctrlPr>
              <w:rPr>
                <w:rFonts w:ascii="Cambria Math" w:hAnsi="Cambria Math"/>
                <w:b/>
                <w:bCs/>
                <w:i/>
                <w:szCs w:val="20"/>
              </w:rPr>
            </m:ctrlPr>
          </m:fPr>
          <m:num>
            <m:r>
              <m:rPr>
                <m:sty m:val="b"/>
              </m:rPr>
              <w:rPr>
                <w:rFonts w:ascii="Cambria Math" w:hAnsi="Cambria Math"/>
                <w:szCs w:val="20"/>
                <w:lang w:eastAsia="ko-KR"/>
              </w:rPr>
              <m:t>2</m:t>
            </m:r>
            <m:sSub>
              <m:sSubPr>
                <m:ctrlPr>
                  <w:rPr>
                    <w:rFonts w:ascii="Cambria Math" w:hAnsi="Cambria Math"/>
                    <w:b/>
                    <w:bCs/>
                    <w:szCs w:val="20"/>
                    <w:lang w:eastAsia="ko-KR"/>
                  </w:rPr>
                </m:ctrlPr>
              </m:sSubPr>
              <m:e>
                <m:sSub>
                  <m:sSubPr>
                    <m:ctrlPr>
                      <w:rPr>
                        <w:rFonts w:ascii="Cambria Math" w:hAnsi="Cambria Math"/>
                        <w:b/>
                        <w:bCs/>
                        <w:szCs w:val="20"/>
                        <w:lang w:eastAsia="ko-KR"/>
                      </w:rPr>
                    </m:ctrlPr>
                  </m:sSubPr>
                  <m:e>
                    <m:r>
                      <m:rPr>
                        <m:sty m:val="bi"/>
                      </m:rPr>
                      <w:rPr>
                        <w:rFonts w:ascii="Cambria Math" w:hAnsi="Cambria Math"/>
                        <w:szCs w:val="20"/>
                        <w:lang w:eastAsia="ko-KR"/>
                      </w:rPr>
                      <m:t>α</m:t>
                    </m: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Sub>
                <m:r>
                  <m:rPr>
                    <m:sty m:val="bi"/>
                  </m:rPr>
                  <w:rPr>
                    <w:rFonts w:ascii="Cambria Math" w:hAnsi="Cambria Math"/>
                    <w:szCs w:val="20"/>
                    <w:lang w:eastAsia="ko-KR"/>
                  </w:rPr>
                  <m:t>D</m:t>
                </m:r>
              </m:e>
              <m:sub>
                <m:r>
                  <m:rPr>
                    <m:sty m:val="bi"/>
                  </m:rPr>
                  <w:rPr>
                    <w:rFonts w:ascii="Cambria Math" w:hAnsi="Cambria Math"/>
                    <w:szCs w:val="20"/>
                    <w:lang w:eastAsia="ko-KR"/>
                  </w:rPr>
                  <m:t>n</m:t>
                </m:r>
                <m:r>
                  <m:rPr>
                    <m:sty m:val="b"/>
                  </m:rPr>
                  <w:rPr>
                    <w:rFonts w:ascii="Cambria Math" w:hAnsi="Cambria Math"/>
                    <w:szCs w:val="20"/>
                    <w:lang w:eastAsia="ko-KR"/>
                  </w:rPr>
                  <m:t>,</m:t>
                </m:r>
                <m:r>
                  <m:rPr>
                    <m:sty m:val="bi"/>
                  </m:rPr>
                  <w:rPr>
                    <w:rFonts w:ascii="Cambria Math" w:hAnsi="Cambria Math"/>
                    <w:szCs w:val="20"/>
                    <w:lang w:eastAsia="ko-KR"/>
                  </w:rPr>
                  <m:t>m</m:t>
                </m:r>
              </m:sub>
            </m:sSub>
          </m:num>
          <m:den>
            <m:sSub>
              <m:sSubPr>
                <m:ctrlPr>
                  <w:rPr>
                    <w:rFonts w:ascii="Cambria Math" w:hAnsi="Cambria Math"/>
                    <w:b/>
                    <w:bCs/>
                    <w:i/>
                    <w:szCs w:val="20"/>
                  </w:rPr>
                </m:ctrlPr>
              </m:sSubPr>
              <m:e>
                <m:r>
                  <m:rPr>
                    <m:sty m:val="bi"/>
                  </m:rPr>
                  <w:rPr>
                    <w:rFonts w:ascii="Cambria Math" w:hAnsi="Cambria Math"/>
                    <w:szCs w:val="20"/>
                  </w:rPr>
                  <m:t>λ</m:t>
                </m:r>
              </m:e>
              <m:sub>
                <m:r>
                  <m:rPr>
                    <m:sty m:val="bi"/>
                  </m:rPr>
                  <w:rPr>
                    <w:rFonts w:ascii="Cambria Math" w:hAnsi="Cambria Math"/>
                    <w:szCs w:val="20"/>
                  </w:rPr>
                  <m:t>0</m:t>
                </m:r>
              </m:sub>
            </m:sSub>
          </m:den>
        </m:f>
      </m:oMath>
      <w:r>
        <w:rPr>
          <w:rFonts w:hAnsi="Cambria Math"/>
          <w:b/>
          <w:bCs/>
          <w:i/>
          <w:iCs/>
          <w:szCs w:val="20"/>
        </w:rPr>
        <w:t xml:space="preserve"> specified in TR 38.901 section 7.6.10 is disabled for the direct path</w:t>
      </w:r>
    </w:p>
    <w:p w:rsidR="00A61F77" w:rsidRDefault="00053916">
      <w:pPr>
        <w:spacing w:before="180" w:after="180"/>
        <w:rPr>
          <w:rFonts w:hAnsi="Cambria Math"/>
          <w:b/>
          <w:bCs/>
          <w:i/>
          <w:iCs/>
          <w:szCs w:val="20"/>
        </w:rPr>
      </w:pPr>
      <w:r>
        <w:rPr>
          <w:rFonts w:hAnsi="Cambria Math"/>
          <w:b/>
          <w:bCs/>
          <w:i/>
          <w:iCs/>
          <w:szCs w:val="20"/>
        </w:rPr>
        <w:t xml:space="preserve">Note: the detailed modeling of </w:t>
      </w:r>
      <m:oMath>
        <m:sSub>
          <m:sSubPr>
            <m:ctrlPr>
              <w:rPr>
                <w:rFonts w:ascii="Cambria Math" w:hAnsi="Cambria Math"/>
                <w:b/>
                <w:bCs/>
                <w:szCs w:val="20"/>
                <w:lang w:eastAsia="ko-KR"/>
              </w:rPr>
            </m:ctrlPr>
          </m:sSubPr>
          <m:e>
            <m:acc>
              <m:accPr>
                <m:chr m:val="̅"/>
                <m:ctrlPr>
                  <w:rPr>
                    <w:rFonts w:ascii="Cambria Math" w:hAnsi="Cambria Math"/>
                    <w:b/>
                    <w:bCs/>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rPr>
              <m:t>ST</m:t>
            </m:r>
          </m:sub>
        </m:sSub>
      </m:oMath>
      <w:r>
        <w:rPr>
          <w:rFonts w:hAnsi="Cambria Math"/>
          <w:b/>
          <w:bCs/>
          <w:i/>
          <w:szCs w:val="20"/>
        </w:rPr>
        <w:t xml:space="preserve"> can be discussed in performance evaluation stage.</w:t>
      </w:r>
    </w:p>
    <w:p w:rsidR="00A61F77" w:rsidRDefault="00A61F77">
      <w:pPr>
        <w:numPr>
          <w:ilvl w:val="255"/>
          <w:numId w:val="0"/>
        </w:numPr>
        <w:spacing w:before="180" w:after="180"/>
        <w:rPr>
          <w:rFonts w:eastAsia="宋体"/>
          <w:szCs w:val="21"/>
        </w:rPr>
      </w:pPr>
    </w:p>
    <w:p w:rsidR="00A61F77" w:rsidRPr="00F64473" w:rsidRDefault="00053916">
      <w:pPr>
        <w:pStyle w:val="1"/>
        <w:spacing w:before="180" w:after="180"/>
        <w:rPr>
          <w:lang w:val="en-US"/>
        </w:rPr>
      </w:pPr>
      <w:r w:rsidRPr="00F64473">
        <w:rPr>
          <w:lang w:val="en-US"/>
        </w:rPr>
        <w:t>Spatial consistency</w:t>
      </w:r>
    </w:p>
    <w:p w:rsidR="00A61F77" w:rsidRDefault="00053916">
      <w:pPr>
        <w:spacing w:before="180" w:after="180"/>
      </w:pPr>
      <w:r>
        <w:rPr>
          <w:rFonts w:hint="eastAsia"/>
        </w:rPr>
        <w:t>In TR 38.901 clause 7.6.3, the spatial consistency procedure and parameter generation method are described</w:t>
      </w:r>
      <w:r>
        <w:rPr>
          <w:rFonts w:eastAsia="等线" w:hint="eastAsia"/>
        </w:rPr>
        <w:t xml:space="preserve">. </w:t>
      </w:r>
      <w:r>
        <w:rPr>
          <w:rFonts w:hint="eastAsia"/>
        </w:rPr>
        <w:t xml:space="preserve">According to the characteristics of different </w:t>
      </w:r>
      <w:r>
        <w:t xml:space="preserve">cluster specific parameters and ray specific parameters, the following types </w:t>
      </w:r>
      <w:r>
        <w:rPr>
          <w:rFonts w:eastAsia="MS Mincho" w:hint="eastAsia"/>
          <w:lang w:eastAsia="ja-JP"/>
        </w:rPr>
        <w:t xml:space="preserve">on spatial consistency </w:t>
      </w:r>
      <w:r>
        <w:t>are defined:</w:t>
      </w:r>
    </w:p>
    <w:p w:rsidR="00A61F77" w:rsidRDefault="00053916">
      <w:pPr>
        <w:pStyle w:val="B1"/>
        <w:numPr>
          <w:ilvl w:val="0"/>
          <w:numId w:val="19"/>
        </w:numPr>
        <w:spacing w:before="180" w:after="180"/>
      </w:pPr>
      <w:r>
        <w:t>Site-specific: parameters for different BS-UT links are uncorrelated, but the parameters for links from co-sited sectors to a UT are correlated.</w:t>
      </w:r>
    </w:p>
    <w:p w:rsidR="00A61F77" w:rsidRDefault="00053916">
      <w:pPr>
        <w:pStyle w:val="B1"/>
        <w:numPr>
          <w:ilvl w:val="0"/>
          <w:numId w:val="19"/>
        </w:numPr>
        <w:spacing w:before="180" w:after="180"/>
      </w:pPr>
      <w:r>
        <w:t>All-correlated: BS-UT links are correlated.</w:t>
      </w:r>
    </w:p>
    <w:p w:rsidR="00A61F77" w:rsidRDefault="00053916">
      <w:pPr>
        <w:pStyle w:val="a4"/>
        <w:spacing w:before="180" w:after="180"/>
        <w:jc w:val="center"/>
        <w:rPr>
          <w:b w:val="0"/>
          <w:bCs w:val="0"/>
        </w:rPr>
      </w:pPr>
      <w:r>
        <w:rPr>
          <w:b w:val="0"/>
          <w:bCs w:val="0"/>
        </w:rPr>
        <w:t xml:space="preserve">Table </w:t>
      </w:r>
      <w:r>
        <w:rPr>
          <w:b w:val="0"/>
          <w:bCs w:val="0"/>
        </w:rPr>
        <w:fldChar w:fldCharType="begin"/>
      </w:r>
      <w:r>
        <w:rPr>
          <w:b w:val="0"/>
          <w:bCs w:val="0"/>
        </w:rPr>
        <w:instrText xml:space="preserve"> SEQ </w:instrText>
      </w:r>
      <w:r>
        <w:rPr>
          <w:b w:val="0"/>
          <w:bCs w:val="0"/>
        </w:rPr>
        <w:instrText>表</w:instrText>
      </w:r>
      <w:r>
        <w:rPr>
          <w:b w:val="0"/>
          <w:bCs w:val="0"/>
        </w:rPr>
        <w:instrText xml:space="preserve"> \* ARABIC </w:instrText>
      </w:r>
      <w:r>
        <w:rPr>
          <w:b w:val="0"/>
          <w:bCs w:val="0"/>
        </w:rPr>
        <w:fldChar w:fldCharType="separate"/>
      </w:r>
      <w:r w:rsidR="004D1EAA">
        <w:rPr>
          <w:b w:val="0"/>
          <w:bCs w:val="0"/>
          <w:noProof/>
        </w:rPr>
        <w:t>6</w:t>
      </w:r>
      <w:r>
        <w:rPr>
          <w:b w:val="0"/>
          <w:bCs w:val="0"/>
        </w:rPr>
        <w:fldChar w:fldCharType="end"/>
      </w:r>
      <w:r>
        <w:rPr>
          <w:b w:val="0"/>
          <w:bCs w:val="0"/>
        </w:rPr>
        <w:t>: Correlation type among TRPs</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3"/>
        <w:gridCol w:w="1910"/>
      </w:tblGrid>
      <w:tr w:rsidR="00A61F77">
        <w:trPr>
          <w:trHeight w:val="255"/>
          <w:jc w:val="center"/>
        </w:trPr>
        <w:tc>
          <w:tcPr>
            <w:tcW w:w="0" w:type="auto"/>
            <w:shd w:val="clear" w:color="auto" w:fill="auto"/>
            <w:vAlign w:val="center"/>
          </w:tcPr>
          <w:p w:rsidR="00A61F77" w:rsidRDefault="00053916">
            <w:pPr>
              <w:pStyle w:val="TAH"/>
              <w:spacing w:beforeLines="0" w:before="0" w:afterLines="0"/>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auto"/>
            <w:vAlign w:val="center"/>
          </w:tcPr>
          <w:p w:rsidR="00A61F77" w:rsidRDefault="00053916">
            <w:pPr>
              <w:pStyle w:val="TAH"/>
              <w:spacing w:beforeLines="0" w:before="0" w:afterLines="0"/>
              <w:rPr>
                <w:rFonts w:ascii="Times New Roman" w:eastAsia="等线" w:hAnsi="Times New Roman"/>
                <w:sz w:val="20"/>
                <w:lang w:eastAsia="zh-CN"/>
              </w:rPr>
            </w:pPr>
            <w:r>
              <w:rPr>
                <w:rFonts w:ascii="Times New Roman" w:eastAsia="等线" w:hAnsi="Times New Roman"/>
                <w:sz w:val="20"/>
                <w:lang w:eastAsia="zh-CN"/>
              </w:rPr>
              <w:t>Correlation type</w:t>
            </w:r>
          </w:p>
        </w:tc>
      </w:tr>
      <w:tr w:rsidR="00A61F77">
        <w:trPr>
          <w:trHeight w:val="496"/>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Delays</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color w:val="FF0000"/>
                <w:sz w:val="20"/>
                <w:szCs w:val="20"/>
              </w:rPr>
            </w:pPr>
            <w:r>
              <w:rPr>
                <w:rFonts w:ascii="Times New Roman" w:eastAsia="等线" w:hAnsi="Times New Roman"/>
                <w:sz w:val="20"/>
                <w:szCs w:val="20"/>
              </w:rPr>
              <w:t>Site-specific</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Cluster powers</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bookmarkStart w:id="83" w:name="OLE_LINK28"/>
            <w:r>
              <w:rPr>
                <w:rFonts w:ascii="Times New Roman" w:eastAsia="等线" w:hAnsi="Times New Roman"/>
                <w:sz w:val="20"/>
                <w:szCs w:val="20"/>
              </w:rPr>
              <w:t>Site-specific</w:t>
            </w:r>
            <w:bookmarkEnd w:id="83"/>
          </w:p>
        </w:tc>
      </w:tr>
      <w:tr w:rsidR="00A61F77">
        <w:trPr>
          <w:trHeight w:val="241"/>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AOA/ZOA/AOD/ZOD offset</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AOA/ZOA/AOD/ZOD sign</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Random coupling</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104"/>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XPR</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Initial random phase</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LOS/NLOS states</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Site-specific</w:t>
            </w:r>
          </w:p>
        </w:tc>
      </w:tr>
      <w:tr w:rsidR="00A61F77">
        <w:trPr>
          <w:trHeight w:val="241"/>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Blockage (Model A)</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All-correlated</w:t>
            </w:r>
          </w:p>
        </w:tc>
      </w:tr>
      <w:tr w:rsidR="00A61F77">
        <w:trPr>
          <w:trHeight w:val="255"/>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O2I penetration loss</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All-correlated</w:t>
            </w:r>
          </w:p>
        </w:tc>
      </w:tr>
      <w:tr w:rsidR="00A61F77">
        <w:trPr>
          <w:trHeight w:val="241"/>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Indoor distance</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All-correlated</w:t>
            </w:r>
          </w:p>
        </w:tc>
      </w:tr>
      <w:tr w:rsidR="00A61F77">
        <w:trPr>
          <w:trHeight w:val="79"/>
          <w:jc w:val="center"/>
        </w:trPr>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Indoor states</w:t>
            </w:r>
          </w:p>
        </w:tc>
        <w:tc>
          <w:tcPr>
            <w:tcW w:w="0" w:type="auto"/>
            <w:shd w:val="clear" w:color="auto" w:fill="auto"/>
            <w:vAlign w:val="center"/>
          </w:tcPr>
          <w:p w:rsidR="00A61F77" w:rsidRDefault="00053916">
            <w:pPr>
              <w:pStyle w:val="TAL"/>
              <w:spacing w:beforeLines="0" w:before="0" w:afterLines="0"/>
              <w:rPr>
                <w:rFonts w:ascii="Times New Roman" w:eastAsia="等线" w:hAnsi="Times New Roman"/>
                <w:sz w:val="20"/>
                <w:szCs w:val="20"/>
              </w:rPr>
            </w:pPr>
            <w:r>
              <w:rPr>
                <w:rFonts w:ascii="Times New Roman" w:eastAsia="等线" w:hAnsi="Times New Roman"/>
                <w:sz w:val="20"/>
                <w:szCs w:val="20"/>
              </w:rPr>
              <w:t>All-correlated</w:t>
            </w:r>
          </w:p>
        </w:tc>
      </w:tr>
    </w:tbl>
    <w:p w:rsidR="00A61F77" w:rsidRDefault="00053916">
      <w:pPr>
        <w:numPr>
          <w:ilvl w:val="255"/>
          <w:numId w:val="0"/>
        </w:numPr>
        <w:spacing w:before="180" w:after="180"/>
      </w:pPr>
      <w:r>
        <w:rPr>
          <w:rFonts w:hint="eastAsia"/>
        </w:rPr>
        <w:t xml:space="preserve">For ISAC with bi-static sensing mode, the correlation of those random parameters should be considered for the link from Tx to ST, as well as the link from ST to Rx. </w:t>
      </w:r>
    </w:p>
    <w:p w:rsidR="00A61F77" w:rsidRDefault="00053916">
      <w:pPr>
        <w:numPr>
          <w:ilvl w:val="255"/>
          <w:numId w:val="0"/>
        </w:numPr>
        <w:spacing w:before="180" w:after="180"/>
      </w:pPr>
      <w:r>
        <w:rPr>
          <w:rFonts w:hint="eastAsia"/>
        </w:rPr>
        <w:t xml:space="preserve">As shown in the following figure, a network grid is generated in site-specific or all-correlated manner, and the random parameters, i.e. P1, P2 ... P9 are generated in vertices of each square as the same as legacy where the length of each square is the correlation distance. </w:t>
      </w:r>
    </w:p>
    <w:p w:rsidR="00A61F77" w:rsidRDefault="00053916">
      <w:pPr>
        <w:numPr>
          <w:ilvl w:val="0"/>
          <w:numId w:val="20"/>
        </w:numPr>
        <w:spacing w:before="180" w:after="180"/>
      </w:pPr>
      <w:r>
        <w:rPr>
          <w:rFonts w:hint="eastAsia"/>
        </w:rPr>
        <w:t>For the link 11 or link 12 from TRP to ST1 or to ST2,</w:t>
      </w:r>
      <w:bookmarkStart w:id="84" w:name="OLE_LINK49"/>
      <w:r>
        <w:rPr>
          <w:rFonts w:hint="eastAsia"/>
        </w:rPr>
        <w:t xml:space="preserve"> the random parameters are based on the interpolation according to the positions of ST1 or ST2 and </w:t>
      </w:r>
      <w:bookmarkStart w:id="85" w:name="OLE_LINK23"/>
      <w:r>
        <w:rPr>
          <w:rFonts w:hint="eastAsia"/>
        </w:rPr>
        <w:t>random value</w:t>
      </w:r>
      <w:bookmarkEnd w:id="85"/>
      <w:r>
        <w:rPr>
          <w:rFonts w:hint="eastAsia"/>
        </w:rPr>
        <w:t>s P2 P7, P4 and P8</w:t>
      </w:r>
      <w:bookmarkEnd w:id="84"/>
      <w:r>
        <w:rPr>
          <w:rFonts w:hint="eastAsia"/>
        </w:rPr>
        <w:t xml:space="preserve">. </w:t>
      </w:r>
    </w:p>
    <w:p w:rsidR="00A61F77" w:rsidRDefault="00053916">
      <w:pPr>
        <w:numPr>
          <w:ilvl w:val="0"/>
          <w:numId w:val="20"/>
        </w:numPr>
        <w:spacing w:before="180" w:after="180"/>
      </w:pPr>
      <w:r>
        <w:rPr>
          <w:rFonts w:hint="eastAsia"/>
        </w:rPr>
        <w:t xml:space="preserve">For the link 21 or link 22 from ST1 to UE1 or from ST2 to UE2, the random parameters are based on the interpolation according to the positions of UE1 or UE2 and random values P4 P6, P8 and P9. </w:t>
      </w:r>
    </w:p>
    <w:p w:rsidR="00A61F77" w:rsidRDefault="00053916">
      <w:pPr>
        <w:spacing w:before="180" w:after="180"/>
      </w:pPr>
      <w:r>
        <w:rPr>
          <w:rFonts w:hint="eastAsia"/>
        </w:rPr>
        <w:t xml:space="preserve">Based on this procedure, </w:t>
      </w:r>
      <w:bookmarkStart w:id="86" w:name="OLE_LINK56"/>
      <w:r>
        <w:rPr>
          <w:rFonts w:hint="eastAsia"/>
        </w:rPr>
        <w:t>the spatial consistency between sensing targets is realized</w:t>
      </w:r>
      <w:bookmarkEnd w:id="86"/>
      <w:r>
        <w:rPr>
          <w:rFonts w:hint="eastAsia"/>
        </w:rPr>
        <w:t xml:space="preserve"> for the link from TRP to ST. Similarly, the spatial consistency between UEs is realized for the link from ST to UE. </w:t>
      </w:r>
    </w:p>
    <w:p w:rsidR="00A61F77" w:rsidRDefault="00053916">
      <w:pPr>
        <w:numPr>
          <w:ilvl w:val="255"/>
          <w:numId w:val="0"/>
        </w:numPr>
        <w:spacing w:before="180" w:after="180"/>
        <w:jc w:val="center"/>
      </w:pPr>
      <w:r>
        <w:rPr>
          <w:noProof/>
        </w:rPr>
        <w:lastRenderedPageBreak/>
        <w:drawing>
          <wp:inline distT="0" distB="0" distL="114300" distR="114300" wp14:anchorId="29A8D9E6" wp14:editId="4DBC2724">
            <wp:extent cx="4312285" cy="3458845"/>
            <wp:effectExtent l="0" t="0" r="12065" b="8255"/>
            <wp:docPr id="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5"/>
                    <pic:cNvPicPr>
                      <a:picLocks noChangeAspect="1"/>
                    </pic:cNvPicPr>
                  </pic:nvPicPr>
                  <pic:blipFill>
                    <a:blip r:embed="rId93"/>
                    <a:stretch>
                      <a:fillRect/>
                    </a:stretch>
                  </pic:blipFill>
                  <pic:spPr>
                    <a:xfrm>
                      <a:off x="0" y="0"/>
                      <a:ext cx="4312285" cy="3458845"/>
                    </a:xfrm>
                    <a:prstGeom prst="rect">
                      <a:avLst/>
                    </a:prstGeom>
                    <a:noFill/>
                    <a:ln>
                      <a:noFill/>
                    </a:ln>
                  </pic:spPr>
                </pic:pic>
              </a:graphicData>
            </a:graphic>
          </wp:inline>
        </w:drawing>
      </w:r>
    </w:p>
    <w:p w:rsidR="00A61F77" w:rsidRDefault="00053916">
      <w:pPr>
        <w:pStyle w:val="a4"/>
        <w:spacing w:before="180" w:after="180"/>
        <w:jc w:val="center"/>
        <w:rPr>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sidR="004D1EAA">
        <w:rPr>
          <w:b w:val="0"/>
          <w:noProof/>
          <w:lang w:val="en-US" w:eastAsia="zh-CN"/>
        </w:rPr>
        <w:t>7</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图</w:instrText>
      </w:r>
      <w:r>
        <w:rPr>
          <w:b w:val="0"/>
          <w:lang w:val="en-US" w:eastAsia="zh-CN"/>
        </w:rPr>
        <w:instrText xml:space="preserve"> \* ARABIC \s 1 </w:instrText>
      </w:r>
      <w:r>
        <w:rPr>
          <w:rFonts w:hint="eastAsia"/>
          <w:b w:val="0"/>
          <w:lang w:val="en-US" w:eastAsia="zh-CN"/>
        </w:rPr>
        <w:fldChar w:fldCharType="separate"/>
      </w:r>
      <w:r w:rsidR="004D1EAA">
        <w:rPr>
          <w:b w:val="0"/>
          <w:noProof/>
          <w:lang w:val="en-US" w:eastAsia="zh-CN"/>
        </w:rPr>
        <w:t>1</w:t>
      </w:r>
      <w:r>
        <w:rPr>
          <w:rFonts w:hint="eastAsia"/>
          <w:b w:val="0"/>
          <w:lang w:val="en-US" w:eastAsia="zh-CN"/>
        </w:rPr>
        <w:fldChar w:fldCharType="end"/>
      </w:r>
      <w:r>
        <w:rPr>
          <w:b w:val="0"/>
          <w:lang w:val="en-US" w:eastAsia="zh-CN"/>
        </w:rPr>
        <w:t xml:space="preserve"> ISAC spatial consistency</w:t>
      </w:r>
    </w:p>
    <w:p w:rsidR="00A61F77" w:rsidRDefault="00053916">
      <w:pPr>
        <w:pStyle w:val="aff2"/>
        <w:spacing w:before="180"/>
        <w:ind w:left="0"/>
        <w:rPr>
          <w:lang w:eastAsia="zh-CN"/>
        </w:rPr>
      </w:pPr>
      <w:r>
        <w:rPr>
          <w:rFonts w:hint="eastAsia"/>
          <w:lang w:eastAsia="zh-CN"/>
        </w:rPr>
        <w:t>In addition, t</w:t>
      </w:r>
      <w:r>
        <w:t>he current spatial consistency modeling in TR38.90</w:t>
      </w:r>
      <w:r>
        <w:rPr>
          <w:rFonts w:hint="eastAsia"/>
          <w:lang w:eastAsia="zh-CN"/>
        </w:rPr>
        <w:t>1 is</w:t>
      </w:r>
      <w:r>
        <w:t xml:space="preserve"> primarily 2D-based. However, for certain scenarios, such as UAVs, a 3D-based spatial consistency model may be required. </w:t>
      </w:r>
      <w:r>
        <w:rPr>
          <w:rFonts w:hint="eastAsia"/>
          <w:lang w:eastAsia="zh-CN"/>
        </w:rPr>
        <w:t xml:space="preserve">Straightforwardly, the existing </w:t>
      </w:r>
      <w:r>
        <w:t xml:space="preserve">2D-based spatial consistency method can be easily </w:t>
      </w:r>
      <w:r>
        <w:rPr>
          <w:rFonts w:hint="eastAsia"/>
          <w:lang w:eastAsia="zh-CN"/>
        </w:rPr>
        <w:t xml:space="preserve">extended </w:t>
      </w:r>
      <w:r>
        <w:t>to meet 3D spatial consistency needs. This can be achieved by first extending the 2D grid topology to a 3D grid topology and then applying a 3D interpolation method to obtain random values.</w:t>
      </w:r>
      <w:r>
        <w:rPr>
          <w:rFonts w:hint="eastAsia"/>
          <w:lang w:eastAsia="zh-CN"/>
        </w:rPr>
        <w:t xml:space="preserve"> </w:t>
      </w:r>
      <w:r>
        <w:rPr>
          <w:rFonts w:eastAsia="等线" w:hint="eastAsia"/>
          <w:lang w:eastAsia="zh-CN"/>
        </w:rPr>
        <w:t xml:space="preserve">This can be applicable for both </w:t>
      </w:r>
      <w:r>
        <w:rPr>
          <w:rFonts w:hint="eastAsia"/>
          <w:i/>
          <w:iCs/>
          <w:lang w:eastAsia="zh-CN"/>
        </w:rPr>
        <w:t>H</w:t>
      </w:r>
      <w:r>
        <w:rPr>
          <w:rFonts w:hint="eastAsia"/>
          <w:i/>
          <w:iCs/>
          <w:vertAlign w:val="subscript"/>
          <w:lang w:eastAsia="zh-CN"/>
        </w:rPr>
        <w:t>target</w:t>
      </w:r>
      <w:r>
        <w:rPr>
          <w:rFonts w:hint="eastAsia"/>
          <w:i/>
          <w:iCs/>
          <w:lang w:eastAsia="zh-CN"/>
        </w:rPr>
        <w:t xml:space="preserve"> </w:t>
      </w:r>
      <w:r>
        <w:rPr>
          <w:rFonts w:hint="eastAsia"/>
          <w:lang w:eastAsia="zh-CN"/>
        </w:rPr>
        <w:t xml:space="preserve">and </w:t>
      </w:r>
      <w:r>
        <w:rPr>
          <w:rFonts w:hint="eastAsia"/>
          <w:i/>
          <w:iCs/>
          <w:lang w:eastAsia="zh-CN"/>
        </w:rPr>
        <w:t>H</w:t>
      </w:r>
      <w:r>
        <w:rPr>
          <w:rFonts w:hint="eastAsia"/>
          <w:i/>
          <w:iCs/>
          <w:vertAlign w:val="subscript"/>
          <w:lang w:eastAsia="zh-CN"/>
        </w:rPr>
        <w:t>background</w:t>
      </w:r>
      <w:r>
        <w:rPr>
          <w:rFonts w:eastAsia="等线" w:hint="eastAsia"/>
          <w:lang w:eastAsia="zh-CN"/>
        </w:rPr>
        <w:t>.</w:t>
      </w:r>
    </w:p>
    <w:p w:rsidR="00A61F77" w:rsidRDefault="00A61F77">
      <w:pPr>
        <w:pStyle w:val="aff2"/>
        <w:spacing w:before="180"/>
        <w:ind w:left="0"/>
      </w:pPr>
    </w:p>
    <w:p w:rsidR="00A61F77" w:rsidRDefault="00053916">
      <w:pPr>
        <w:pStyle w:val="aff2"/>
        <w:spacing w:before="180"/>
        <w:ind w:left="0"/>
        <w:rPr>
          <w:rFonts w:eastAsiaTheme="minorEastAsia"/>
          <w:b/>
          <w:bCs/>
          <w:i/>
          <w:iCs/>
          <w:lang w:eastAsia="zh-CN"/>
        </w:rPr>
      </w:pPr>
      <w:r>
        <w:rPr>
          <w:b/>
          <w:bCs/>
          <w:i/>
          <w:iCs/>
          <w:lang w:eastAsia="zh-CN"/>
        </w:rPr>
        <w:t>Proposal</w:t>
      </w:r>
      <w:r>
        <w:rPr>
          <w:rFonts w:hint="eastAsia"/>
          <w:b/>
          <w:bCs/>
          <w:i/>
          <w:iCs/>
          <w:lang w:eastAsia="zh-CN"/>
        </w:rPr>
        <w:t xml:space="preserve"> 1</w:t>
      </w:r>
      <w:r>
        <w:rPr>
          <w:b/>
          <w:bCs/>
          <w:i/>
          <w:iCs/>
          <w:lang w:eastAsia="zh-CN"/>
        </w:rPr>
        <w:t xml:space="preserve">3: </w:t>
      </w:r>
      <w:r>
        <w:rPr>
          <w:rFonts w:hint="eastAsia"/>
          <w:b/>
          <w:bCs/>
          <w:i/>
          <w:iCs/>
          <w:lang w:eastAsia="zh-CN"/>
        </w:rPr>
        <w:t>For s</w:t>
      </w:r>
      <w:r>
        <w:rPr>
          <w:b/>
          <w:bCs/>
          <w:i/>
          <w:iCs/>
          <w:lang w:eastAsia="zh-CN"/>
        </w:rPr>
        <w:t xml:space="preserve">patial consistency </w:t>
      </w:r>
      <w:r>
        <w:rPr>
          <w:rFonts w:hint="eastAsia"/>
          <w:b/>
          <w:bCs/>
          <w:i/>
          <w:iCs/>
          <w:lang w:eastAsia="zh-CN"/>
        </w:rPr>
        <w:t>of</w:t>
      </w:r>
      <w:r>
        <w:rPr>
          <w:b/>
          <w:bCs/>
          <w:i/>
          <w:iCs/>
          <w:lang w:eastAsia="zh-CN"/>
        </w:rPr>
        <w:t xml:space="preserve"> ISAC channel</w:t>
      </w:r>
      <w:r>
        <w:rPr>
          <w:rFonts w:hint="eastAsia"/>
          <w:b/>
          <w:bCs/>
          <w:i/>
          <w:iCs/>
          <w:lang w:eastAsia="zh-CN"/>
        </w:rPr>
        <w:t xml:space="preserve"> modeling, reuse the existing </w:t>
      </w:r>
      <w:r>
        <w:rPr>
          <w:b/>
          <w:bCs/>
          <w:i/>
          <w:iCs/>
          <w:lang w:eastAsia="zh-CN"/>
        </w:rPr>
        <w:t xml:space="preserve">site-specific or all-correlated type parameters, </w:t>
      </w:r>
      <w:r>
        <w:rPr>
          <w:rFonts w:hint="eastAsia"/>
          <w:b/>
          <w:bCs/>
          <w:i/>
          <w:iCs/>
          <w:lang w:eastAsia="zh-CN"/>
        </w:rPr>
        <w:t xml:space="preserve">and </w:t>
      </w:r>
      <w:r>
        <w:rPr>
          <w:b/>
          <w:bCs/>
          <w:i/>
          <w:iCs/>
          <w:lang w:eastAsia="zh-CN"/>
        </w:rPr>
        <w:t>rando</w:t>
      </w:r>
      <w:r>
        <w:rPr>
          <w:rFonts w:hint="eastAsia"/>
          <w:b/>
          <w:bCs/>
          <w:i/>
          <w:iCs/>
          <w:lang w:eastAsia="zh-CN"/>
        </w:rPr>
        <w:t xml:space="preserve">m </w:t>
      </w:r>
      <w:r>
        <w:rPr>
          <w:rFonts w:hint="eastAsia"/>
          <w:b/>
          <w:bCs/>
          <w:i/>
          <w:iCs/>
          <w:lang w:eastAsia="ko-KR"/>
        </w:rPr>
        <w:t xml:space="preserve">variables </w:t>
      </w:r>
      <w:r>
        <w:rPr>
          <w:rFonts w:hint="eastAsia"/>
          <w:b/>
          <w:bCs/>
          <w:i/>
          <w:iCs/>
          <w:lang w:eastAsia="zh-CN"/>
        </w:rPr>
        <w:t>are g</w:t>
      </w:r>
      <w:r>
        <w:rPr>
          <w:b/>
          <w:bCs/>
          <w:i/>
          <w:iCs/>
          <w:lang w:eastAsia="zh-CN"/>
        </w:rPr>
        <w:t xml:space="preserve">enerated separately for the link from Tx to </w:t>
      </w:r>
      <w:r>
        <w:rPr>
          <w:rFonts w:hint="eastAsia"/>
          <w:b/>
          <w:bCs/>
          <w:i/>
          <w:iCs/>
          <w:lang w:eastAsia="zh-CN"/>
        </w:rPr>
        <w:t>ST</w:t>
      </w:r>
      <w:r>
        <w:rPr>
          <w:b/>
          <w:bCs/>
          <w:i/>
          <w:iCs/>
          <w:lang w:eastAsia="zh-CN"/>
        </w:rPr>
        <w:t xml:space="preserve"> and the link from ST to Rx</w:t>
      </w:r>
    </w:p>
    <w:p w:rsidR="00A61F77" w:rsidRDefault="00053916">
      <w:pPr>
        <w:pStyle w:val="aff2"/>
        <w:numPr>
          <w:ilvl w:val="0"/>
          <w:numId w:val="6"/>
        </w:numPr>
        <w:spacing w:before="180"/>
        <w:rPr>
          <w:rFonts w:eastAsiaTheme="minorEastAsia"/>
          <w:b/>
          <w:bCs/>
          <w:lang w:eastAsia="zh-CN"/>
        </w:rPr>
      </w:pPr>
      <w:r>
        <w:rPr>
          <w:rFonts w:hint="eastAsia"/>
          <w:b/>
          <w:bCs/>
          <w:i/>
          <w:iCs/>
          <w:lang w:eastAsia="zh-CN"/>
        </w:rPr>
        <w:t>E</w:t>
      </w:r>
      <w:r>
        <w:rPr>
          <w:b/>
          <w:bCs/>
          <w:i/>
          <w:iCs/>
          <w:lang w:eastAsia="zh-CN"/>
        </w:rPr>
        <w:t>x</w:t>
      </w:r>
      <w:r>
        <w:rPr>
          <w:rFonts w:eastAsia="MS Mincho"/>
          <w:b/>
          <w:bCs/>
          <w:i/>
        </w:rPr>
        <w:t>tend</w:t>
      </w:r>
      <w:r>
        <w:rPr>
          <w:b/>
          <w:bCs/>
          <w:i/>
          <w:lang w:eastAsia="zh-CN"/>
        </w:rPr>
        <w:t xml:space="preserve"> the existing </w:t>
      </w:r>
      <w:r>
        <w:rPr>
          <w:rFonts w:eastAsia="MS Mincho"/>
          <w:b/>
          <w:bCs/>
          <w:i/>
        </w:rPr>
        <w:t xml:space="preserve">2D-based spatial consistency to 3D-based spatial consistency for </w:t>
      </w:r>
      <w:r>
        <w:rPr>
          <w:b/>
          <w:bCs/>
          <w:i/>
          <w:lang w:eastAsia="zh-CN"/>
        </w:rPr>
        <w:t xml:space="preserve">at least </w:t>
      </w:r>
      <w:r>
        <w:rPr>
          <w:rFonts w:eastAsia="MS Mincho"/>
          <w:b/>
          <w:bCs/>
          <w:i/>
        </w:rPr>
        <w:t>UAV</w:t>
      </w:r>
      <w:r>
        <w:rPr>
          <w:b/>
          <w:bCs/>
          <w:i/>
          <w:lang w:eastAsia="zh-CN"/>
        </w:rPr>
        <w:t xml:space="preserve"> case</w:t>
      </w:r>
    </w:p>
    <w:p w:rsidR="00A61F77" w:rsidRDefault="00A61F77">
      <w:pPr>
        <w:numPr>
          <w:ilvl w:val="255"/>
          <w:numId w:val="0"/>
        </w:numPr>
        <w:spacing w:before="180" w:after="180"/>
        <w:rPr>
          <w:rFonts w:eastAsia="宋体"/>
          <w:szCs w:val="21"/>
        </w:rPr>
      </w:pPr>
    </w:p>
    <w:p w:rsidR="00A61F77" w:rsidRPr="00F64473" w:rsidRDefault="00053916">
      <w:pPr>
        <w:pStyle w:val="1"/>
        <w:spacing w:before="180" w:after="180"/>
        <w:rPr>
          <w:lang w:val="en-US"/>
        </w:rPr>
      </w:pPr>
      <w:r w:rsidRPr="00F64473">
        <w:rPr>
          <w:lang w:val="en-US"/>
        </w:rPr>
        <w:t>EO modeling</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A61F77">
        <w:tc>
          <w:tcPr>
            <w:tcW w:w="10682" w:type="dxa"/>
          </w:tcPr>
          <w:p w:rsidR="00A61F77" w:rsidRDefault="00053916">
            <w:pPr>
              <w:pStyle w:val="0Maintext"/>
              <w:spacing w:beforeLines="0" w:before="0" w:afterLines="0" w:after="0"/>
              <w:rPr>
                <w:b/>
                <w:bCs/>
                <w:u w:val="single"/>
              </w:rPr>
            </w:pPr>
            <w:r>
              <w:rPr>
                <w:b/>
                <w:bCs/>
                <w:u w:val="single"/>
              </w:rPr>
              <w:t>Agreement</w:t>
            </w:r>
          </w:p>
          <w:p w:rsidR="00A61F77" w:rsidRDefault="00053916">
            <w:pPr>
              <w:tabs>
                <w:tab w:val="left" w:pos="0"/>
              </w:tabs>
              <w:spacing w:beforeLines="0" w:before="0" w:afterLines="0" w:after="0"/>
              <w:rPr>
                <w:rFonts w:eastAsia="等线"/>
              </w:rPr>
            </w:pPr>
            <w:r>
              <w:rPr>
                <w:rFonts w:eastAsia="等线" w:hint="eastAsia"/>
              </w:rPr>
              <w:t>E</w:t>
            </w:r>
            <w:r>
              <w:rPr>
                <w:rFonts w:eastAsia="等线"/>
              </w:rPr>
              <w:t xml:space="preserve">O is a non-target object with known location. </w:t>
            </w:r>
          </w:p>
          <w:p w:rsidR="00A61F77" w:rsidRDefault="00053916">
            <w:pPr>
              <w:numPr>
                <w:ilvl w:val="0"/>
                <w:numId w:val="8"/>
              </w:numPr>
              <w:spacing w:beforeLines="0" w:before="0" w:afterLines="0" w:after="0"/>
              <w:ind w:left="720" w:hanging="360"/>
              <w:rPr>
                <w:rFonts w:eastAsia="等线"/>
              </w:rPr>
            </w:pPr>
            <w:r>
              <w:rPr>
                <w:rFonts w:eastAsia="等线"/>
              </w:rPr>
              <w:t>FFS other known parameters of the EO</w:t>
            </w:r>
          </w:p>
          <w:p w:rsidR="00A61F77" w:rsidRDefault="00053916">
            <w:pPr>
              <w:numPr>
                <w:ilvl w:val="0"/>
                <w:numId w:val="8"/>
              </w:numPr>
              <w:spacing w:beforeLines="0" w:before="0" w:afterLines="0" w:after="0"/>
              <w:ind w:left="720" w:hanging="360"/>
              <w:rPr>
                <w:rFonts w:eastAsia="等线"/>
              </w:rPr>
            </w:pPr>
            <w:r>
              <w:rPr>
                <w:rFonts w:eastAsia="等线" w:hint="eastAsia"/>
              </w:rPr>
              <w:t>F</w:t>
            </w:r>
            <w:r>
              <w:rPr>
                <w:rFonts w:eastAsia="等线"/>
              </w:rPr>
              <w:t>FS details on EO modeling</w:t>
            </w:r>
          </w:p>
          <w:p w:rsidR="00A61F77" w:rsidRDefault="00053916">
            <w:pPr>
              <w:tabs>
                <w:tab w:val="left" w:pos="0"/>
              </w:tabs>
              <w:spacing w:beforeLines="0" w:before="0" w:afterLines="0" w:after="0"/>
            </w:pPr>
            <w:r>
              <w:rPr>
                <w:rFonts w:eastAsia="等线"/>
              </w:rPr>
              <w:t xml:space="preserve">The following options for EO modeling are considered for further study </w:t>
            </w:r>
          </w:p>
          <w:p w:rsidR="00A61F77" w:rsidRDefault="00053916">
            <w:pPr>
              <w:numPr>
                <w:ilvl w:val="0"/>
                <w:numId w:val="8"/>
              </w:numPr>
              <w:spacing w:beforeLines="0" w:before="0" w:afterLines="0" w:after="0"/>
              <w:ind w:left="720" w:hanging="360"/>
              <w:rPr>
                <w:rFonts w:eastAsia="等线"/>
              </w:rPr>
            </w:pPr>
            <w:r>
              <w:rPr>
                <w:rFonts w:eastAsia="等线"/>
              </w:rPr>
              <w:t xml:space="preserve">Option 1: EO is modelled different from a sensing target </w:t>
            </w:r>
          </w:p>
          <w:p w:rsidR="00A61F77" w:rsidRDefault="00053916">
            <w:pPr>
              <w:numPr>
                <w:ilvl w:val="1"/>
                <w:numId w:val="21"/>
              </w:numPr>
              <w:spacing w:beforeLines="0" w:before="0" w:afterLines="0" w:after="0"/>
              <w:rPr>
                <w:bCs/>
                <w:szCs w:val="20"/>
              </w:rPr>
            </w:pPr>
            <w:r>
              <w:rPr>
                <w:bCs/>
                <w:szCs w:val="20"/>
              </w:rPr>
              <w:t xml:space="preserve">Applicable at least for an EO having extremely large size (referred as EO type-2 for discussion purpose) </w:t>
            </w:r>
          </w:p>
          <w:p w:rsidR="00A61F77" w:rsidRDefault="00053916">
            <w:pPr>
              <w:numPr>
                <w:ilvl w:val="1"/>
                <w:numId w:val="21"/>
              </w:numPr>
              <w:spacing w:beforeLines="0" w:before="0" w:afterLines="0" w:after="0"/>
              <w:rPr>
                <w:bCs/>
                <w:szCs w:val="20"/>
              </w:rPr>
            </w:pPr>
            <w:r>
              <w:rPr>
                <w:bCs/>
                <w:szCs w:val="20"/>
              </w:rPr>
              <w:t>FFS modeled similar to section 7.6.8 ground reflection in TR 38.901</w:t>
            </w:r>
          </w:p>
          <w:p w:rsidR="00A61F77" w:rsidRDefault="00053916">
            <w:pPr>
              <w:numPr>
                <w:ilvl w:val="1"/>
                <w:numId w:val="21"/>
              </w:numPr>
              <w:spacing w:beforeLines="0" w:before="0" w:afterLines="0" w:after="0"/>
              <w:rPr>
                <w:bCs/>
                <w:szCs w:val="20"/>
              </w:rPr>
            </w:pPr>
            <w:r>
              <w:rPr>
                <w:bCs/>
                <w:szCs w:val="20"/>
              </w:rPr>
              <w:t>FFS EO modeling impacts the target channel and/or the background channel</w:t>
            </w:r>
          </w:p>
          <w:p w:rsidR="00A61F77" w:rsidRDefault="00053916">
            <w:pPr>
              <w:numPr>
                <w:ilvl w:val="0"/>
                <w:numId w:val="8"/>
              </w:numPr>
              <w:spacing w:beforeLines="0" w:before="0" w:afterLines="0" w:after="0"/>
              <w:ind w:left="720" w:hanging="360"/>
              <w:rPr>
                <w:rFonts w:eastAsia="等线"/>
              </w:rPr>
            </w:pPr>
            <w:r>
              <w:rPr>
                <w:rFonts w:eastAsia="等线"/>
              </w:rPr>
              <w:t>Option 2: EO is modeled same/similar as a sensing target</w:t>
            </w:r>
          </w:p>
          <w:p w:rsidR="00A61F77" w:rsidRDefault="00053916">
            <w:pPr>
              <w:numPr>
                <w:ilvl w:val="1"/>
                <w:numId w:val="21"/>
              </w:numPr>
              <w:spacing w:beforeLines="0" w:before="0" w:afterLines="0" w:after="0"/>
              <w:rPr>
                <w:bCs/>
                <w:szCs w:val="20"/>
              </w:rPr>
            </w:pPr>
            <w:r>
              <w:rPr>
                <w:bCs/>
                <w:szCs w:val="20"/>
              </w:rPr>
              <w:t>Applicable for an EO having comparable physical characteristics as a sensing target, (referred as EO type-1 for discussion purpose)</w:t>
            </w:r>
          </w:p>
          <w:p w:rsidR="00A61F77" w:rsidRDefault="00053916">
            <w:pPr>
              <w:numPr>
                <w:ilvl w:val="1"/>
                <w:numId w:val="21"/>
              </w:numPr>
              <w:spacing w:beforeLines="0" w:before="0" w:afterLines="0" w:after="0"/>
              <w:rPr>
                <w:bCs/>
                <w:szCs w:val="20"/>
              </w:rPr>
            </w:pPr>
            <w:r>
              <w:rPr>
                <w:bCs/>
                <w:szCs w:val="20"/>
              </w:rPr>
              <w:t>FFS Applicable for EO type-2</w:t>
            </w:r>
          </w:p>
          <w:p w:rsidR="00A61F77" w:rsidRDefault="00053916">
            <w:pPr>
              <w:numPr>
                <w:ilvl w:val="1"/>
                <w:numId w:val="21"/>
              </w:numPr>
              <w:spacing w:beforeLines="0" w:before="0" w:afterLines="0" w:after="0"/>
              <w:rPr>
                <w:bCs/>
                <w:szCs w:val="20"/>
              </w:rPr>
            </w:pPr>
            <w:r>
              <w:rPr>
                <w:bCs/>
                <w:szCs w:val="20"/>
              </w:rPr>
              <w:t>FFS EO modeling impacts the target channel and/or the background channel</w:t>
            </w:r>
          </w:p>
          <w:p w:rsidR="00A61F77" w:rsidRDefault="00053916">
            <w:pPr>
              <w:numPr>
                <w:ilvl w:val="0"/>
                <w:numId w:val="8"/>
              </w:numPr>
              <w:spacing w:beforeLines="0" w:before="0" w:afterLines="0" w:after="0"/>
              <w:ind w:left="720" w:hanging="360"/>
              <w:rPr>
                <w:rFonts w:eastAsia="等线"/>
              </w:rPr>
            </w:pPr>
            <w:r>
              <w:rPr>
                <w:rFonts w:eastAsia="等线" w:hint="eastAsia"/>
              </w:rPr>
              <w:t>O</w:t>
            </w:r>
            <w:r>
              <w:rPr>
                <w:rFonts w:eastAsia="等线"/>
              </w:rPr>
              <w:t>ption 3: EO is modeled and its location is determined from a stochastic clutter generated following the cluster generation in TR 38.901</w:t>
            </w:r>
          </w:p>
          <w:p w:rsidR="00A61F77" w:rsidRDefault="00053916">
            <w:pPr>
              <w:numPr>
                <w:ilvl w:val="1"/>
                <w:numId w:val="21"/>
              </w:numPr>
              <w:spacing w:beforeLines="0" w:before="0" w:afterLines="0" w:after="0"/>
              <w:rPr>
                <w:bCs/>
                <w:szCs w:val="20"/>
              </w:rPr>
            </w:pPr>
            <w:r>
              <w:rPr>
                <w:rFonts w:hint="eastAsia"/>
                <w:bCs/>
                <w:szCs w:val="20"/>
              </w:rPr>
              <w:t>F</w:t>
            </w:r>
            <w:r>
              <w:rPr>
                <w:bCs/>
                <w:szCs w:val="20"/>
              </w:rPr>
              <w:t>FS details</w:t>
            </w:r>
          </w:p>
          <w:p w:rsidR="00A61F77" w:rsidRDefault="00053916">
            <w:pPr>
              <w:numPr>
                <w:ilvl w:val="0"/>
                <w:numId w:val="8"/>
              </w:numPr>
              <w:spacing w:beforeLines="0" w:before="0" w:afterLines="0" w:after="0"/>
              <w:ind w:left="720" w:hanging="360"/>
              <w:rPr>
                <w:rFonts w:eastAsia="等线"/>
              </w:rPr>
            </w:pPr>
            <w:r>
              <w:rPr>
                <w:rFonts w:eastAsia="等线" w:hint="eastAsia"/>
              </w:rPr>
              <w:t>O</w:t>
            </w:r>
            <w:r>
              <w:rPr>
                <w:rFonts w:eastAsia="等线"/>
              </w:rPr>
              <w:t>ption 4: EO is not modelled</w:t>
            </w:r>
          </w:p>
          <w:p w:rsidR="00A61F77" w:rsidRDefault="00053916">
            <w:pPr>
              <w:numPr>
                <w:ilvl w:val="0"/>
                <w:numId w:val="8"/>
              </w:numPr>
              <w:spacing w:beforeLines="0" w:before="0" w:afterLines="0" w:after="0"/>
              <w:ind w:left="720" w:hanging="360"/>
              <w:rPr>
                <w:rFonts w:eastAsia="等线"/>
              </w:rPr>
            </w:pPr>
            <w:r>
              <w:rPr>
                <w:rFonts w:eastAsia="等线"/>
              </w:rPr>
              <w:t>Other options are not precluded</w:t>
            </w:r>
          </w:p>
          <w:p w:rsidR="00A61F77" w:rsidRDefault="00053916">
            <w:pPr>
              <w:numPr>
                <w:ilvl w:val="0"/>
                <w:numId w:val="8"/>
              </w:numPr>
              <w:spacing w:beforeLines="0" w:before="0" w:afterLines="0" w:after="0"/>
              <w:ind w:left="720" w:hanging="360"/>
            </w:pPr>
            <w:r>
              <w:rPr>
                <w:rFonts w:eastAsia="等线" w:hint="eastAsia"/>
              </w:rPr>
              <w:t>N</w:t>
            </w:r>
            <w:r>
              <w:rPr>
                <w:rFonts w:eastAsia="等线"/>
              </w:rPr>
              <w:t>ote: it is not precluded that multiple options can be supported in the channel modelling</w:t>
            </w:r>
          </w:p>
        </w:tc>
      </w:tr>
    </w:tbl>
    <w:p w:rsidR="00A61F77" w:rsidRDefault="00053916">
      <w:pPr>
        <w:spacing w:before="180" w:after="180"/>
      </w:pPr>
      <w:r>
        <w:rPr>
          <w:rFonts w:hint="eastAsia"/>
        </w:rPr>
        <w:lastRenderedPageBreak/>
        <w:t xml:space="preserve">In the case when one link is NLOS, e.g. from the sensing target to Rx, as shown in Figure 2.1.1-1, there are two ways to model the NLOS link. </w:t>
      </w:r>
    </w:p>
    <w:p w:rsidR="00A61F77" w:rsidRDefault="00053916">
      <w:pPr>
        <w:numPr>
          <w:ilvl w:val="0"/>
          <w:numId w:val="22"/>
        </w:numPr>
        <w:spacing w:before="180" w:after="180"/>
      </w:pPr>
      <w:r>
        <w:rPr>
          <w:bCs/>
          <w:iCs/>
        </w:rPr>
        <w:t>Deterministic model for environment object</w:t>
      </w:r>
      <w:r>
        <w:rPr>
          <w:rFonts w:hint="eastAsia"/>
          <w:bCs/>
          <w:iCs/>
        </w:rPr>
        <w:t xml:space="preserve"> (EO), then the AOD, ZOD, and delay from the target to Rx is determined by scattering from the known location of the EO. </w:t>
      </w:r>
    </w:p>
    <w:p w:rsidR="00A61F77" w:rsidRDefault="00053916">
      <w:pPr>
        <w:numPr>
          <w:ilvl w:val="0"/>
          <w:numId w:val="22"/>
        </w:numPr>
        <w:spacing w:before="180" w:after="180"/>
      </w:pPr>
      <w:r>
        <w:rPr>
          <w:rFonts w:hint="eastAsia"/>
        </w:rPr>
        <w:t xml:space="preserve">Stochastically modelling </w:t>
      </w:r>
      <w:r>
        <w:rPr>
          <w:rFonts w:hint="eastAsia"/>
          <w:bCs/>
          <w:iCs/>
        </w:rPr>
        <w:t xml:space="preserve">the AOD, ZOD, and delay from the target to Rx. An angle/delay spread/offset can be generated relative to the LOS direction between the target and the Rx. The mechanism of the existing TR 38.901 can be reused. </w:t>
      </w:r>
    </w:p>
    <w:p w:rsidR="00A61F77" w:rsidRDefault="00053916">
      <w:pPr>
        <w:spacing w:before="180" w:after="180"/>
        <w:jc w:val="center"/>
        <w:rPr>
          <w:b/>
          <w:bCs/>
          <w:i/>
          <w:iCs/>
        </w:rPr>
      </w:pPr>
      <w:r>
        <w:rPr>
          <w:b/>
          <w:bCs/>
          <w:i/>
          <w:iCs/>
          <w:noProof/>
        </w:rPr>
        <w:drawing>
          <wp:inline distT="0" distB="0" distL="0" distR="0" wp14:anchorId="1CAA1981" wp14:editId="44A13744">
            <wp:extent cx="4271645" cy="1582420"/>
            <wp:effectExtent l="0" t="0" r="0" b="177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4290416" cy="1589589"/>
                    </a:xfrm>
                    <a:prstGeom prst="rect">
                      <a:avLst/>
                    </a:prstGeom>
                    <a:noFill/>
                  </pic:spPr>
                </pic:pic>
              </a:graphicData>
            </a:graphic>
          </wp:inline>
        </w:drawing>
      </w:r>
    </w:p>
    <w:p w:rsidR="00A61F77" w:rsidRDefault="00053916">
      <w:pPr>
        <w:spacing w:before="180" w:after="180"/>
        <w:jc w:val="center"/>
        <w:rPr>
          <w:bCs/>
          <w:iCs/>
        </w:rPr>
      </w:pPr>
      <w:r>
        <w:rPr>
          <w:rFonts w:hint="eastAsia"/>
        </w:rPr>
        <w:t xml:space="preserve">Figure </w:t>
      </w:r>
      <w:r>
        <w:rPr>
          <w:rFonts w:hint="eastAsia"/>
        </w:rPr>
        <w:fldChar w:fldCharType="begin"/>
      </w:r>
      <w:r>
        <w:rPr>
          <w:rFonts w:hint="eastAsia"/>
        </w:rPr>
        <w:instrText xml:space="preserve"> STYLEREF 1 \s </w:instrText>
      </w:r>
      <w:r>
        <w:rPr>
          <w:rFonts w:hint="eastAsia"/>
        </w:rPr>
        <w:fldChar w:fldCharType="separate"/>
      </w:r>
      <w:r w:rsidR="004D1EAA">
        <w:rPr>
          <w:noProof/>
        </w:rPr>
        <w:t>8</w:t>
      </w:r>
      <w:r>
        <w:rPr>
          <w:rFonts w:hint="eastAsia"/>
        </w:rPr>
        <w:fldChar w:fldCharType="end"/>
      </w:r>
      <w:r>
        <w:rPr>
          <w:rFonts w:hint="eastAsia"/>
        </w:rPr>
        <w:t>-</w:t>
      </w:r>
      <w:r>
        <w:rPr>
          <w:rFonts w:hint="eastAsia"/>
        </w:rPr>
        <w:fldChar w:fldCharType="begin"/>
      </w:r>
      <w:r>
        <w:rPr>
          <w:rFonts w:hint="eastAsia"/>
        </w:rPr>
        <w:instrText xml:space="preserve"> SEQ </w:instrText>
      </w:r>
      <w:r>
        <w:rPr>
          <w:rFonts w:hint="eastAsia"/>
        </w:rPr>
        <w:instrText>图</w:instrText>
      </w:r>
      <w:r>
        <w:rPr>
          <w:rFonts w:hint="eastAsia"/>
        </w:rPr>
        <w:instrText xml:space="preserve"> \* ARABIC \s 1 </w:instrText>
      </w:r>
      <w:r>
        <w:rPr>
          <w:rFonts w:hint="eastAsia"/>
        </w:rPr>
        <w:fldChar w:fldCharType="separate"/>
      </w:r>
      <w:r w:rsidR="004D1EAA">
        <w:rPr>
          <w:noProof/>
        </w:rPr>
        <w:t>1</w:t>
      </w:r>
      <w:r>
        <w:rPr>
          <w:rFonts w:hint="eastAsia"/>
        </w:rPr>
        <w:fldChar w:fldCharType="end"/>
      </w:r>
      <w:r>
        <w:rPr>
          <w:bCs/>
          <w:iCs/>
        </w:rPr>
        <w:t>Deterministic model for environment object in NLOS link</w:t>
      </w:r>
    </w:p>
    <w:p w:rsidR="00A61F77" w:rsidRDefault="00A61F77">
      <w:pPr>
        <w:spacing w:before="180" w:after="180"/>
        <w:jc w:val="center"/>
        <w:rPr>
          <w:b/>
          <w:bCs/>
          <w:i/>
          <w:iCs/>
        </w:rPr>
      </w:pPr>
    </w:p>
    <w:p w:rsidR="00A61F77" w:rsidRDefault="00053916">
      <w:pPr>
        <w:spacing w:before="180" w:after="180"/>
        <w:jc w:val="center"/>
        <w:rPr>
          <w:b/>
          <w:bCs/>
          <w:i/>
          <w:iCs/>
        </w:rPr>
      </w:pPr>
      <w:r>
        <w:rPr>
          <w:b/>
          <w:bCs/>
          <w:i/>
          <w:iCs/>
          <w:noProof/>
        </w:rPr>
        <w:drawing>
          <wp:inline distT="0" distB="0" distL="0" distR="0" wp14:anchorId="77D1F787" wp14:editId="4D11EF5A">
            <wp:extent cx="4953635" cy="203327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995424" cy="2050430"/>
                    </a:xfrm>
                    <a:prstGeom prst="rect">
                      <a:avLst/>
                    </a:prstGeom>
                    <a:noFill/>
                  </pic:spPr>
                </pic:pic>
              </a:graphicData>
            </a:graphic>
          </wp:inline>
        </w:drawing>
      </w:r>
    </w:p>
    <w:p w:rsidR="00A61F77" w:rsidRDefault="00053916">
      <w:pPr>
        <w:spacing w:before="180" w:after="180"/>
        <w:jc w:val="center"/>
        <w:rPr>
          <w:bCs/>
          <w:iCs/>
        </w:rPr>
      </w:pPr>
      <w:r>
        <w:rPr>
          <w:bCs/>
          <w:iCs/>
        </w:rPr>
        <w:t>Stochastic model for NLOS link</w:t>
      </w:r>
    </w:p>
    <w:p w:rsidR="00A61F77" w:rsidRDefault="00053916">
      <w:pPr>
        <w:pStyle w:val="a4"/>
        <w:spacing w:before="180" w:after="180"/>
        <w:jc w:val="center"/>
        <w:rPr>
          <w:b w:val="0"/>
        </w:rPr>
      </w:pPr>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sidR="004D1EAA">
        <w:rPr>
          <w:b w:val="0"/>
          <w:noProof/>
        </w:rPr>
        <w:t>8</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sidR="004D1EAA">
        <w:rPr>
          <w:b w:val="0"/>
          <w:noProof/>
        </w:rPr>
        <w:t>2</w:t>
      </w:r>
      <w:r>
        <w:rPr>
          <w:rFonts w:hint="eastAsia"/>
          <w:b w:val="0"/>
        </w:rPr>
        <w:fldChar w:fldCharType="end"/>
      </w:r>
      <w:r>
        <w:rPr>
          <w:b w:val="0"/>
        </w:rPr>
        <w:t xml:space="preserve"> NLOS modeling for bi-static sensing</w:t>
      </w:r>
    </w:p>
    <w:p w:rsidR="00A61F77" w:rsidRDefault="00053916">
      <w:pPr>
        <w:numPr>
          <w:ilvl w:val="0"/>
          <w:numId w:val="23"/>
        </w:numPr>
        <w:spacing w:before="180" w:after="180"/>
      </w:pPr>
      <w:r>
        <w:rPr>
          <w:rFonts w:hint="eastAsia"/>
        </w:rPr>
        <w:t>Option 1 in the above agreement can be applied to a subset scenarios, e.g. urban grid scenario with deterministic environment. To simplify the system simulation complexity, only specular reflections was suggested between sensing target and EO as similar as section 7.6.8 of TR 38.901 for ground reflection model.</w:t>
      </w:r>
    </w:p>
    <w:p w:rsidR="00A61F77" w:rsidRDefault="00053916">
      <w:pPr>
        <w:spacing w:before="180" w:after="180"/>
        <w:ind w:leftChars="200" w:left="400"/>
      </w:pPr>
      <w:r>
        <w:rPr>
          <w:rFonts w:hint="eastAsia"/>
        </w:rPr>
        <w:t>To verify the feasibility and validity, a RT-based simulation is carried on to study if it is OK only to consider reflection and skip modeling of scattering. The RT scenario is shown as Figure 2.1.1</w:t>
      </w:r>
      <w:r>
        <w:t>-</w:t>
      </w:r>
      <w:r>
        <w:rPr>
          <w:rFonts w:hint="eastAsia"/>
        </w:rPr>
        <w:t>2, in which a Tx with height of 5m is set 10m away from a concrete wall. The first position of Rx is 10m away from the center of the wall, and then the Rx is moving to the right side with an interval of 1m, for a total of 50m, and 51 Rx positions are obtained. The EO parameters for wall are shown as the following table.</w:t>
      </w:r>
    </w:p>
    <w:p w:rsidR="00A61F77" w:rsidRDefault="00053916">
      <w:pPr>
        <w:spacing w:before="180" w:after="180"/>
        <w:jc w:val="center"/>
      </w:pPr>
      <w:r>
        <w:rPr>
          <w:noProof/>
        </w:rPr>
        <w:lastRenderedPageBreak/>
        <w:drawing>
          <wp:inline distT="0" distB="0" distL="114300" distR="114300" wp14:anchorId="44182C88" wp14:editId="6E713944">
            <wp:extent cx="5766435" cy="2501900"/>
            <wp:effectExtent l="0" t="0" r="5715" b="12700"/>
            <wp:docPr id="4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8"/>
                    <pic:cNvPicPr>
                      <a:picLocks noChangeAspect="1"/>
                    </pic:cNvPicPr>
                  </pic:nvPicPr>
                  <pic:blipFill>
                    <a:blip r:embed="rId96"/>
                    <a:stretch>
                      <a:fillRect/>
                    </a:stretch>
                  </pic:blipFill>
                  <pic:spPr>
                    <a:xfrm>
                      <a:off x="0" y="0"/>
                      <a:ext cx="5766435" cy="2501900"/>
                    </a:xfrm>
                    <a:prstGeom prst="rect">
                      <a:avLst/>
                    </a:prstGeom>
                    <a:noFill/>
                    <a:ln>
                      <a:noFill/>
                    </a:ln>
                  </pic:spPr>
                </pic:pic>
              </a:graphicData>
            </a:graphic>
          </wp:inline>
        </w:drawing>
      </w:r>
    </w:p>
    <w:p w:rsidR="00A61F77" w:rsidRDefault="00053916">
      <w:pPr>
        <w:pStyle w:val="a4"/>
        <w:spacing w:before="180" w:after="180"/>
        <w:jc w:val="center"/>
        <w:rPr>
          <w:b w:val="0"/>
          <w:bCs w:val="0"/>
          <w:lang w:eastAsia="zh-CN"/>
        </w:rP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sidR="004D1EAA">
        <w:rPr>
          <w:b w:val="0"/>
          <w:bCs w:val="0"/>
          <w:noProof/>
          <w:lang w:eastAsia="zh-CN"/>
        </w:rPr>
        <w:t>8</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图</w:instrText>
      </w:r>
      <w:r>
        <w:rPr>
          <w:rFonts w:hint="eastAsia"/>
          <w:b w:val="0"/>
          <w:bCs w:val="0"/>
          <w:lang w:eastAsia="zh-CN"/>
        </w:rPr>
        <w:instrText xml:space="preserve"> \* ARABIC \s 1 </w:instrText>
      </w:r>
      <w:r>
        <w:rPr>
          <w:rFonts w:hint="eastAsia"/>
          <w:b w:val="0"/>
          <w:bCs w:val="0"/>
          <w:lang w:eastAsia="zh-CN"/>
        </w:rPr>
        <w:fldChar w:fldCharType="separate"/>
      </w:r>
      <w:r w:rsidR="004D1EAA">
        <w:rPr>
          <w:b w:val="0"/>
          <w:bCs w:val="0"/>
          <w:noProof/>
          <w:lang w:eastAsia="zh-CN"/>
        </w:rPr>
        <w:t>3</w:t>
      </w:r>
      <w:r>
        <w:rPr>
          <w:rFonts w:hint="eastAsia"/>
          <w:b w:val="0"/>
          <w:bCs w:val="0"/>
          <w:lang w:eastAsia="zh-CN"/>
        </w:rPr>
        <w:fldChar w:fldCharType="end"/>
      </w:r>
      <w:r>
        <w:rPr>
          <w:rFonts w:hint="eastAsia"/>
          <w:b w:val="0"/>
          <w:bCs w:val="0"/>
          <w:lang w:eastAsia="zh-CN"/>
        </w:rPr>
        <w:t xml:space="preserve"> Wall scenario for RT simulation</w:t>
      </w:r>
    </w:p>
    <w:p w:rsidR="00A61F77" w:rsidRDefault="00053916">
      <w:pPr>
        <w:pStyle w:val="a4"/>
        <w:spacing w:beforeLines="0" w:before="180" w:afterLines="0" w:after="180"/>
        <w:ind w:left="2160"/>
        <w:jc w:val="center"/>
        <w:rPr>
          <w:b w:val="0"/>
        </w:rPr>
      </w:pPr>
      <w:r>
        <w:rPr>
          <w:b w:val="0"/>
        </w:rPr>
        <w:t xml:space="preserve">Table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sidR="004D1EAA">
        <w:rPr>
          <w:b w:val="0"/>
          <w:noProof/>
        </w:rPr>
        <w:t>7</w:t>
      </w:r>
      <w:r>
        <w:rPr>
          <w:rFonts w:hint="eastAsia"/>
          <w:b w:val="0"/>
        </w:rPr>
        <w:fldChar w:fldCharType="end"/>
      </w:r>
      <w:r>
        <w:rPr>
          <w:b w:val="0"/>
        </w:rPr>
        <w:t xml:space="preserve"> EM parameters for RT simulation in wall scenario</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423"/>
        <w:gridCol w:w="5341"/>
      </w:tblGrid>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EM Parameters</w: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Value</w:t>
            </w:r>
          </w:p>
        </w:tc>
      </w:tr>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M</w:t>
            </w:r>
            <w:r>
              <w:rPr>
                <w:lang w:eastAsia="zh-CN"/>
              </w:rPr>
              <w:t>aterial</w:t>
            </w:r>
            <w:r>
              <w:rPr>
                <w:rFonts w:hint="eastAsia"/>
                <w:lang w:eastAsia="zh-CN"/>
              </w:rPr>
              <w:t xml:space="preserve"> of wall</w:t>
            </w:r>
          </w:p>
        </w:tc>
        <w:tc>
          <w:tcPr>
            <w:tcW w:w="5341" w:type="dxa"/>
            <w:vAlign w:val="center"/>
          </w:tcPr>
          <w:p w:rsidR="00A61F77" w:rsidRDefault="00053916">
            <w:pPr>
              <w:pStyle w:val="aff2"/>
              <w:spacing w:beforeLines="0" w:before="0" w:afterLines="0" w:after="0"/>
              <w:jc w:val="center"/>
              <w:rPr>
                <w:lang w:eastAsia="zh-CN"/>
              </w:rPr>
            </w:pPr>
            <w:r>
              <w:rPr>
                <w:lang w:eastAsia="zh-CN"/>
              </w:rPr>
              <w:t>Concrete</w:t>
            </w:r>
            <w:r>
              <w:rPr>
                <w:rFonts w:hint="eastAsia"/>
                <w:lang w:eastAsia="zh-CN"/>
              </w:rPr>
              <w:t xml:space="preserve"> defined in </w:t>
            </w:r>
            <w:r>
              <w:rPr>
                <w:lang w:eastAsia="ko-KR"/>
              </w:rPr>
              <w:t>Table 7.6.8-1</w:t>
            </w:r>
            <w:r>
              <w:rPr>
                <w:rFonts w:hint="eastAsia"/>
                <w:lang w:eastAsia="zh-CN"/>
              </w:rPr>
              <w:t xml:space="preserve"> of TR 38.901</w:t>
            </w:r>
          </w:p>
        </w:tc>
      </w:tr>
      <w:tr w:rsidR="00A61F77">
        <w:trPr>
          <w:jc w:val="center"/>
        </w:trPr>
        <w:tc>
          <w:tcPr>
            <w:tcW w:w="1887" w:type="dxa"/>
            <w:vMerge w:val="restart"/>
            <w:vAlign w:val="center"/>
          </w:tcPr>
          <w:p w:rsidR="00A61F77" w:rsidRDefault="00053916">
            <w:pPr>
              <w:pStyle w:val="aff2"/>
              <w:spacing w:beforeLines="0" w:before="0" w:afterLines="0" w:after="0"/>
              <w:ind w:left="0"/>
              <w:jc w:val="center"/>
              <w:rPr>
                <w:lang w:eastAsia="zh-CN"/>
              </w:rPr>
            </w:pPr>
            <w:r>
              <w:rPr>
                <w:rFonts w:hint="eastAsia"/>
                <w:lang w:eastAsia="zh-CN"/>
              </w:rPr>
              <w:t>Relative permittivity</w:t>
            </w:r>
          </w:p>
        </w:tc>
        <w:tc>
          <w:tcPr>
            <w:tcW w:w="2423" w:type="dxa"/>
            <w:vAlign w:val="center"/>
          </w:tcPr>
          <w:p w:rsidR="00A61F77" w:rsidRDefault="00053916">
            <w:pPr>
              <w:pStyle w:val="aff2"/>
              <w:spacing w:beforeLines="0" w:before="0" w:afterLines="0" w:after="0"/>
              <w:ind w:left="0"/>
              <w:jc w:val="center"/>
              <w:rPr>
                <w:lang w:eastAsia="zh-CN"/>
              </w:rPr>
            </w:pPr>
            <w:r>
              <w:rPr>
                <w:position w:val="-12"/>
              </w:rPr>
              <w:object w:dxaOrig="210" w:dyaOrig="315">
                <v:shape id="_x0000_i1048" type="#_x0000_t75" style="width:10.2pt;height:15.6pt" o:ole="">
                  <v:imagedata r:id="rId97" o:title=""/>
                </v:shape>
                <o:OLEObject Type="Embed" ProgID="Equation.3" ShapeID="_x0000_i1048" DrawAspect="Content" ObjectID="_1784728097" r:id="rId98"/>
              </w:objec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5.31</w:t>
            </w:r>
          </w:p>
        </w:tc>
      </w:tr>
      <w:tr w:rsidR="00A61F77">
        <w:trPr>
          <w:jc w:val="center"/>
        </w:trPr>
        <w:tc>
          <w:tcPr>
            <w:tcW w:w="1887" w:type="dxa"/>
            <w:vMerge/>
            <w:vAlign w:val="center"/>
          </w:tcPr>
          <w:p w:rsidR="00A61F77" w:rsidRDefault="00A61F77">
            <w:pPr>
              <w:pStyle w:val="aff2"/>
              <w:spacing w:beforeLines="0" w:before="0" w:afterLines="0" w:after="0"/>
              <w:jc w:val="center"/>
              <w:rPr>
                <w:lang w:eastAsia="zh-CN"/>
              </w:rPr>
            </w:pPr>
          </w:p>
        </w:tc>
        <w:tc>
          <w:tcPr>
            <w:tcW w:w="2423" w:type="dxa"/>
            <w:vAlign w:val="center"/>
          </w:tcPr>
          <w:p w:rsidR="00A61F77" w:rsidRDefault="00053916">
            <w:pPr>
              <w:pStyle w:val="aff2"/>
              <w:spacing w:beforeLines="0" w:before="0" w:afterLines="0" w:after="0"/>
              <w:ind w:left="0"/>
              <w:jc w:val="center"/>
              <w:rPr>
                <w:lang w:eastAsia="zh-CN"/>
              </w:rPr>
            </w:pPr>
            <w:r>
              <w:rPr>
                <w:position w:val="-12"/>
              </w:rPr>
              <w:object w:dxaOrig="225" w:dyaOrig="330">
                <v:shape id="_x0000_i1049" type="#_x0000_t75" style="width:11.3pt;height:16.65pt" o:ole="">
                  <v:imagedata r:id="rId99" o:title=""/>
                </v:shape>
                <o:OLEObject Type="Embed" ProgID="Equation.3" ShapeID="_x0000_i1049" DrawAspect="Content" ObjectID="_1784728098" r:id="rId100"/>
              </w:objec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0</w:t>
            </w:r>
          </w:p>
        </w:tc>
      </w:tr>
      <w:tr w:rsidR="00A61F77">
        <w:trPr>
          <w:jc w:val="center"/>
        </w:trPr>
        <w:tc>
          <w:tcPr>
            <w:tcW w:w="1887" w:type="dxa"/>
            <w:vMerge w:val="restart"/>
            <w:vAlign w:val="center"/>
          </w:tcPr>
          <w:p w:rsidR="00A61F77" w:rsidRDefault="00053916">
            <w:pPr>
              <w:pStyle w:val="aff2"/>
              <w:spacing w:beforeLines="0" w:before="0" w:afterLines="0" w:after="0"/>
              <w:ind w:left="0"/>
              <w:jc w:val="center"/>
              <w:rPr>
                <w:lang w:eastAsia="zh-CN"/>
              </w:rPr>
            </w:pPr>
            <w:r>
              <w:rPr>
                <w:rFonts w:hint="eastAsia"/>
                <w:lang w:eastAsia="zh-CN"/>
              </w:rPr>
              <w:t>Conductivity</w:t>
            </w:r>
          </w:p>
        </w:tc>
        <w:tc>
          <w:tcPr>
            <w:tcW w:w="2423" w:type="dxa"/>
            <w:vAlign w:val="center"/>
          </w:tcPr>
          <w:p w:rsidR="00A61F77" w:rsidRDefault="00053916">
            <w:pPr>
              <w:pStyle w:val="aff2"/>
              <w:spacing w:beforeLines="0" w:before="0" w:afterLines="0" w:after="0"/>
              <w:ind w:left="0"/>
              <w:jc w:val="center"/>
              <w:rPr>
                <w:lang w:eastAsia="zh-CN"/>
              </w:rPr>
            </w:pPr>
            <w:r>
              <w:rPr>
                <w:position w:val="-12"/>
              </w:rPr>
              <w:object w:dxaOrig="225" w:dyaOrig="360">
                <v:shape id="_x0000_i1050" type="#_x0000_t75" style="width:11.3pt;height:18.25pt" o:ole="">
                  <v:imagedata r:id="rId101" o:title=""/>
                </v:shape>
                <o:OLEObject Type="Embed" ProgID="Equation.3" ShapeID="_x0000_i1050" DrawAspect="Content" ObjectID="_1784728099" r:id="rId102"/>
              </w:objec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0.0326</w:t>
            </w:r>
          </w:p>
        </w:tc>
      </w:tr>
      <w:tr w:rsidR="00A61F77">
        <w:trPr>
          <w:jc w:val="center"/>
        </w:trPr>
        <w:tc>
          <w:tcPr>
            <w:tcW w:w="1887" w:type="dxa"/>
            <w:vMerge/>
            <w:vAlign w:val="center"/>
          </w:tcPr>
          <w:p w:rsidR="00A61F77" w:rsidRDefault="00A61F77">
            <w:pPr>
              <w:pStyle w:val="aff2"/>
              <w:spacing w:beforeLines="0" w:before="0" w:afterLines="0" w:after="0"/>
              <w:jc w:val="center"/>
              <w:rPr>
                <w:lang w:eastAsia="zh-CN"/>
              </w:rPr>
            </w:pPr>
          </w:p>
        </w:tc>
        <w:tc>
          <w:tcPr>
            <w:tcW w:w="2423" w:type="dxa"/>
            <w:vAlign w:val="center"/>
          </w:tcPr>
          <w:p w:rsidR="00A61F77" w:rsidRDefault="00053916">
            <w:pPr>
              <w:pStyle w:val="aff2"/>
              <w:spacing w:beforeLines="0" w:before="0" w:afterLines="0" w:after="0"/>
              <w:ind w:left="0"/>
              <w:jc w:val="center"/>
              <w:rPr>
                <w:lang w:eastAsia="zh-CN"/>
              </w:rPr>
            </w:pPr>
            <w:r>
              <w:rPr>
                <w:position w:val="-12"/>
              </w:rPr>
              <w:object w:dxaOrig="225" w:dyaOrig="330">
                <v:shape id="_x0000_i1051" type="#_x0000_t75" style="width:11.3pt;height:16.65pt" o:ole="">
                  <v:imagedata r:id="rId103" o:title=""/>
                </v:shape>
                <o:OLEObject Type="Embed" ProgID="Equation.3" ShapeID="_x0000_i1051" DrawAspect="Content" ObjectID="_1784728100" r:id="rId104"/>
              </w:objec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0.8095</w:t>
            </w:r>
          </w:p>
        </w:tc>
      </w:tr>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Scattering Model</w: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Directive scattering model [12]</w:t>
            </w:r>
          </w:p>
        </w:tc>
      </w:tr>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Scattering coefficient</w: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0.4 [12]</w:t>
            </w:r>
          </w:p>
        </w:tc>
      </w:tr>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 xml:space="preserve">Directivity exponent </w:t>
            </w:r>
            <w:r>
              <w:rPr>
                <w:rFonts w:hint="eastAsia"/>
                <w:position w:val="-10"/>
                <w:lang w:eastAsia="zh-CN"/>
              </w:rPr>
              <w:object w:dxaOrig="285" w:dyaOrig="300">
                <v:shape id="_x0000_i1052" type="#_x0000_t75" style="width:14.5pt;height:15.6pt" o:ole="">
                  <v:imagedata r:id="rId105" o:title=""/>
                </v:shape>
                <o:OLEObject Type="Embed" ProgID="Equation.3" ShapeID="_x0000_i1052" DrawAspect="Content" ObjectID="_1784728101" r:id="rId106"/>
              </w:objec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3 [12]</w:t>
            </w:r>
          </w:p>
        </w:tc>
      </w:tr>
      <w:tr w:rsidR="00A61F77">
        <w:trPr>
          <w:jc w:val="center"/>
        </w:trPr>
        <w:tc>
          <w:tcPr>
            <w:tcW w:w="4310" w:type="dxa"/>
            <w:gridSpan w:val="2"/>
            <w:vAlign w:val="center"/>
          </w:tcPr>
          <w:p w:rsidR="00A61F77" w:rsidRDefault="00053916">
            <w:pPr>
              <w:pStyle w:val="aff2"/>
              <w:spacing w:beforeLines="0" w:before="0" w:afterLines="0" w:after="0"/>
              <w:ind w:left="0"/>
              <w:jc w:val="center"/>
              <w:rPr>
                <w:lang w:eastAsia="zh-CN"/>
              </w:rPr>
            </w:pPr>
            <w:r>
              <w:rPr>
                <w:rFonts w:hint="eastAsia"/>
                <w:lang w:eastAsia="zh-CN"/>
              </w:rPr>
              <w:t>Carrier frequency</w:t>
            </w:r>
          </w:p>
        </w:tc>
        <w:tc>
          <w:tcPr>
            <w:tcW w:w="5341" w:type="dxa"/>
            <w:vAlign w:val="center"/>
          </w:tcPr>
          <w:p w:rsidR="00A61F77" w:rsidRDefault="00053916">
            <w:pPr>
              <w:pStyle w:val="aff2"/>
              <w:spacing w:beforeLines="0" w:before="0" w:afterLines="0" w:after="0"/>
              <w:jc w:val="center"/>
              <w:rPr>
                <w:lang w:eastAsia="zh-CN"/>
              </w:rPr>
            </w:pPr>
            <w:r>
              <w:rPr>
                <w:rFonts w:hint="eastAsia"/>
                <w:lang w:eastAsia="zh-CN"/>
              </w:rPr>
              <w:t>4.9GHz</w:t>
            </w:r>
          </w:p>
        </w:tc>
      </w:tr>
    </w:tbl>
    <w:p w:rsidR="00A61F77" w:rsidRDefault="00053916">
      <w:pPr>
        <w:adjustRightInd w:val="0"/>
        <w:spacing w:before="180" w:after="180"/>
        <w:ind w:leftChars="200" w:left="400"/>
      </w:pPr>
      <w:r>
        <w:rPr>
          <w:rFonts w:hint="eastAsia"/>
        </w:rPr>
        <w:t xml:space="preserve">On each position of Rx, we study all receiving power due to reflection, diffraction and scattering. The receiving power is show as the following figure. The mean difference of reflected power and scattered power is 9.95dB. From this observation, it seems scattered power is not negligible. </w:t>
      </w:r>
    </w:p>
    <w:p w:rsidR="00A61F77" w:rsidRDefault="00053916">
      <w:pPr>
        <w:pStyle w:val="aff2"/>
        <w:spacing w:before="180"/>
        <w:jc w:val="center"/>
        <w:rPr>
          <w:lang w:eastAsia="zh-CN"/>
        </w:rPr>
      </w:pPr>
      <w:r>
        <w:rPr>
          <w:noProof/>
          <w:lang w:eastAsia="zh-CN"/>
        </w:rPr>
        <w:drawing>
          <wp:inline distT="0" distB="0" distL="114300" distR="114300" wp14:anchorId="08AEDA12" wp14:editId="36F09B76">
            <wp:extent cx="3839845" cy="2879725"/>
            <wp:effectExtent l="0" t="0" r="8255" b="15875"/>
            <wp:docPr id="43" name="图片 43" descr="Receiving power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Receiving power_04"/>
                    <pic:cNvPicPr>
                      <a:picLocks noChangeAspect="1"/>
                    </pic:cNvPicPr>
                  </pic:nvPicPr>
                  <pic:blipFill>
                    <a:blip r:embed="rId107"/>
                    <a:stretch>
                      <a:fillRect/>
                    </a:stretch>
                  </pic:blipFill>
                  <pic:spPr>
                    <a:xfrm>
                      <a:off x="0" y="0"/>
                      <a:ext cx="3839845" cy="2879725"/>
                    </a:xfrm>
                    <a:prstGeom prst="rect">
                      <a:avLst/>
                    </a:prstGeom>
                  </pic:spPr>
                </pic:pic>
              </a:graphicData>
            </a:graphic>
          </wp:inline>
        </w:drawing>
      </w:r>
    </w:p>
    <w:p w:rsidR="00A61F77" w:rsidRDefault="00053916">
      <w:pPr>
        <w:pStyle w:val="a4"/>
        <w:spacing w:before="180" w:after="180"/>
        <w:jc w:val="center"/>
        <w:rPr>
          <w:i/>
          <w:iCs/>
        </w:rP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sidR="004D1EAA">
        <w:rPr>
          <w:b w:val="0"/>
          <w:bCs w:val="0"/>
          <w:noProof/>
          <w:lang w:eastAsia="zh-CN"/>
        </w:rPr>
        <w:t>8</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图</w:instrText>
      </w:r>
      <w:r>
        <w:rPr>
          <w:rFonts w:hint="eastAsia"/>
          <w:b w:val="0"/>
          <w:bCs w:val="0"/>
          <w:lang w:eastAsia="zh-CN"/>
        </w:rPr>
        <w:instrText xml:space="preserve"> \* ARABIC \s 1 </w:instrText>
      </w:r>
      <w:r>
        <w:rPr>
          <w:rFonts w:hint="eastAsia"/>
          <w:b w:val="0"/>
          <w:bCs w:val="0"/>
          <w:lang w:eastAsia="zh-CN"/>
        </w:rPr>
        <w:fldChar w:fldCharType="separate"/>
      </w:r>
      <w:r w:rsidR="004D1EAA">
        <w:rPr>
          <w:b w:val="0"/>
          <w:bCs w:val="0"/>
          <w:noProof/>
          <w:lang w:eastAsia="zh-CN"/>
        </w:rPr>
        <w:t>4</w:t>
      </w:r>
      <w:r>
        <w:rPr>
          <w:rFonts w:hint="eastAsia"/>
          <w:b w:val="0"/>
          <w:bCs w:val="0"/>
          <w:lang w:eastAsia="zh-CN"/>
        </w:rPr>
        <w:fldChar w:fldCharType="end"/>
      </w:r>
      <w:r>
        <w:rPr>
          <w:rFonts w:hint="eastAsia"/>
          <w:b w:val="0"/>
          <w:bCs w:val="0"/>
          <w:lang w:eastAsia="zh-CN"/>
        </w:rPr>
        <w:t xml:space="preserve"> Receiving power with mechanisms</w:t>
      </w:r>
    </w:p>
    <w:p w:rsidR="00A61F77" w:rsidRDefault="00053916">
      <w:pPr>
        <w:numPr>
          <w:ilvl w:val="0"/>
          <w:numId w:val="23"/>
        </w:numPr>
        <w:spacing w:before="180" w:after="180"/>
        <w:rPr>
          <w:bCs/>
          <w:szCs w:val="20"/>
        </w:rPr>
      </w:pPr>
      <w:r>
        <w:rPr>
          <w:rFonts w:hint="eastAsia"/>
        </w:rPr>
        <w:lastRenderedPageBreak/>
        <w:t>Option 2 in the above agreement considers scattering between sensing target (ST) and EO. Since E</w:t>
      </w:r>
      <w:r>
        <w:rPr>
          <w:bCs/>
          <w:szCs w:val="20"/>
        </w:rPr>
        <w:t xml:space="preserve">O </w:t>
      </w:r>
      <w:r>
        <w:rPr>
          <w:rFonts w:hint="eastAsia"/>
          <w:bCs/>
          <w:szCs w:val="20"/>
        </w:rPr>
        <w:t xml:space="preserve">is modeled with </w:t>
      </w:r>
      <w:r>
        <w:rPr>
          <w:bCs/>
          <w:szCs w:val="20"/>
        </w:rPr>
        <w:t>comparable physical characteristics</w:t>
      </w:r>
      <w:r>
        <w:rPr>
          <w:rFonts w:hint="eastAsia"/>
          <w:bCs/>
          <w:szCs w:val="20"/>
        </w:rPr>
        <w:t xml:space="preserve"> as ST, e.g. size, the interaction power between one ST and EOs may be too small to represent the real case. In order to verify the feasibility, we provide some RT simulation here where the EM parameters are calibrated by the real measurements. </w:t>
      </w:r>
    </w:p>
    <w:p w:rsidR="00A61F77" w:rsidRDefault="00053916">
      <w:pPr>
        <w:pStyle w:val="aff2"/>
        <w:spacing w:before="180"/>
        <w:ind w:leftChars="200" w:left="400"/>
        <w:rPr>
          <w:lang w:eastAsia="zh-CN"/>
        </w:rPr>
      </w:pPr>
      <w:r>
        <w:rPr>
          <w:rFonts w:hint="eastAsia"/>
          <w:lang w:eastAsia="zh-CN"/>
        </w:rPr>
        <w:t xml:space="preserve">In the simulation, highway scenario is considering, in which one car is assumed as the sensing target, and the other </w:t>
      </w:r>
      <w:r>
        <w:rPr>
          <w:lang w:eastAsia="zh-CN"/>
        </w:rPr>
        <w:t xml:space="preserve">four </w:t>
      </w:r>
      <w:r>
        <w:rPr>
          <w:rFonts w:hint="eastAsia"/>
          <w:lang w:eastAsia="zh-CN"/>
        </w:rPr>
        <w:t xml:space="preserve">cars dropped around the target are the environmental objects as shown in the follow two figures. A concrete floor is set under cars as road of highway scenario. The RT simulation is to study the effect on sensing target channel from the around environmental objects.  </w:t>
      </w:r>
    </w:p>
    <w:p w:rsidR="00A61F77" w:rsidRDefault="00A61F77">
      <w:pPr>
        <w:pStyle w:val="aff2"/>
        <w:spacing w:before="180"/>
        <w:ind w:left="0"/>
        <w:rPr>
          <w:lang w:eastAsia="zh-CN"/>
        </w:rPr>
      </w:pPr>
    </w:p>
    <w:p w:rsidR="00A61F77" w:rsidRDefault="00053916">
      <w:pPr>
        <w:pStyle w:val="aff2"/>
        <w:spacing w:before="180"/>
        <w:ind w:left="0"/>
        <w:jc w:val="center"/>
      </w:pPr>
      <w:r>
        <w:rPr>
          <w:noProof/>
          <w:lang w:eastAsia="zh-CN"/>
        </w:rPr>
        <w:drawing>
          <wp:inline distT="0" distB="0" distL="114300" distR="114300" wp14:anchorId="4788DD2D" wp14:editId="6899E2FC">
            <wp:extent cx="3282315" cy="2162810"/>
            <wp:effectExtent l="0" t="0" r="13335" b="8890"/>
            <wp:docPr id="4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1"/>
                    <pic:cNvPicPr>
                      <a:picLocks noChangeAspect="1"/>
                    </pic:cNvPicPr>
                  </pic:nvPicPr>
                  <pic:blipFill>
                    <a:blip r:embed="rId108"/>
                    <a:stretch>
                      <a:fillRect/>
                    </a:stretch>
                  </pic:blipFill>
                  <pic:spPr>
                    <a:xfrm>
                      <a:off x="0" y="0"/>
                      <a:ext cx="3282315" cy="2162810"/>
                    </a:xfrm>
                    <a:prstGeom prst="rect">
                      <a:avLst/>
                    </a:prstGeom>
                    <a:noFill/>
                    <a:ln>
                      <a:noFill/>
                    </a:ln>
                  </pic:spPr>
                </pic:pic>
              </a:graphicData>
            </a:graphic>
          </wp:inline>
        </w:drawing>
      </w:r>
    </w:p>
    <w:p w:rsidR="00A61F77" w:rsidRDefault="00053916">
      <w:pPr>
        <w:pStyle w:val="a4"/>
        <w:spacing w:before="180" w:after="180"/>
        <w:jc w:val="center"/>
        <w:rPr>
          <w:b w:val="0"/>
          <w:bCs w:val="0"/>
          <w:lang w:eastAsia="zh-CN"/>
        </w:rP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sidR="004D1EAA">
        <w:rPr>
          <w:b w:val="0"/>
          <w:bCs w:val="0"/>
          <w:noProof/>
          <w:lang w:eastAsia="zh-CN"/>
        </w:rPr>
        <w:t>8</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图</w:instrText>
      </w:r>
      <w:r>
        <w:rPr>
          <w:rFonts w:hint="eastAsia"/>
          <w:b w:val="0"/>
          <w:bCs w:val="0"/>
          <w:lang w:eastAsia="zh-CN"/>
        </w:rPr>
        <w:instrText xml:space="preserve"> \* ARABIC \s 1 </w:instrText>
      </w:r>
      <w:r>
        <w:rPr>
          <w:rFonts w:hint="eastAsia"/>
          <w:b w:val="0"/>
          <w:bCs w:val="0"/>
          <w:lang w:eastAsia="zh-CN"/>
        </w:rPr>
        <w:fldChar w:fldCharType="separate"/>
      </w:r>
      <w:r w:rsidR="004D1EAA">
        <w:rPr>
          <w:b w:val="0"/>
          <w:bCs w:val="0"/>
          <w:noProof/>
          <w:lang w:eastAsia="zh-CN"/>
        </w:rPr>
        <w:t>5</w:t>
      </w:r>
      <w:r>
        <w:rPr>
          <w:rFonts w:hint="eastAsia"/>
          <w:b w:val="0"/>
          <w:bCs w:val="0"/>
          <w:lang w:eastAsia="zh-CN"/>
        </w:rPr>
        <w:fldChar w:fldCharType="end"/>
      </w:r>
      <w:r>
        <w:rPr>
          <w:rFonts w:hint="eastAsia"/>
          <w:b w:val="0"/>
          <w:bCs w:val="0"/>
          <w:lang w:eastAsia="zh-CN"/>
        </w:rPr>
        <w:t xml:space="preserve"> Side view of highway scenario with EOs</w:t>
      </w:r>
    </w:p>
    <w:p w:rsidR="00A61F77" w:rsidRDefault="00A61F77">
      <w:pPr>
        <w:pStyle w:val="aff2"/>
        <w:spacing w:before="180"/>
        <w:ind w:left="0"/>
        <w:jc w:val="center"/>
      </w:pPr>
    </w:p>
    <w:p w:rsidR="00A61F77" w:rsidRDefault="00053916">
      <w:pPr>
        <w:pStyle w:val="aff2"/>
        <w:spacing w:before="180"/>
        <w:ind w:left="0"/>
        <w:jc w:val="center"/>
      </w:pPr>
      <w:r>
        <w:rPr>
          <w:noProof/>
          <w:lang w:eastAsia="zh-CN"/>
        </w:rPr>
        <w:drawing>
          <wp:inline distT="0" distB="0" distL="114300" distR="114300" wp14:anchorId="72A5BD01" wp14:editId="5B50B8F0">
            <wp:extent cx="4105910" cy="2020570"/>
            <wp:effectExtent l="0" t="0" r="8890" b="17780"/>
            <wp:docPr id="4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2"/>
                    <pic:cNvPicPr>
                      <a:picLocks noChangeAspect="1"/>
                    </pic:cNvPicPr>
                  </pic:nvPicPr>
                  <pic:blipFill>
                    <a:blip r:embed="rId109"/>
                    <a:stretch>
                      <a:fillRect/>
                    </a:stretch>
                  </pic:blipFill>
                  <pic:spPr>
                    <a:xfrm>
                      <a:off x="0" y="0"/>
                      <a:ext cx="4105910" cy="2020570"/>
                    </a:xfrm>
                    <a:prstGeom prst="rect">
                      <a:avLst/>
                    </a:prstGeom>
                    <a:noFill/>
                    <a:ln>
                      <a:noFill/>
                    </a:ln>
                  </pic:spPr>
                </pic:pic>
              </a:graphicData>
            </a:graphic>
          </wp:inline>
        </w:drawing>
      </w:r>
    </w:p>
    <w:p w:rsidR="00A61F77" w:rsidRDefault="00053916">
      <w:pPr>
        <w:pStyle w:val="a4"/>
        <w:spacing w:before="180" w:after="180"/>
        <w:jc w:val="center"/>
        <w:rPr>
          <w:lang w:eastAsia="zh-CN"/>
        </w:rPr>
      </w:pPr>
      <w:r>
        <w:rPr>
          <w:rFonts w:hint="eastAsia"/>
          <w:b w:val="0"/>
          <w:bCs w:val="0"/>
          <w:lang w:eastAsia="zh-CN"/>
        </w:rPr>
        <w:t xml:space="preserve">Figure </w:t>
      </w:r>
      <w:r>
        <w:rPr>
          <w:rFonts w:hint="eastAsia"/>
          <w:b w:val="0"/>
          <w:bCs w:val="0"/>
          <w:lang w:eastAsia="zh-CN"/>
        </w:rPr>
        <w:fldChar w:fldCharType="begin"/>
      </w:r>
      <w:r>
        <w:rPr>
          <w:rFonts w:hint="eastAsia"/>
          <w:b w:val="0"/>
          <w:bCs w:val="0"/>
          <w:lang w:eastAsia="zh-CN"/>
        </w:rPr>
        <w:instrText xml:space="preserve"> STYLEREF 1 \s </w:instrText>
      </w:r>
      <w:r>
        <w:rPr>
          <w:rFonts w:hint="eastAsia"/>
          <w:b w:val="0"/>
          <w:bCs w:val="0"/>
          <w:lang w:eastAsia="zh-CN"/>
        </w:rPr>
        <w:fldChar w:fldCharType="separate"/>
      </w:r>
      <w:r w:rsidR="004D1EAA">
        <w:rPr>
          <w:b w:val="0"/>
          <w:bCs w:val="0"/>
          <w:noProof/>
          <w:lang w:eastAsia="zh-CN"/>
        </w:rPr>
        <w:t>8</w:t>
      </w:r>
      <w:r>
        <w:rPr>
          <w:rFonts w:hint="eastAsia"/>
          <w:b w:val="0"/>
          <w:bCs w:val="0"/>
          <w:lang w:eastAsia="zh-CN"/>
        </w:rPr>
        <w:fldChar w:fldCharType="end"/>
      </w:r>
      <w:r>
        <w:rPr>
          <w:rFonts w:hint="eastAsia"/>
          <w:b w:val="0"/>
          <w:bCs w:val="0"/>
          <w:lang w:eastAsia="zh-CN"/>
        </w:rPr>
        <w:t>-</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图</w:instrText>
      </w:r>
      <w:r>
        <w:rPr>
          <w:rFonts w:hint="eastAsia"/>
          <w:b w:val="0"/>
          <w:bCs w:val="0"/>
          <w:lang w:eastAsia="zh-CN"/>
        </w:rPr>
        <w:instrText xml:space="preserve"> \* ARABIC \s 1 </w:instrText>
      </w:r>
      <w:r>
        <w:rPr>
          <w:rFonts w:hint="eastAsia"/>
          <w:b w:val="0"/>
          <w:bCs w:val="0"/>
          <w:lang w:eastAsia="zh-CN"/>
        </w:rPr>
        <w:fldChar w:fldCharType="separate"/>
      </w:r>
      <w:r w:rsidR="004D1EAA">
        <w:rPr>
          <w:b w:val="0"/>
          <w:bCs w:val="0"/>
          <w:noProof/>
          <w:lang w:eastAsia="zh-CN"/>
        </w:rPr>
        <w:t>6</w:t>
      </w:r>
      <w:r>
        <w:rPr>
          <w:rFonts w:hint="eastAsia"/>
          <w:b w:val="0"/>
          <w:bCs w:val="0"/>
          <w:lang w:eastAsia="zh-CN"/>
        </w:rPr>
        <w:fldChar w:fldCharType="end"/>
      </w:r>
      <w:r>
        <w:rPr>
          <w:rFonts w:hint="eastAsia"/>
          <w:b w:val="0"/>
          <w:bCs w:val="0"/>
          <w:lang w:eastAsia="zh-CN"/>
        </w:rPr>
        <w:t xml:space="preserve"> Top view of highway scenario with EOs</w:t>
      </w:r>
    </w:p>
    <w:p w:rsidR="00A61F77" w:rsidRDefault="00053916">
      <w:pPr>
        <w:pStyle w:val="aff2"/>
        <w:spacing w:before="180"/>
        <w:ind w:leftChars="200" w:left="400"/>
        <w:rPr>
          <w:lang w:eastAsia="zh-CN"/>
        </w:rPr>
      </w:pPr>
      <w:r>
        <w:rPr>
          <w:rFonts w:hint="eastAsia"/>
          <w:lang w:eastAsia="zh-CN"/>
        </w:rPr>
        <w:t>Based on the results listed in the following table, the receiving signal power related to sensing target and EOs can be derived, which is list in following table. It can be seen that EOs affect the target sensing channel very weakly, and it is reasonable to omit the modeling of EOs with similar size as sensing target.</w:t>
      </w:r>
    </w:p>
    <w:p w:rsidR="00A61F77" w:rsidRDefault="00053916">
      <w:pPr>
        <w:pStyle w:val="a4"/>
        <w:spacing w:before="180" w:after="180"/>
        <w:jc w:val="center"/>
        <w:rPr>
          <w:b w:val="0"/>
          <w:bCs w:val="0"/>
          <w:lang w:eastAsia="zh-CN"/>
        </w:rPr>
      </w:pPr>
      <w:r>
        <w:rPr>
          <w:rFonts w:hint="eastAsia"/>
          <w:b w:val="0"/>
          <w:bCs w:val="0"/>
          <w:lang w:eastAsia="zh-CN"/>
        </w:rPr>
        <w:t xml:space="preserve">Table </w:t>
      </w:r>
      <w:r>
        <w:rPr>
          <w:rFonts w:hint="eastAsia"/>
          <w:b w:val="0"/>
          <w:bCs w:val="0"/>
          <w:lang w:eastAsia="zh-CN"/>
        </w:rPr>
        <w:fldChar w:fldCharType="begin"/>
      </w:r>
      <w:r>
        <w:rPr>
          <w:rFonts w:hint="eastAsia"/>
          <w:b w:val="0"/>
          <w:bCs w:val="0"/>
          <w:lang w:eastAsia="zh-CN"/>
        </w:rPr>
        <w:instrText xml:space="preserve"> SEQ </w:instrText>
      </w:r>
      <w:r>
        <w:rPr>
          <w:rFonts w:hint="eastAsia"/>
          <w:b w:val="0"/>
          <w:bCs w:val="0"/>
          <w:lang w:eastAsia="zh-CN"/>
        </w:rPr>
        <w:instrText>表</w:instrText>
      </w:r>
      <w:r>
        <w:rPr>
          <w:rFonts w:hint="eastAsia"/>
          <w:b w:val="0"/>
          <w:bCs w:val="0"/>
          <w:lang w:eastAsia="zh-CN"/>
        </w:rPr>
        <w:instrText xml:space="preserve"> \* ARABIC </w:instrText>
      </w:r>
      <w:r>
        <w:rPr>
          <w:rFonts w:hint="eastAsia"/>
          <w:b w:val="0"/>
          <w:bCs w:val="0"/>
          <w:lang w:eastAsia="zh-CN"/>
        </w:rPr>
        <w:fldChar w:fldCharType="separate"/>
      </w:r>
      <w:r w:rsidR="004D1EAA">
        <w:rPr>
          <w:b w:val="0"/>
          <w:bCs w:val="0"/>
          <w:noProof/>
          <w:lang w:eastAsia="zh-CN"/>
        </w:rPr>
        <w:t>8</w:t>
      </w:r>
      <w:r>
        <w:rPr>
          <w:rFonts w:hint="eastAsia"/>
          <w:b w:val="0"/>
          <w:bCs w:val="0"/>
          <w:lang w:eastAsia="zh-CN"/>
        </w:rPr>
        <w:fldChar w:fldCharType="end"/>
      </w:r>
      <w:r>
        <w:rPr>
          <w:rFonts w:hint="eastAsia"/>
          <w:b w:val="0"/>
          <w:bCs w:val="0"/>
          <w:lang w:eastAsia="zh-CN"/>
        </w:rPr>
        <w:t xml:space="preserve"> Receiving signal power from different types of objects</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6"/>
        <w:gridCol w:w="3146"/>
        <w:gridCol w:w="3146"/>
      </w:tblGrid>
      <w:tr w:rsidR="00A61F77">
        <w:trPr>
          <w:trHeight w:val="418"/>
          <w:jc w:val="center"/>
        </w:trPr>
        <w:tc>
          <w:tcPr>
            <w:tcW w:w="3146" w:type="dxa"/>
          </w:tcPr>
          <w:p w:rsidR="00A61F77" w:rsidRDefault="00053916">
            <w:pPr>
              <w:pStyle w:val="aff2"/>
              <w:spacing w:beforeLines="0" w:before="0" w:afterLines="0" w:after="0"/>
              <w:rPr>
                <w:lang w:eastAsia="zh-CN"/>
              </w:rPr>
            </w:pPr>
            <w:r>
              <w:rPr>
                <w:rFonts w:hint="eastAsia"/>
                <w:lang w:eastAsia="zh-CN"/>
              </w:rPr>
              <w:t>Related types of objects</w:t>
            </w:r>
          </w:p>
        </w:tc>
        <w:tc>
          <w:tcPr>
            <w:tcW w:w="3146" w:type="dxa"/>
          </w:tcPr>
          <w:p w:rsidR="00A61F77" w:rsidRDefault="00053916">
            <w:pPr>
              <w:pStyle w:val="aff2"/>
              <w:spacing w:beforeLines="0" w:before="0" w:afterLines="0" w:after="0"/>
              <w:rPr>
                <w:lang w:eastAsia="zh-CN"/>
              </w:rPr>
            </w:pPr>
            <w:r>
              <w:rPr>
                <w:rFonts w:hint="eastAsia"/>
                <w:lang w:eastAsia="zh-CN"/>
              </w:rPr>
              <w:t xml:space="preserve">Receiving signal power </w:t>
            </w:r>
          </w:p>
        </w:tc>
        <w:tc>
          <w:tcPr>
            <w:tcW w:w="3146" w:type="dxa"/>
          </w:tcPr>
          <w:p w:rsidR="00A61F77" w:rsidRDefault="00053916">
            <w:pPr>
              <w:pStyle w:val="aff2"/>
              <w:spacing w:beforeLines="0" w:before="0" w:afterLines="0" w:after="0"/>
              <w:rPr>
                <w:lang w:eastAsia="zh-CN"/>
              </w:rPr>
            </w:pPr>
            <w:r>
              <w:rPr>
                <w:rFonts w:hint="eastAsia"/>
                <w:lang w:eastAsia="zh-CN"/>
              </w:rPr>
              <w:t>Receiving signal power [dB]</w:t>
            </w:r>
          </w:p>
        </w:tc>
      </w:tr>
      <w:tr w:rsidR="00A61F77">
        <w:trPr>
          <w:trHeight w:val="418"/>
          <w:jc w:val="center"/>
        </w:trPr>
        <w:tc>
          <w:tcPr>
            <w:tcW w:w="3146" w:type="dxa"/>
          </w:tcPr>
          <w:p w:rsidR="00A61F77" w:rsidRDefault="00053916">
            <w:pPr>
              <w:pStyle w:val="aff2"/>
              <w:spacing w:beforeLines="0" w:before="0" w:afterLines="0" w:after="0"/>
              <w:rPr>
                <w:lang w:eastAsia="zh-CN"/>
              </w:rPr>
            </w:pPr>
            <w:bookmarkStart w:id="87" w:name="OLE_LINK39"/>
            <w:r>
              <w:rPr>
                <w:rFonts w:hint="eastAsia"/>
                <w:lang w:eastAsia="zh-CN"/>
              </w:rPr>
              <w:t>Direct link for Tx-ST-Rx</w:t>
            </w:r>
            <w:bookmarkEnd w:id="87"/>
          </w:p>
        </w:tc>
        <w:tc>
          <w:tcPr>
            <w:tcW w:w="3146" w:type="dxa"/>
          </w:tcPr>
          <w:p w:rsidR="00A61F77" w:rsidRDefault="00053916">
            <w:pPr>
              <w:pStyle w:val="aff2"/>
              <w:spacing w:beforeLines="0" w:before="0" w:afterLines="0" w:after="0"/>
              <w:rPr>
                <w:lang w:eastAsia="zh-CN"/>
              </w:rPr>
            </w:pPr>
            <w:r>
              <w:rPr>
                <w:lang w:eastAsia="zh-CN"/>
              </w:rPr>
              <w:t>1.4126206e-10</w:t>
            </w:r>
          </w:p>
        </w:tc>
        <w:tc>
          <w:tcPr>
            <w:tcW w:w="3146" w:type="dxa"/>
          </w:tcPr>
          <w:p w:rsidR="00A61F77" w:rsidRDefault="00053916">
            <w:pPr>
              <w:pStyle w:val="aff2"/>
              <w:spacing w:beforeLines="0" w:before="0" w:afterLines="0" w:after="0"/>
              <w:rPr>
                <w:lang w:eastAsia="zh-CN"/>
              </w:rPr>
            </w:pPr>
            <w:r>
              <w:rPr>
                <w:rFonts w:hint="eastAsia"/>
                <w:lang w:eastAsia="zh-CN"/>
              </w:rPr>
              <w:t>-98.50</w:t>
            </w:r>
          </w:p>
        </w:tc>
      </w:tr>
      <w:tr w:rsidR="00A61F77">
        <w:trPr>
          <w:trHeight w:val="735"/>
          <w:jc w:val="center"/>
        </w:trPr>
        <w:tc>
          <w:tcPr>
            <w:tcW w:w="3146" w:type="dxa"/>
          </w:tcPr>
          <w:p w:rsidR="00A61F77" w:rsidRDefault="00053916">
            <w:pPr>
              <w:pStyle w:val="aff2"/>
              <w:spacing w:beforeLines="0" w:before="0" w:afterLines="0" w:after="0"/>
              <w:rPr>
                <w:lang w:eastAsia="zh-CN"/>
              </w:rPr>
            </w:pPr>
            <w:r>
              <w:rPr>
                <w:rFonts w:hint="eastAsia"/>
                <w:lang w:eastAsia="zh-CN"/>
              </w:rPr>
              <w:t>Indirect link for Tx-ST-EO-Rx or Tx-EO-ST-Rx or Tx-EO-ST-EO-Rx</w:t>
            </w:r>
          </w:p>
        </w:tc>
        <w:tc>
          <w:tcPr>
            <w:tcW w:w="3146" w:type="dxa"/>
          </w:tcPr>
          <w:p w:rsidR="00A61F77" w:rsidRDefault="00053916">
            <w:pPr>
              <w:pStyle w:val="aff2"/>
              <w:spacing w:beforeLines="0" w:before="0" w:afterLines="0" w:after="0"/>
              <w:rPr>
                <w:lang w:eastAsia="zh-CN"/>
              </w:rPr>
            </w:pPr>
            <w:r>
              <w:rPr>
                <w:lang w:eastAsia="zh-CN"/>
              </w:rPr>
              <w:t>3.031061e-12</w:t>
            </w:r>
          </w:p>
        </w:tc>
        <w:tc>
          <w:tcPr>
            <w:tcW w:w="3146" w:type="dxa"/>
          </w:tcPr>
          <w:p w:rsidR="00A61F77" w:rsidRDefault="00053916">
            <w:pPr>
              <w:pStyle w:val="aff2"/>
              <w:spacing w:beforeLines="0" w:before="0" w:afterLines="0" w:after="0"/>
              <w:rPr>
                <w:lang w:eastAsia="zh-CN"/>
              </w:rPr>
            </w:pPr>
            <w:r>
              <w:rPr>
                <w:lang w:eastAsia="zh-CN"/>
              </w:rPr>
              <w:t>-115.18</w:t>
            </w:r>
          </w:p>
        </w:tc>
      </w:tr>
      <w:tr w:rsidR="00A61F77">
        <w:trPr>
          <w:trHeight w:val="595"/>
          <w:jc w:val="center"/>
        </w:trPr>
        <w:tc>
          <w:tcPr>
            <w:tcW w:w="3146" w:type="dxa"/>
          </w:tcPr>
          <w:p w:rsidR="00A61F77" w:rsidRDefault="00053916">
            <w:pPr>
              <w:pStyle w:val="aff2"/>
              <w:spacing w:beforeLines="0" w:before="0" w:afterLines="0" w:after="0"/>
              <w:rPr>
                <w:lang w:eastAsia="zh-CN"/>
              </w:rPr>
            </w:pPr>
            <w:r>
              <w:rPr>
                <w:rFonts w:hint="eastAsia"/>
                <w:lang w:eastAsia="zh-CN"/>
              </w:rPr>
              <w:t xml:space="preserve">Indirect link for Tx-ST-ground-Rx or Tx-ground-ST-Rx </w:t>
            </w:r>
            <w:r>
              <w:rPr>
                <w:lang w:eastAsia="zh-CN"/>
              </w:rPr>
              <w:t>or</w:t>
            </w:r>
          </w:p>
          <w:p w:rsidR="00A61F77" w:rsidRDefault="00053916">
            <w:pPr>
              <w:pStyle w:val="aff2"/>
              <w:spacing w:beforeLines="0" w:before="0" w:afterLines="0" w:after="0"/>
              <w:rPr>
                <w:lang w:eastAsia="zh-CN"/>
              </w:rPr>
            </w:pPr>
            <w:r>
              <w:rPr>
                <w:lang w:eastAsia="zh-CN"/>
              </w:rPr>
              <w:t>Tx-ground-ST-ground-Rx</w:t>
            </w:r>
          </w:p>
        </w:tc>
        <w:tc>
          <w:tcPr>
            <w:tcW w:w="3146" w:type="dxa"/>
          </w:tcPr>
          <w:p w:rsidR="00A61F77" w:rsidRDefault="00053916">
            <w:pPr>
              <w:pStyle w:val="aff2"/>
              <w:spacing w:beforeLines="0" w:before="0" w:afterLines="0" w:after="0"/>
              <w:rPr>
                <w:lang w:eastAsia="zh-CN"/>
              </w:rPr>
            </w:pPr>
            <w:r>
              <w:rPr>
                <w:lang w:eastAsia="zh-CN"/>
              </w:rPr>
              <w:t>1.4806754e-12</w:t>
            </w:r>
          </w:p>
        </w:tc>
        <w:tc>
          <w:tcPr>
            <w:tcW w:w="3146" w:type="dxa"/>
          </w:tcPr>
          <w:p w:rsidR="00A61F77" w:rsidRDefault="00053916">
            <w:pPr>
              <w:pStyle w:val="aff2"/>
              <w:spacing w:beforeLines="0" w:before="0" w:afterLines="0" w:after="0"/>
              <w:rPr>
                <w:lang w:eastAsia="zh-CN"/>
              </w:rPr>
            </w:pPr>
            <w:r>
              <w:rPr>
                <w:lang w:eastAsia="zh-CN"/>
              </w:rPr>
              <w:t>-118.</w:t>
            </w:r>
            <w:r>
              <w:rPr>
                <w:rFonts w:hint="eastAsia"/>
                <w:lang w:eastAsia="zh-CN"/>
              </w:rPr>
              <w:t>30</w:t>
            </w:r>
          </w:p>
        </w:tc>
      </w:tr>
      <w:tr w:rsidR="00A61F77">
        <w:trPr>
          <w:trHeight w:val="432"/>
          <w:jc w:val="center"/>
        </w:trPr>
        <w:tc>
          <w:tcPr>
            <w:tcW w:w="3146" w:type="dxa"/>
          </w:tcPr>
          <w:p w:rsidR="00A61F77" w:rsidRDefault="00053916">
            <w:pPr>
              <w:pStyle w:val="aff2"/>
              <w:spacing w:beforeLines="0" w:before="0" w:afterLines="0" w:after="0"/>
              <w:rPr>
                <w:lang w:eastAsia="zh-CN"/>
              </w:rPr>
            </w:pPr>
            <w:r>
              <w:rPr>
                <w:rFonts w:hint="eastAsia"/>
                <w:lang w:eastAsia="zh-CN"/>
              </w:rPr>
              <w:lastRenderedPageBreak/>
              <w:t>Indirect link through Tx, ground, EO and Rx</w:t>
            </w:r>
          </w:p>
        </w:tc>
        <w:tc>
          <w:tcPr>
            <w:tcW w:w="3146" w:type="dxa"/>
          </w:tcPr>
          <w:p w:rsidR="00A61F77" w:rsidRDefault="00053916">
            <w:pPr>
              <w:pStyle w:val="aff2"/>
              <w:spacing w:beforeLines="0" w:before="0" w:afterLines="0" w:after="0"/>
              <w:rPr>
                <w:lang w:eastAsia="zh-CN"/>
              </w:rPr>
            </w:pPr>
            <w:r>
              <w:rPr>
                <w:lang w:eastAsia="zh-CN"/>
              </w:rPr>
              <w:t>2.5162112e-12</w:t>
            </w:r>
          </w:p>
        </w:tc>
        <w:tc>
          <w:tcPr>
            <w:tcW w:w="3146" w:type="dxa"/>
          </w:tcPr>
          <w:p w:rsidR="00A61F77" w:rsidRDefault="00053916">
            <w:pPr>
              <w:pStyle w:val="aff2"/>
              <w:spacing w:beforeLines="0" w:before="0" w:afterLines="0" w:after="0"/>
              <w:rPr>
                <w:lang w:eastAsia="zh-CN"/>
              </w:rPr>
            </w:pPr>
            <w:r>
              <w:rPr>
                <w:lang w:eastAsia="zh-CN"/>
              </w:rPr>
              <w:t>-115.</w:t>
            </w:r>
            <w:r>
              <w:rPr>
                <w:rFonts w:hint="eastAsia"/>
                <w:lang w:eastAsia="zh-CN"/>
              </w:rPr>
              <w:t>99</w:t>
            </w:r>
          </w:p>
        </w:tc>
      </w:tr>
    </w:tbl>
    <w:p w:rsidR="00A61F77" w:rsidRDefault="00053916">
      <w:pPr>
        <w:numPr>
          <w:ilvl w:val="0"/>
          <w:numId w:val="23"/>
        </w:numPr>
        <w:spacing w:before="180" w:after="180"/>
      </w:pPr>
      <w:r>
        <w:rPr>
          <w:rFonts w:hint="eastAsia"/>
        </w:rPr>
        <w:t>Option 3 is very similar as Option 4 where the EO location may not be deterministic since the delay and angles are randomly distributed. However, a virtual EO location can be determined based on some assumptions, e.g. only two bounces are assumed. It may be useful when considering spatial-consistent mobility based on the virtual EO location. However, the method is not verified yet.</w:t>
      </w:r>
    </w:p>
    <w:p w:rsidR="00A61F77" w:rsidRDefault="00053916">
      <w:pPr>
        <w:numPr>
          <w:ilvl w:val="0"/>
          <w:numId w:val="23"/>
        </w:numPr>
        <w:spacing w:before="180" w:after="180"/>
      </w:pPr>
      <w:r>
        <w:rPr>
          <w:rFonts w:hint="eastAsia"/>
        </w:rPr>
        <w:t xml:space="preserve">Option 4 should be the default solution for stochastic channel modeling where NLOS angles/delays/powers are generated based on some random distribution. This is aligned with the logic of the current TR 38.901.  </w:t>
      </w:r>
    </w:p>
    <w:p w:rsidR="00A61F77" w:rsidRDefault="00053916">
      <w:pPr>
        <w:spacing w:before="180" w:after="180"/>
        <w:rPr>
          <w:b/>
          <w:bCs/>
          <w:i/>
          <w:iCs/>
        </w:rPr>
      </w:pPr>
      <w:r>
        <w:rPr>
          <w:rFonts w:hint="eastAsia"/>
          <w:b/>
          <w:bCs/>
          <w:i/>
          <w:iCs/>
        </w:rPr>
        <w:t>Proposal 1</w:t>
      </w:r>
      <w:r>
        <w:rPr>
          <w:b/>
          <w:bCs/>
          <w:i/>
          <w:iCs/>
        </w:rPr>
        <w:t>4</w:t>
      </w:r>
      <w:r>
        <w:rPr>
          <w:rFonts w:hint="eastAsia"/>
          <w:b/>
          <w:bCs/>
          <w:i/>
          <w:iCs/>
        </w:rPr>
        <w:t>: Prioritize the stochastic modeling without EO</w:t>
      </w:r>
    </w:p>
    <w:p w:rsidR="00A61F77" w:rsidRDefault="00053916">
      <w:pPr>
        <w:numPr>
          <w:ilvl w:val="0"/>
          <w:numId w:val="24"/>
        </w:numPr>
        <w:spacing w:before="180" w:after="180"/>
        <w:rPr>
          <w:b/>
          <w:bCs/>
          <w:i/>
          <w:iCs/>
        </w:rPr>
      </w:pPr>
      <w:r>
        <w:rPr>
          <w:b/>
          <w:bCs/>
          <w:i/>
          <w:iCs/>
        </w:rPr>
        <w:t>EO type-1 (i.e., EO with comparable physical characteristics as a sensing target) is not modeled in target channel</w:t>
      </w:r>
    </w:p>
    <w:p w:rsidR="00A61F77" w:rsidRDefault="00053916">
      <w:pPr>
        <w:numPr>
          <w:ilvl w:val="0"/>
          <w:numId w:val="24"/>
        </w:numPr>
        <w:spacing w:before="180" w:after="180"/>
        <w:rPr>
          <w:b/>
          <w:bCs/>
          <w:i/>
          <w:iCs/>
        </w:rPr>
      </w:pPr>
      <w:r>
        <w:rPr>
          <w:rFonts w:hint="eastAsia"/>
          <w:b/>
          <w:bCs/>
          <w:i/>
          <w:iCs/>
        </w:rPr>
        <w:t>Study</w:t>
      </w:r>
      <w:r>
        <w:rPr>
          <w:b/>
          <w:bCs/>
          <w:i/>
          <w:iCs/>
        </w:rPr>
        <w:t xml:space="preserve"> the modeling of EO type-2 refers to Section 7.6.8 in TR 38.901</w:t>
      </w:r>
      <w:r>
        <w:rPr>
          <w:rFonts w:hint="eastAsia"/>
          <w:b/>
          <w:bCs/>
          <w:i/>
          <w:iCs/>
        </w:rPr>
        <w:t xml:space="preserve"> as the starting point, and determine whether specular reflection is sufficient</w:t>
      </w:r>
    </w:p>
    <w:p w:rsidR="00A61F77" w:rsidRDefault="00A61F77">
      <w:pPr>
        <w:numPr>
          <w:ilvl w:val="255"/>
          <w:numId w:val="0"/>
        </w:numPr>
        <w:spacing w:before="180" w:after="180"/>
        <w:rPr>
          <w:rFonts w:eastAsia="宋体"/>
          <w:szCs w:val="21"/>
        </w:rPr>
      </w:pPr>
    </w:p>
    <w:p w:rsidR="00A61F77" w:rsidRDefault="00053916">
      <w:pPr>
        <w:pStyle w:val="1"/>
        <w:spacing w:before="180" w:after="180"/>
        <w:rPr>
          <w:lang w:val="en-US"/>
        </w:rPr>
      </w:pPr>
      <w:r>
        <w:rPr>
          <w:rFonts w:hint="eastAsia"/>
          <w:lang w:val="en-US"/>
        </w:rPr>
        <w:t>Hybrid channel modelling with RT simulation</w:t>
      </w:r>
    </w:p>
    <w:p w:rsidR="00A61F77" w:rsidRDefault="00053916">
      <w:pPr>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rsidR="00A61F77" w:rsidRDefault="00053916">
      <w:pPr>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rsidR="00A61F77" w:rsidRDefault="00053916">
      <w:pPr>
        <w:spacing w:before="180" w:after="180"/>
      </w:pPr>
      <w:r>
        <w:rPr>
          <w:noProof/>
        </w:rPr>
        <w:drawing>
          <wp:inline distT="0" distB="0" distL="114300" distR="114300" wp14:anchorId="42D3A67B" wp14:editId="4CA6879D">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110"/>
                    <a:stretch>
                      <a:fillRect/>
                    </a:stretch>
                  </pic:blipFill>
                  <pic:spPr>
                    <a:xfrm>
                      <a:off x="0" y="0"/>
                      <a:ext cx="6644005" cy="3104515"/>
                    </a:xfrm>
                    <a:prstGeom prst="rect">
                      <a:avLst/>
                    </a:prstGeom>
                    <a:noFill/>
                    <a:ln>
                      <a:noFill/>
                    </a:ln>
                  </pic:spPr>
                </pic:pic>
              </a:graphicData>
            </a:graphic>
          </wp:inline>
        </w:drawing>
      </w:r>
    </w:p>
    <w:p w:rsidR="00A61F77" w:rsidRDefault="00053916">
      <w:pPr>
        <w:pStyle w:val="a4"/>
        <w:spacing w:before="180" w:after="180"/>
        <w:jc w:val="center"/>
        <w:rPr>
          <w:b w:val="0"/>
          <w:lang w:eastAsia="ko-KR"/>
        </w:rPr>
      </w:pPr>
      <w:r>
        <w:rPr>
          <w:rFonts w:eastAsia="宋体"/>
          <w:b w:val="0"/>
        </w:rPr>
        <w:t xml:space="preserve">Figure </w:t>
      </w:r>
      <w:r>
        <w:rPr>
          <w:rFonts w:eastAsia="宋体" w:hint="eastAsia"/>
          <w:b w:val="0"/>
        </w:rPr>
        <w:fldChar w:fldCharType="begin"/>
      </w:r>
      <w:r>
        <w:rPr>
          <w:rFonts w:eastAsia="宋体"/>
          <w:b w:val="0"/>
        </w:rPr>
        <w:instrText xml:space="preserve"> STYLEREF 1 \s </w:instrText>
      </w:r>
      <w:r>
        <w:rPr>
          <w:rFonts w:eastAsia="宋体" w:hint="eastAsia"/>
          <w:b w:val="0"/>
        </w:rPr>
        <w:fldChar w:fldCharType="separate"/>
      </w:r>
      <w:r w:rsidR="004D1EAA">
        <w:rPr>
          <w:rFonts w:eastAsia="宋体"/>
          <w:b w:val="0"/>
          <w:noProof/>
        </w:rPr>
        <w:t>9</w:t>
      </w:r>
      <w:r>
        <w:rPr>
          <w:rFonts w:eastAsia="宋体" w:hint="eastAsia"/>
          <w:b w:val="0"/>
        </w:rPr>
        <w:fldChar w:fldCharType="end"/>
      </w:r>
      <w:r>
        <w:rPr>
          <w:rFonts w:eastAsia="宋体"/>
          <w:b w:val="0"/>
          <w:lang w:eastAsia="zh-CN"/>
        </w:rPr>
        <w:t>-</w:t>
      </w:r>
      <w:r>
        <w:rPr>
          <w:rFonts w:eastAsia="宋体" w:hint="eastAsia"/>
          <w:b w:val="0"/>
        </w:rPr>
        <w:fldChar w:fldCharType="begin"/>
      </w:r>
      <w:r>
        <w:rPr>
          <w:rFonts w:eastAsia="宋体"/>
          <w:b w:val="0"/>
        </w:rPr>
        <w:instrText xml:space="preserve"> SEQ </w:instrText>
      </w:r>
      <w:r>
        <w:rPr>
          <w:rFonts w:eastAsia="宋体" w:hint="eastAsia"/>
          <w:b w:val="0"/>
        </w:rPr>
        <w:instrText>图</w:instrText>
      </w:r>
      <w:r>
        <w:rPr>
          <w:rFonts w:eastAsia="宋体"/>
          <w:b w:val="0"/>
        </w:rPr>
        <w:instrText xml:space="preserve"> \* ARABIC \s 1 </w:instrText>
      </w:r>
      <w:r>
        <w:rPr>
          <w:rFonts w:eastAsia="宋体" w:hint="eastAsia"/>
          <w:b w:val="0"/>
        </w:rPr>
        <w:fldChar w:fldCharType="separate"/>
      </w:r>
      <w:r w:rsidR="004D1EAA">
        <w:rPr>
          <w:rFonts w:eastAsia="宋体"/>
          <w:b w:val="0"/>
          <w:noProof/>
        </w:rPr>
        <w:t>1</w:t>
      </w:r>
      <w:r>
        <w:rPr>
          <w:rFonts w:eastAsia="宋体" w:hint="eastAsia"/>
          <w:b w:val="0"/>
        </w:rPr>
        <w:fldChar w:fldCharType="end"/>
      </w:r>
      <w:r>
        <w:rPr>
          <w:rFonts w:eastAsia="宋体"/>
          <w:b w:val="0"/>
        </w:rPr>
        <w:t xml:space="preserve"> Hybrid </w:t>
      </w:r>
      <w:r>
        <w:rPr>
          <w:b w:val="0"/>
          <w:lang w:eastAsia="ko-KR"/>
        </w:rPr>
        <w:t>Channel coefficient generation procedure</w:t>
      </w:r>
    </w:p>
    <w:p w:rsidR="00A61F77" w:rsidRDefault="00053916">
      <w:pPr>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rsidR="00A61F77" w:rsidRDefault="00053916">
      <w:pPr>
        <w:spacing w:before="180" w:after="180"/>
        <w:rPr>
          <w:rFonts w:eastAsia="Times New Roman"/>
          <w:szCs w:val="24"/>
        </w:rPr>
      </w:pPr>
      <w:r>
        <w:rPr>
          <w:rFonts w:hint="eastAsia"/>
        </w:rPr>
        <w:t>Based on the further details of analysis in section 3.1, 3.2 and 3.3, we have the following proposal</w:t>
      </w:r>
    </w:p>
    <w:p w:rsidR="00A61F77" w:rsidRDefault="00053916">
      <w:pPr>
        <w:spacing w:before="180" w:after="180"/>
        <w:rPr>
          <w:rFonts w:eastAsia="Times New Roman"/>
          <w:b/>
          <w:bCs/>
          <w:i/>
          <w:iCs/>
          <w:szCs w:val="24"/>
        </w:rPr>
      </w:pPr>
      <w:r>
        <w:rPr>
          <w:rFonts w:hint="eastAsia"/>
          <w:b/>
          <w:bCs/>
          <w:i/>
          <w:iCs/>
        </w:rPr>
        <w:lastRenderedPageBreak/>
        <w:t>Proposal 1</w:t>
      </w:r>
      <w:r>
        <w:rPr>
          <w:b/>
          <w:bCs/>
          <w:i/>
          <w:iCs/>
        </w:rPr>
        <w:t>5</w:t>
      </w:r>
      <w:r>
        <w:rPr>
          <w:rFonts w:hint="eastAsia"/>
          <w:b/>
          <w:bCs/>
          <w:i/>
          <w:iCs/>
        </w:rPr>
        <w:t xml:space="preserve">: </w:t>
      </w:r>
      <w:r>
        <w:rPr>
          <w:b/>
          <w:bCs/>
          <w:i/>
          <w:iCs/>
        </w:rPr>
        <w:t xml:space="preserve">The procedure of hybrid channel modelling with RT simulation in TR 38.901 can be reused and enhanced for sensing. </w:t>
      </w:r>
      <w:r>
        <w:rPr>
          <w:rFonts w:eastAsia="Times New Roman"/>
          <w:b/>
          <w:bCs/>
          <w:i/>
          <w:iCs/>
          <w:szCs w:val="24"/>
        </w:rPr>
        <w:t>Specify the following typical maps and characteristics of sensing targets to align the simulation assumptions:</w:t>
      </w:r>
    </w:p>
    <w:p w:rsidR="00A61F77" w:rsidRDefault="00053916">
      <w:pPr>
        <w:pStyle w:val="aff2"/>
        <w:numPr>
          <w:ilvl w:val="0"/>
          <w:numId w:val="25"/>
        </w:numPr>
        <w:spacing w:before="180"/>
        <w:rPr>
          <w:b/>
          <w:bCs/>
          <w:i/>
        </w:rPr>
      </w:pPr>
      <w:r>
        <w:rPr>
          <w:b/>
          <w:bCs/>
          <w:i/>
          <w:lang w:eastAsia="zh-CN"/>
        </w:rPr>
        <w:t xml:space="preserve">Urban grid map defined in 3GPP TR 37.885 </w:t>
      </w:r>
    </w:p>
    <w:p w:rsidR="00A61F77" w:rsidRDefault="00053916">
      <w:pPr>
        <w:pStyle w:val="aff2"/>
        <w:numPr>
          <w:ilvl w:val="0"/>
          <w:numId w:val="25"/>
        </w:numPr>
        <w:spacing w:before="180"/>
        <w:rPr>
          <w:b/>
          <w:bCs/>
          <w:i/>
        </w:rPr>
      </w:pPr>
      <w:r>
        <w:rPr>
          <w:b/>
          <w:bCs/>
          <w:i/>
          <w:lang w:eastAsia="zh-CN"/>
        </w:rPr>
        <w:t>The well-known Manhattan map from open source</w:t>
      </w:r>
    </w:p>
    <w:p w:rsidR="00A61F77" w:rsidRDefault="00053916">
      <w:pPr>
        <w:pStyle w:val="aff2"/>
        <w:numPr>
          <w:ilvl w:val="0"/>
          <w:numId w:val="25"/>
        </w:numPr>
        <w:spacing w:before="180"/>
        <w:rPr>
          <w:b/>
          <w:bCs/>
          <w:i/>
        </w:rPr>
      </w:pPr>
      <w:r>
        <w:rPr>
          <w:b/>
          <w:bCs/>
          <w:i/>
          <w:lang w:eastAsia="zh-CN"/>
        </w:rPr>
        <w:t>Indoor map defined in IEEE 802.11 WLAN</w:t>
      </w:r>
    </w:p>
    <w:p w:rsidR="00A61F77" w:rsidRDefault="00053916">
      <w:pPr>
        <w:pStyle w:val="aff2"/>
        <w:numPr>
          <w:ilvl w:val="0"/>
          <w:numId w:val="25"/>
        </w:numPr>
        <w:spacing w:before="180"/>
        <w:rPr>
          <w:b/>
          <w:bCs/>
          <w:i/>
        </w:rPr>
      </w:pPr>
      <w:r>
        <w:rPr>
          <w:b/>
          <w:bCs/>
          <w:i/>
          <w:lang w:eastAsia="zh-CN"/>
        </w:rPr>
        <w:t xml:space="preserve">EM parameters defined for radar material by ITU </w:t>
      </w:r>
    </w:p>
    <w:p w:rsidR="00A61F77" w:rsidRDefault="00A61F77">
      <w:pPr>
        <w:pStyle w:val="aff2"/>
        <w:tabs>
          <w:tab w:val="left" w:pos="0"/>
        </w:tabs>
        <w:spacing w:before="180"/>
        <w:ind w:left="0"/>
        <w:rPr>
          <w:rFonts w:eastAsia="Times New Roman"/>
          <w:b/>
          <w:bCs/>
          <w:i/>
          <w:iCs/>
          <w:szCs w:val="24"/>
          <w:lang w:eastAsia="zh-CN"/>
        </w:rPr>
      </w:pPr>
    </w:p>
    <w:p w:rsidR="00A61F77" w:rsidRDefault="00053916">
      <w:pPr>
        <w:pStyle w:val="2"/>
        <w:spacing w:before="180" w:after="180"/>
        <w:rPr>
          <w:lang w:val="en-US"/>
        </w:rPr>
      </w:pPr>
      <w:r>
        <w:rPr>
          <w:rFonts w:hint="eastAsia"/>
          <w:lang w:val="en-US"/>
        </w:rPr>
        <w:t>Outdoor map</w:t>
      </w:r>
    </w:p>
    <w:p w:rsidR="00A61F77" w:rsidRDefault="00053916">
      <w:pPr>
        <w:spacing w:before="180" w:after="180"/>
      </w:pPr>
      <w:r>
        <w:rPr>
          <w:rFonts w:hint="eastAsia"/>
        </w:rPr>
        <w:t xml:space="preserve">For outdoor scenarios, we recommend two well-known maps as follows. </w:t>
      </w:r>
    </w:p>
    <w:p w:rsidR="00A61F77" w:rsidRDefault="00053916">
      <w:pPr>
        <w:pStyle w:val="aff2"/>
        <w:numPr>
          <w:ilvl w:val="0"/>
          <w:numId w:val="26"/>
        </w:numPr>
        <w:tabs>
          <w:tab w:val="left" w:pos="0"/>
        </w:tabs>
        <w:spacing w:before="180"/>
        <w:rPr>
          <w:rFonts w:eastAsia="Times New Roman"/>
          <w:szCs w:val="24"/>
          <w:lang w:eastAsia="zh-CN"/>
        </w:rPr>
      </w:pPr>
      <w:r>
        <w:rPr>
          <w:rFonts w:eastAsia="Times New Roman" w:hint="eastAsia"/>
          <w:szCs w:val="24"/>
          <w:lang w:eastAsia="zh-CN"/>
        </w:rPr>
        <w:t xml:space="preserve">Urban grid in TR 37.885 [4]. </w:t>
      </w:r>
    </w:p>
    <w:p w:rsidR="00A61F77" w:rsidRDefault="00053916">
      <w:pPr>
        <w:pStyle w:val="aff2"/>
        <w:tabs>
          <w:tab w:val="left" w:pos="0"/>
        </w:tabs>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3.1-1</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rsidR="00A61F77" w:rsidRDefault="00A61F77">
      <w:pPr>
        <w:pStyle w:val="aff2"/>
        <w:tabs>
          <w:tab w:val="left" w:pos="0"/>
        </w:tabs>
        <w:spacing w:before="180"/>
        <w:ind w:left="0"/>
        <w:rPr>
          <w:rFonts w:eastAsia="Times New Roman"/>
          <w:szCs w:val="24"/>
          <w:lang w:eastAsia="zh-CN"/>
        </w:rPr>
      </w:pPr>
    </w:p>
    <w:p w:rsidR="00A61F77" w:rsidRDefault="00053916">
      <w:pPr>
        <w:pStyle w:val="aff2"/>
        <w:tabs>
          <w:tab w:val="left" w:pos="0"/>
        </w:tabs>
        <w:spacing w:before="180"/>
        <w:ind w:left="0"/>
        <w:jc w:val="center"/>
      </w:pPr>
      <w:r>
        <w:rPr>
          <w:noProof/>
          <w:lang w:eastAsia="zh-CN"/>
        </w:rPr>
        <w:drawing>
          <wp:inline distT="0" distB="0" distL="114300" distR="114300" wp14:anchorId="2BAD5E17" wp14:editId="34FF59D8">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rsidR="00A61F77" w:rsidRDefault="00053916">
      <w:pPr>
        <w:pStyle w:val="a4"/>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2</w:t>
      </w:r>
      <w:r>
        <w:rPr>
          <w:rFonts w:hint="eastAsia"/>
          <w:b w:val="0"/>
          <w:lang w:eastAsia="zh-CN"/>
        </w:rPr>
        <w:fldChar w:fldCharType="end"/>
      </w:r>
      <w:r>
        <w:rPr>
          <w:b w:val="0"/>
          <w:lang w:eastAsia="zh-CN"/>
        </w:rPr>
        <w:t xml:space="preserve"> Road configuration for urban grid in TR 37.885</w:t>
      </w:r>
    </w:p>
    <w:p w:rsidR="00A61F77" w:rsidRDefault="00A61F77">
      <w:pPr>
        <w:pStyle w:val="aff2"/>
        <w:tabs>
          <w:tab w:val="left" w:pos="0"/>
        </w:tabs>
        <w:spacing w:before="180"/>
        <w:ind w:left="0"/>
        <w:rPr>
          <w:lang w:eastAsia="zh-CN"/>
        </w:rPr>
      </w:pPr>
    </w:p>
    <w:p w:rsidR="00A61F77" w:rsidRDefault="00053916">
      <w:pPr>
        <w:numPr>
          <w:ilvl w:val="0"/>
          <w:numId w:val="26"/>
        </w:numPr>
        <w:spacing w:before="180" w:after="180"/>
      </w:pPr>
      <w:r>
        <w:rPr>
          <w:rFonts w:hint="eastAsia"/>
        </w:rPr>
        <w:t>Manhattan map</w:t>
      </w:r>
    </w:p>
    <w:p w:rsidR="00A61F77" w:rsidRDefault="00053916">
      <w:pPr>
        <w:pStyle w:val="aff2"/>
        <w:tabs>
          <w:tab w:val="left" w:pos="0"/>
        </w:tabs>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rsidR="00A61F77" w:rsidRDefault="00053916">
      <w:pPr>
        <w:pStyle w:val="aff2"/>
        <w:tabs>
          <w:tab w:val="left" w:pos="0"/>
        </w:tabs>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rsidR="00A61F77" w:rsidRDefault="00A61F77">
      <w:pPr>
        <w:pStyle w:val="aff2"/>
        <w:tabs>
          <w:tab w:val="left" w:pos="0"/>
        </w:tabs>
        <w:spacing w:before="180"/>
        <w:ind w:left="0"/>
        <w:rPr>
          <w:lang w:eastAsia="zh-CN"/>
        </w:rPr>
      </w:pPr>
    </w:p>
    <w:p w:rsidR="00A61F77" w:rsidRDefault="00053916">
      <w:pPr>
        <w:pStyle w:val="aff2"/>
        <w:tabs>
          <w:tab w:val="left" w:pos="0"/>
        </w:tabs>
        <w:spacing w:before="180"/>
        <w:ind w:left="0"/>
        <w:jc w:val="center"/>
      </w:pPr>
      <w:r>
        <w:rPr>
          <w:noProof/>
          <w:lang w:eastAsia="zh-CN"/>
        </w:rPr>
        <w:lastRenderedPageBreak/>
        <w:drawing>
          <wp:inline distT="0" distB="0" distL="114300" distR="114300" wp14:anchorId="432683DE" wp14:editId="379DB1AB">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2"/>
                    <a:stretch>
                      <a:fillRect/>
                    </a:stretch>
                  </pic:blipFill>
                  <pic:spPr>
                    <a:xfrm>
                      <a:off x="0" y="0"/>
                      <a:ext cx="4528185" cy="4057015"/>
                    </a:xfrm>
                    <a:prstGeom prst="rect">
                      <a:avLst/>
                    </a:prstGeom>
                    <a:noFill/>
                    <a:ln>
                      <a:noFill/>
                    </a:ln>
                  </pic:spPr>
                </pic:pic>
              </a:graphicData>
            </a:graphic>
          </wp:inline>
        </w:drawing>
      </w:r>
    </w:p>
    <w:p w:rsidR="00A61F77" w:rsidRDefault="00053916">
      <w:pPr>
        <w:pStyle w:val="a4"/>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3</w:t>
      </w:r>
      <w:r>
        <w:rPr>
          <w:rFonts w:hint="eastAsia"/>
          <w:b w:val="0"/>
          <w:lang w:eastAsia="zh-CN"/>
        </w:rPr>
        <w:fldChar w:fldCharType="end"/>
      </w:r>
      <w:r>
        <w:rPr>
          <w:b w:val="0"/>
          <w:lang w:eastAsia="zh-CN"/>
        </w:rPr>
        <w:t xml:space="preserve"> Detailed map of part of Manhattan city</w:t>
      </w:r>
    </w:p>
    <w:p w:rsidR="00A61F77" w:rsidRDefault="00A61F77">
      <w:pPr>
        <w:pStyle w:val="aff2"/>
        <w:tabs>
          <w:tab w:val="left" w:pos="0"/>
        </w:tabs>
        <w:spacing w:before="180"/>
        <w:ind w:left="0"/>
        <w:rPr>
          <w:lang w:eastAsia="zh-CN"/>
        </w:rPr>
      </w:pPr>
    </w:p>
    <w:p w:rsidR="00A61F77" w:rsidRDefault="00053916">
      <w:pPr>
        <w:pStyle w:val="aff2"/>
        <w:tabs>
          <w:tab w:val="left" w:pos="0"/>
        </w:tabs>
        <w:spacing w:before="180"/>
        <w:ind w:left="0"/>
        <w:jc w:val="center"/>
      </w:pPr>
      <w:r>
        <w:rPr>
          <w:noProof/>
          <w:lang w:eastAsia="zh-CN"/>
        </w:rPr>
        <w:drawing>
          <wp:inline distT="0" distB="0" distL="114300" distR="114300" wp14:anchorId="37B5B4AE" wp14:editId="50E13C98">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113"/>
                    <a:srcRect l="4773" r="9308"/>
                    <a:stretch>
                      <a:fillRect/>
                    </a:stretch>
                  </pic:blipFill>
                  <pic:spPr>
                    <a:xfrm>
                      <a:off x="0" y="0"/>
                      <a:ext cx="2751455" cy="2357120"/>
                    </a:xfrm>
                    <a:prstGeom prst="rect">
                      <a:avLst/>
                    </a:prstGeom>
                    <a:noFill/>
                    <a:ln>
                      <a:noFill/>
                    </a:ln>
                  </pic:spPr>
                </pic:pic>
              </a:graphicData>
            </a:graphic>
          </wp:inline>
        </w:drawing>
      </w:r>
    </w:p>
    <w:p w:rsidR="00A61F77" w:rsidRDefault="00053916">
      <w:pPr>
        <w:pStyle w:val="a4"/>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sidR="004D1EAA">
        <w:rPr>
          <w:b w:val="0"/>
          <w:noProof/>
          <w:lang w:val="en-US" w:eastAsia="zh-CN"/>
        </w:rPr>
        <w:t>9</w:t>
      </w:r>
      <w:r>
        <w:rPr>
          <w:rFonts w:hint="eastAsia"/>
          <w:b w:val="0"/>
          <w:lang w:val="en-US" w:eastAsia="zh-CN"/>
        </w:rPr>
        <w:fldChar w:fldCharType="end"/>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图</w:instrText>
      </w:r>
      <w:r>
        <w:rPr>
          <w:b w:val="0"/>
          <w:lang w:val="en-US" w:eastAsia="zh-CN"/>
        </w:rPr>
        <w:instrText xml:space="preserve"> \* ARABIC \s 1 </w:instrText>
      </w:r>
      <w:r>
        <w:rPr>
          <w:rFonts w:hint="eastAsia"/>
          <w:b w:val="0"/>
          <w:lang w:val="en-US" w:eastAsia="zh-CN"/>
        </w:rPr>
        <w:fldChar w:fldCharType="separate"/>
      </w:r>
      <w:r w:rsidR="004D1EAA">
        <w:rPr>
          <w:b w:val="0"/>
          <w:noProof/>
          <w:lang w:val="en-US" w:eastAsia="zh-CN"/>
        </w:rPr>
        <w:t>4</w:t>
      </w:r>
      <w:r>
        <w:rPr>
          <w:rFonts w:hint="eastAsia"/>
          <w:b w:val="0"/>
          <w:lang w:val="en-US" w:eastAsia="zh-CN"/>
        </w:rPr>
        <w:fldChar w:fldCharType="end"/>
      </w:r>
      <w:r>
        <w:rPr>
          <w:b w:val="0"/>
          <w:lang w:eastAsia="zh-CN"/>
        </w:rPr>
        <w:t xml:space="preserve"> Digital map of Manhattan city</w:t>
      </w:r>
    </w:p>
    <w:p w:rsidR="00A61F77" w:rsidRDefault="00A61F77">
      <w:pPr>
        <w:pStyle w:val="aff2"/>
        <w:tabs>
          <w:tab w:val="left" w:pos="0"/>
        </w:tabs>
        <w:spacing w:before="180"/>
        <w:ind w:left="0"/>
        <w:rPr>
          <w:lang w:eastAsia="zh-CN"/>
        </w:rPr>
      </w:pPr>
    </w:p>
    <w:p w:rsidR="00A61F77" w:rsidRDefault="00053916">
      <w:pPr>
        <w:pStyle w:val="2"/>
        <w:spacing w:before="180" w:after="180"/>
        <w:rPr>
          <w:lang w:val="en-US"/>
        </w:rPr>
      </w:pPr>
      <w:r>
        <w:rPr>
          <w:rFonts w:hint="eastAsia"/>
          <w:lang w:val="en-US"/>
        </w:rPr>
        <w:t>Indoor map</w:t>
      </w:r>
    </w:p>
    <w:p w:rsidR="00A61F77" w:rsidRDefault="00053916">
      <w:pPr>
        <w:pStyle w:val="aff2"/>
        <w:tabs>
          <w:tab w:val="left" w:pos="0"/>
        </w:tabs>
        <w:spacing w:before="180"/>
        <w:ind w:left="0"/>
        <w:rPr>
          <w:lang w:eastAsia="zh-CN"/>
        </w:rPr>
      </w:pPr>
      <w:r>
        <w:rPr>
          <w:rFonts w:hint="eastAsia"/>
          <w:lang w:eastAsia="zh-CN"/>
        </w:rPr>
        <w:t xml:space="preserve">Indoor map defined in IEEE 802.11 WLAN can be reused in our view. Set up of the living room scenario is shown in Figure 3.2-1. The dimensions of a living room are 7 m x 7 m x 3 m (L x W x </w:t>
      </w:r>
      <w:r w:rsidR="00DB4FC9">
        <w:rPr>
          <w:rFonts w:hint="eastAsia"/>
          <w:lang w:eastAsia="zh-CN"/>
        </w:rPr>
        <w:t>H). The living room has a table</w:t>
      </w:r>
      <w:r>
        <w:rPr>
          <w:rFonts w:hint="eastAsia"/>
          <w:lang w:eastAsia="zh-CN"/>
        </w:rPr>
        <w:t xml:space="preserve"> in the middle, a chair and a small chair with feet placed around the table. One outer wall has two windows and the opposite outer wall has a door placed in its middle. The target is a cubic object which is made of wood, as shown in Figure 3.2-2.</w:t>
      </w:r>
    </w:p>
    <w:p w:rsidR="00A61F77" w:rsidRDefault="00A61F77">
      <w:pPr>
        <w:pStyle w:val="aff2"/>
        <w:tabs>
          <w:tab w:val="left" w:pos="0"/>
        </w:tabs>
        <w:spacing w:before="180"/>
        <w:ind w:left="0"/>
        <w:rPr>
          <w:lang w:eastAsia="zh-CN"/>
        </w:rPr>
      </w:pPr>
    </w:p>
    <w:p w:rsidR="00A61F77" w:rsidRDefault="007B0294">
      <w:pPr>
        <w:pStyle w:val="aff2"/>
        <w:tabs>
          <w:tab w:val="left" w:pos="0"/>
        </w:tabs>
        <w:spacing w:before="180"/>
        <w:ind w:left="0"/>
        <w:jc w:val="center"/>
        <w:rPr>
          <w:lang w:eastAsia="zh-CN"/>
        </w:rPr>
      </w:pPr>
      <w:r>
        <w:rPr>
          <w:noProof/>
          <w:lang w:eastAsia="zh-CN"/>
        </w:rPr>
        <w:lastRenderedPageBreak/>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93415" cy="2992755"/>
                    </a:xfrm>
                    <a:prstGeom prst="rect">
                      <a:avLst/>
                    </a:prstGeom>
                    <a:noFill/>
                    <a:ln>
                      <a:noFill/>
                    </a:ln>
                  </pic:spPr>
                </pic:pic>
              </a:graphicData>
            </a:graphic>
          </wp:inline>
        </w:drawing>
      </w:r>
    </w:p>
    <w:p w:rsidR="00A61F77" w:rsidRDefault="00053916">
      <w:pPr>
        <w:pStyle w:val="a4"/>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5</w:t>
      </w:r>
      <w:r>
        <w:rPr>
          <w:rFonts w:hint="eastAsia"/>
          <w:b w:val="0"/>
          <w:lang w:eastAsia="zh-CN"/>
        </w:rPr>
        <w:fldChar w:fldCharType="end"/>
      </w:r>
      <w:r>
        <w:rPr>
          <w:b w:val="0"/>
          <w:lang w:eastAsia="zh-CN"/>
        </w:rPr>
        <w:t xml:space="preserve"> </w:t>
      </w:r>
      <w:r>
        <w:rPr>
          <w:b w:val="0"/>
        </w:rPr>
        <w:t>Set up of the living room scenario.</w:t>
      </w:r>
    </w:p>
    <w:p w:rsidR="00A61F77" w:rsidRDefault="00A61F77">
      <w:pPr>
        <w:pStyle w:val="aff2"/>
        <w:tabs>
          <w:tab w:val="left" w:pos="0"/>
        </w:tabs>
        <w:spacing w:before="180"/>
        <w:ind w:left="0"/>
        <w:jc w:val="center"/>
        <w:rPr>
          <w:lang w:eastAsia="zh-CN"/>
        </w:rPr>
      </w:pPr>
    </w:p>
    <w:p w:rsidR="00A61F77" w:rsidRDefault="007B0294">
      <w:pPr>
        <w:pStyle w:val="aff2"/>
        <w:tabs>
          <w:tab w:val="left" w:pos="0"/>
        </w:tabs>
        <w:spacing w:before="180"/>
        <w:ind w:left="0"/>
        <w:jc w:val="center"/>
        <w:rPr>
          <w:lang w:eastAsia="zh-CN"/>
        </w:rPr>
      </w:pPr>
      <w:r>
        <w:rPr>
          <w:noProof/>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a:extLst>
                        <a:ext uri="{28A0092B-C50C-407E-A947-70E740481C1C}">
                          <a14:useLocalDpi xmlns:a14="http://schemas.microsoft.com/office/drawing/2010/main" val="0"/>
                        </a:ext>
                      </a:extLst>
                    </a:blip>
                    <a:srcRect t="17708"/>
                    <a:stretch>
                      <a:fillRect/>
                    </a:stretch>
                  </pic:blipFill>
                  <pic:spPr bwMode="auto">
                    <a:xfrm>
                      <a:off x="0" y="0"/>
                      <a:ext cx="2826385" cy="1503045"/>
                    </a:xfrm>
                    <a:prstGeom prst="rect">
                      <a:avLst/>
                    </a:prstGeom>
                    <a:noFill/>
                    <a:ln>
                      <a:noFill/>
                    </a:ln>
                  </pic:spPr>
                </pic:pic>
              </a:graphicData>
            </a:graphic>
          </wp:inline>
        </w:drawing>
      </w:r>
    </w:p>
    <w:p w:rsidR="00A61F77" w:rsidRDefault="00053916">
      <w:pPr>
        <w:pStyle w:val="a4"/>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sidR="004D1EAA">
        <w:rPr>
          <w:b w:val="0"/>
          <w:noProof/>
          <w:lang w:eastAsia="zh-CN"/>
        </w:rPr>
        <w:t>9</w:t>
      </w:r>
      <w:r>
        <w:rPr>
          <w:rFonts w:hint="eastAsia"/>
          <w:b w:val="0"/>
          <w:lang w:eastAsia="zh-CN"/>
        </w:rPr>
        <w:fldChar w:fldCharType="end"/>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图</w:instrText>
      </w:r>
      <w:r>
        <w:rPr>
          <w:b w:val="0"/>
          <w:lang w:eastAsia="zh-CN"/>
        </w:rPr>
        <w:instrText xml:space="preserve"> \* ARABIC \s 1 </w:instrText>
      </w:r>
      <w:r>
        <w:rPr>
          <w:rFonts w:hint="eastAsia"/>
          <w:b w:val="0"/>
          <w:lang w:eastAsia="zh-CN"/>
        </w:rPr>
        <w:fldChar w:fldCharType="separate"/>
      </w:r>
      <w:r w:rsidR="004D1EAA">
        <w:rPr>
          <w:b w:val="0"/>
          <w:noProof/>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rsidR="00A61F77" w:rsidRDefault="00A61F77">
      <w:pPr>
        <w:pStyle w:val="aff2"/>
        <w:tabs>
          <w:tab w:val="left" w:pos="0"/>
        </w:tabs>
        <w:spacing w:before="180"/>
        <w:ind w:left="0"/>
        <w:jc w:val="center"/>
        <w:rPr>
          <w:lang w:eastAsia="zh-CN"/>
        </w:rPr>
      </w:pPr>
    </w:p>
    <w:p w:rsidR="00A61F77" w:rsidRDefault="00053916">
      <w:pPr>
        <w:pStyle w:val="aff2"/>
        <w:tabs>
          <w:tab w:val="left" w:pos="0"/>
        </w:tabs>
        <w:spacing w:before="180"/>
        <w:ind w:left="0"/>
        <w:rPr>
          <w:lang w:eastAsia="zh-CN"/>
        </w:rPr>
      </w:pPr>
      <w:r>
        <w:rPr>
          <w:rFonts w:hint="eastAsia"/>
          <w:lang w:eastAsia="zh-CN"/>
        </w:rPr>
        <w:t>The dimensions and materials of all furniture are given in Table</w:t>
      </w:r>
      <w:r>
        <w:rPr>
          <w:lang w:eastAsia="zh-CN"/>
        </w:rPr>
        <w:t>.</w:t>
      </w:r>
      <w:r>
        <w:rPr>
          <w:rFonts w:hint="eastAsia"/>
          <w:lang w:eastAsia="zh-CN"/>
        </w:rPr>
        <w:t xml:space="preserve">3.2-1. </w:t>
      </w:r>
    </w:p>
    <w:p w:rsidR="00A61F77" w:rsidRDefault="00053916">
      <w:pPr>
        <w:pStyle w:val="a4"/>
        <w:spacing w:beforeLines="0" w:before="0" w:afterLines="0" w:after="0" w:line="240" w:lineRule="atLeast"/>
        <w:jc w:val="center"/>
        <w:rPr>
          <w:rFonts w:eastAsia="MS Mincho"/>
          <w:b w:val="0"/>
          <w:lang w:eastAsia="ja-JP" w:bidi="he-IL"/>
        </w:rPr>
      </w:pPr>
      <w:r>
        <w:rPr>
          <w:b w:val="0"/>
          <w:lang w:eastAsia="zh-CN"/>
        </w:rPr>
        <w:t>Table</w:t>
      </w:r>
      <w:r>
        <w:rPr>
          <w:b w:val="0"/>
          <w:lang w:val="en-US" w:eastAsia="zh-CN"/>
        </w:rPr>
        <w:t xml:space="preserve"> </w:t>
      </w:r>
      <w:r>
        <w:rPr>
          <w:b w:val="0"/>
        </w:rPr>
        <w:fldChar w:fldCharType="begin"/>
      </w:r>
      <w:r>
        <w:rPr>
          <w:b w:val="0"/>
        </w:rPr>
        <w:instrText xml:space="preserve"> SEQ </w:instrText>
      </w:r>
      <w:r>
        <w:rPr>
          <w:rFonts w:hint="eastAsia"/>
          <w:b w:val="0"/>
        </w:rPr>
        <w:instrText>表</w:instrText>
      </w:r>
      <w:r>
        <w:rPr>
          <w:b w:val="0"/>
        </w:rPr>
        <w:instrText xml:space="preserve"> \* ARABIC </w:instrText>
      </w:r>
      <w:r>
        <w:rPr>
          <w:b w:val="0"/>
        </w:rPr>
        <w:fldChar w:fldCharType="separate"/>
      </w:r>
      <w:r w:rsidR="004D1EAA">
        <w:rPr>
          <w:b w:val="0"/>
          <w:noProof/>
        </w:rPr>
        <w:t>9</w:t>
      </w:r>
      <w:r>
        <w:rPr>
          <w:b w:val="0"/>
        </w:rPr>
        <w:fldChar w:fldCharType="end"/>
      </w:r>
      <w:r>
        <w:rPr>
          <w:rFonts w:eastAsia="MS Mincho"/>
          <w:b w:val="0"/>
          <w:lang w:eastAsia="ja-JP" w:bidi="he-IL"/>
        </w:rPr>
        <w:t>. Parameters of the furniture dimensions and materials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3607"/>
        <w:gridCol w:w="2026"/>
      </w:tblGrid>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b/>
                <w:szCs w:val="20"/>
                <w:lang w:bidi="he-IL"/>
              </w:rPr>
            </w:pPr>
            <w:r>
              <w:rPr>
                <w:rFonts w:eastAsia="宋体" w:hint="eastAsia"/>
                <w:b/>
                <w:szCs w:val="20"/>
                <w:lang w:bidi="he-IL"/>
              </w:rPr>
              <w:t>O</w:t>
            </w:r>
            <w:r>
              <w:rPr>
                <w:rFonts w:eastAsia="宋体"/>
                <w:b/>
                <w:szCs w:val="20"/>
                <w:lang w:bidi="he-IL"/>
              </w:rPr>
              <w:t>bject</w:t>
            </w:r>
          </w:p>
        </w:tc>
        <w:tc>
          <w:tcPr>
            <w:tcW w:w="3607" w:type="dxa"/>
            <w:shd w:val="clear" w:color="auto" w:fill="auto"/>
            <w:vAlign w:val="center"/>
          </w:tcPr>
          <w:p w:rsidR="00A61F77" w:rsidRDefault="00053916">
            <w:pPr>
              <w:spacing w:beforeLines="0" w:before="0" w:afterLines="0" w:after="0"/>
              <w:jc w:val="center"/>
              <w:rPr>
                <w:rFonts w:eastAsia="宋体"/>
                <w:b/>
                <w:szCs w:val="20"/>
                <w:lang w:bidi="he-IL"/>
              </w:rPr>
            </w:pPr>
            <w:r>
              <w:rPr>
                <w:rFonts w:eastAsia="宋体" w:hint="eastAsia"/>
                <w:b/>
                <w:szCs w:val="20"/>
                <w:lang w:bidi="he-IL"/>
              </w:rPr>
              <w:t>S</w:t>
            </w:r>
            <w:r>
              <w:rPr>
                <w:rFonts w:eastAsia="宋体"/>
                <w:b/>
                <w:szCs w:val="20"/>
                <w:lang w:bidi="he-IL"/>
              </w:rPr>
              <w:t>ize</w:t>
            </w:r>
          </w:p>
        </w:tc>
        <w:tc>
          <w:tcPr>
            <w:tcW w:w="2026" w:type="dxa"/>
            <w:shd w:val="clear" w:color="auto" w:fill="auto"/>
            <w:vAlign w:val="center"/>
          </w:tcPr>
          <w:p w:rsidR="00A61F77" w:rsidRDefault="00053916">
            <w:pPr>
              <w:spacing w:beforeLines="0" w:before="0" w:afterLines="0" w:after="0"/>
              <w:jc w:val="center"/>
              <w:rPr>
                <w:rFonts w:eastAsia="宋体"/>
                <w:b/>
                <w:szCs w:val="20"/>
                <w:lang w:bidi="he-IL"/>
              </w:rPr>
            </w:pPr>
            <w:r>
              <w:rPr>
                <w:rFonts w:eastAsia="宋体" w:hint="eastAsia"/>
                <w:b/>
                <w:szCs w:val="20"/>
                <w:lang w:bidi="he-IL"/>
              </w:rPr>
              <w:t>M</w:t>
            </w:r>
            <w:r>
              <w:rPr>
                <w:rFonts w:eastAsia="宋体"/>
                <w:b/>
                <w:szCs w:val="20"/>
                <w:lang w:bidi="he-IL"/>
              </w:rPr>
              <w:t>aterial</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hair</w:t>
            </w:r>
          </w:p>
        </w:tc>
        <w:tc>
          <w:tcPr>
            <w:tcW w:w="3607"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2</w:t>
            </w:r>
            <w:r>
              <w:rPr>
                <w:rFonts w:eastAsia="宋体"/>
                <w:szCs w:val="20"/>
                <w:lang w:bidi="he-IL"/>
              </w:rPr>
              <w:t>.8m x 1.05m x 1m       (L x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hair with feet</w:t>
            </w:r>
          </w:p>
        </w:tc>
        <w:tc>
          <w:tcPr>
            <w:tcW w:w="3607" w:type="dxa"/>
            <w:shd w:val="clear" w:color="auto" w:fill="auto"/>
            <w:vAlign w:val="center"/>
          </w:tcPr>
          <w:p w:rsidR="00A61F77" w:rsidRDefault="00053916">
            <w:pPr>
              <w:spacing w:beforeLines="0" w:before="0" w:afterLines="0" w:after="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szCs w:val="20"/>
                <w:lang w:bidi="he-IL"/>
              </w:rPr>
              <w:t>wood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able1</w:t>
            </w:r>
          </w:p>
        </w:tc>
        <w:tc>
          <w:tcPr>
            <w:tcW w:w="3607" w:type="dxa"/>
            <w:shd w:val="clear" w:color="auto" w:fill="auto"/>
            <w:vAlign w:val="center"/>
          </w:tcPr>
          <w:p w:rsidR="00A61F77" w:rsidRDefault="00053916">
            <w:pPr>
              <w:spacing w:beforeLines="0" w:before="0" w:afterLines="0" w:after="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able2</w:t>
            </w:r>
          </w:p>
        </w:tc>
        <w:tc>
          <w:tcPr>
            <w:tcW w:w="3607" w:type="dxa"/>
            <w:shd w:val="clear" w:color="auto" w:fill="auto"/>
            <w:vAlign w:val="center"/>
          </w:tcPr>
          <w:p w:rsidR="00A61F77" w:rsidRDefault="00053916">
            <w:pPr>
              <w:spacing w:beforeLines="0" w:before="0" w:afterLines="0" w:after="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arget</w:t>
            </w:r>
          </w:p>
        </w:tc>
        <w:tc>
          <w:tcPr>
            <w:tcW w:w="3607" w:type="dxa"/>
            <w:shd w:val="clear" w:color="auto" w:fill="auto"/>
            <w:vAlign w:val="center"/>
          </w:tcPr>
          <w:p w:rsidR="00A61F77" w:rsidRDefault="00053916">
            <w:pPr>
              <w:spacing w:beforeLines="0" w:before="0" w:afterLines="0" w:after="0"/>
              <w:jc w:val="left"/>
              <w:rPr>
                <w:rFonts w:eastAsia="宋体"/>
                <w:szCs w:val="20"/>
                <w:lang w:bidi="he-IL"/>
              </w:rPr>
            </w:pPr>
            <w:r>
              <w:rPr>
                <w:rFonts w:eastAsia="宋体"/>
                <w:szCs w:val="20"/>
                <w:lang w:bidi="he-IL"/>
              </w:rPr>
              <w:t xml:space="preserve">0.3m x 1.5m              </w:t>
            </w:r>
            <w:r>
              <w:rPr>
                <w:rFonts w:eastAsia="宋体" w:hint="eastAsia"/>
                <w:szCs w:val="20"/>
                <w:lang w:bidi="he-IL"/>
              </w:rPr>
              <w:t>(R x H)</w:t>
            </w:r>
            <w:r>
              <w:rPr>
                <w:rFonts w:eastAsia="宋体"/>
                <w:szCs w:val="20"/>
                <w:lang w:bidi="he-IL"/>
              </w:rPr>
              <w:t xml:space="preserve">       </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szCs w:val="20"/>
                <w:lang w:bidi="he-IL"/>
              </w:rPr>
              <w:t>wood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D</w:t>
            </w:r>
            <w:r>
              <w:rPr>
                <w:rFonts w:eastAsia="宋体"/>
                <w:szCs w:val="20"/>
                <w:lang w:bidi="he-IL"/>
              </w:rPr>
              <w:t>oor</w:t>
            </w:r>
          </w:p>
        </w:tc>
        <w:tc>
          <w:tcPr>
            <w:tcW w:w="3607"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1</w:t>
            </w:r>
            <w:r>
              <w:rPr>
                <w:rFonts w:eastAsia="宋体"/>
                <w:szCs w:val="20"/>
                <w:lang w:bidi="he-IL"/>
              </w:rPr>
              <w:t>m x 2.5m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indows</w:t>
            </w:r>
          </w:p>
        </w:tc>
        <w:tc>
          <w:tcPr>
            <w:tcW w:w="3607"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1</w:t>
            </w:r>
            <w:r>
              <w:rPr>
                <w:rFonts w:eastAsia="宋体"/>
                <w:szCs w:val="20"/>
                <w:lang w:bidi="he-IL"/>
              </w:rPr>
              <w:t>.5m x 1.5m                                  (W x H)</w:t>
            </w: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G</w:t>
            </w:r>
            <w:r>
              <w:rPr>
                <w:rFonts w:eastAsia="宋体"/>
                <w:szCs w:val="20"/>
                <w:lang w:bidi="he-IL"/>
              </w:rPr>
              <w:t>lass</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all</w:t>
            </w:r>
          </w:p>
        </w:tc>
        <w:tc>
          <w:tcPr>
            <w:tcW w:w="3607" w:type="dxa"/>
            <w:shd w:val="clear" w:color="auto" w:fill="auto"/>
            <w:vAlign w:val="center"/>
          </w:tcPr>
          <w:p w:rsidR="00A61F77" w:rsidRDefault="00A61F77">
            <w:pPr>
              <w:spacing w:beforeLines="0" w:before="0" w:afterLines="0" w:after="0"/>
              <w:jc w:val="center"/>
              <w:rPr>
                <w:rFonts w:eastAsia="MS Mincho"/>
                <w:szCs w:val="20"/>
                <w:lang w:eastAsia="ja-JP" w:bidi="he-IL"/>
              </w:rPr>
            </w:pP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F</w:t>
            </w:r>
            <w:r>
              <w:rPr>
                <w:rFonts w:eastAsia="宋体"/>
                <w:szCs w:val="20"/>
                <w:lang w:bidi="he-IL"/>
              </w:rPr>
              <w:t>loor</w:t>
            </w:r>
          </w:p>
        </w:tc>
        <w:tc>
          <w:tcPr>
            <w:tcW w:w="3607" w:type="dxa"/>
            <w:shd w:val="clear" w:color="auto" w:fill="auto"/>
            <w:vAlign w:val="center"/>
          </w:tcPr>
          <w:p w:rsidR="00A61F77" w:rsidRDefault="00A61F77">
            <w:pPr>
              <w:spacing w:beforeLines="0" w:before="0" w:afterLines="0" w:after="0"/>
              <w:jc w:val="center"/>
              <w:rPr>
                <w:rFonts w:eastAsia="MS Mincho"/>
                <w:szCs w:val="20"/>
                <w:lang w:eastAsia="ja-JP" w:bidi="he-IL"/>
              </w:rPr>
            </w:pP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r w:rsidR="00A61F77">
        <w:trPr>
          <w:jc w:val="center"/>
        </w:trPr>
        <w:tc>
          <w:tcPr>
            <w:tcW w:w="1975"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eiling</w:t>
            </w:r>
          </w:p>
        </w:tc>
        <w:tc>
          <w:tcPr>
            <w:tcW w:w="3607" w:type="dxa"/>
            <w:shd w:val="clear" w:color="auto" w:fill="auto"/>
            <w:vAlign w:val="center"/>
          </w:tcPr>
          <w:p w:rsidR="00A61F77" w:rsidRDefault="00A61F77">
            <w:pPr>
              <w:spacing w:beforeLines="0" w:before="0" w:afterLines="0" w:after="0"/>
              <w:jc w:val="center"/>
              <w:rPr>
                <w:rFonts w:eastAsia="MS Mincho"/>
                <w:szCs w:val="20"/>
                <w:lang w:eastAsia="ja-JP" w:bidi="he-IL"/>
              </w:rPr>
            </w:pPr>
          </w:p>
        </w:tc>
        <w:tc>
          <w:tcPr>
            <w:tcW w:w="2026" w:type="dxa"/>
            <w:shd w:val="clear" w:color="auto" w:fill="auto"/>
            <w:vAlign w:val="center"/>
          </w:tcPr>
          <w:p w:rsidR="00A61F77" w:rsidRDefault="00053916">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bl>
    <w:p w:rsidR="00A61F77" w:rsidRDefault="00A61F77">
      <w:pPr>
        <w:spacing w:before="180" w:after="180"/>
      </w:pPr>
    </w:p>
    <w:p w:rsidR="00A61F77" w:rsidRDefault="00053916">
      <w:pPr>
        <w:pStyle w:val="2"/>
        <w:spacing w:before="180" w:after="180"/>
        <w:rPr>
          <w:lang w:val="en-US"/>
        </w:rPr>
      </w:pPr>
      <w:r>
        <w:rPr>
          <w:rFonts w:hint="eastAsia"/>
          <w:lang w:val="en-US"/>
        </w:rPr>
        <w:lastRenderedPageBreak/>
        <w:t>EM parameters</w:t>
      </w:r>
    </w:p>
    <w:p w:rsidR="00A61F77" w:rsidRDefault="00053916">
      <w:pPr>
        <w:spacing w:beforeLines="0" w:before="0" w:afterLines="0" w:after="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sym w:font="Symbol" w:char="F068"/>
      </w:r>
      <w:r>
        <w:t xml:space="preserve">', and the conductivity, </w:t>
      </w:r>
      <w:r>
        <w:sym w:font="Symbol" w:char="F073"/>
      </w:r>
      <w:r>
        <w:t>, were derived. These are:</w:t>
      </w:r>
      <w:r>
        <w:rPr>
          <w:rFonts w:hint="eastAsia"/>
        </w:rPr>
        <w:t xml:space="preserve"> </w:t>
      </w:r>
    </w:p>
    <w:p w:rsidR="00A61F77" w:rsidRDefault="00053916">
      <w:pPr>
        <w:spacing w:beforeLines="0" w:before="0" w:afterLines="0" w:after="0"/>
        <w:jc w:val="center"/>
      </w:pPr>
      <w:r>
        <w:rPr>
          <w:rFonts w:hint="eastAsia"/>
          <w:position w:val="-10"/>
        </w:rPr>
        <w:object w:dxaOrig="705" w:dyaOrig="330">
          <v:shape id="_x0000_i1053" type="#_x0000_t75" style="width:35.45pt;height:16.65pt" o:ole="">
            <v:imagedata r:id="rId116" o:title=""/>
          </v:shape>
          <o:OLEObject Type="Embed" ProgID="Equation.3" ShapeID="_x0000_i1053" DrawAspect="Content" ObjectID="_1784728102" r:id="rId117"/>
        </w:object>
      </w:r>
    </w:p>
    <w:p w:rsidR="00A61F77" w:rsidRDefault="00053916">
      <w:pPr>
        <w:spacing w:beforeLines="0" w:before="0" w:afterLines="0" w:after="0"/>
      </w:pPr>
      <w:r>
        <w:t>and:</w:t>
      </w:r>
    </w:p>
    <w:p w:rsidR="00A61F77" w:rsidRDefault="00053916">
      <w:pPr>
        <w:spacing w:beforeLines="0" w:before="0" w:afterLines="0" w:after="0"/>
        <w:jc w:val="center"/>
      </w:pPr>
      <w:r>
        <w:rPr>
          <w:rFonts w:hint="eastAsia"/>
          <w:position w:val="-10"/>
        </w:rPr>
        <w:object w:dxaOrig="705" w:dyaOrig="330">
          <v:shape id="_x0000_i1054" type="#_x0000_t75" style="width:35.45pt;height:16.65pt" o:ole="">
            <v:imagedata r:id="rId118" o:title=""/>
          </v:shape>
          <o:OLEObject Type="Embed" ProgID="Equation.3" ShapeID="_x0000_i1054" DrawAspect="Content" ObjectID="_1784728103" r:id="rId119"/>
        </w:object>
      </w:r>
    </w:p>
    <w:p w:rsidR="00A61F77" w:rsidRDefault="00053916">
      <w:pPr>
        <w:spacing w:beforeLines="0" w:before="0" w:afterLines="0" w:after="0"/>
      </w:pPr>
      <w:r>
        <w:t xml:space="preserve">where </w:t>
      </w:r>
      <w:r>
        <w:rPr>
          <w:rFonts w:hint="eastAsia"/>
        </w:rPr>
        <w:t>f</w:t>
      </w:r>
      <w:r>
        <w:t xml:space="preserve"> is frequency in GHz and </w:t>
      </w:r>
      <w:r>
        <w:sym w:font="Symbol" w:char="F073"/>
      </w:r>
      <w:r>
        <w:t xml:space="preserve"> is in S/m. (</w:t>
      </w:r>
      <w:r>
        <w:sym w:font="Symbol" w:char="F068"/>
      </w:r>
      <w:r>
        <w:t xml:space="preserve">' is dimensionless.) The values of a, b, c and d are given in </w:t>
      </w:r>
      <w:r>
        <w:rPr>
          <w:rFonts w:hint="eastAsia"/>
        </w:rPr>
        <w:t>Table</w:t>
      </w:r>
      <w:r w:rsidR="005D5679">
        <w:t xml:space="preserve"> </w:t>
      </w:r>
      <w:r>
        <w:rPr>
          <w:rFonts w:hint="eastAsia"/>
        </w:rPr>
        <w:t>1</w:t>
      </w:r>
      <w:r w:rsidR="005D5679">
        <w:t>0</w:t>
      </w:r>
      <w:r>
        <w:rPr>
          <w:rFonts w:hint="eastAsia"/>
        </w:rPr>
        <w:t>.</w:t>
      </w:r>
      <w:r>
        <w:t xml:space="preserve"> Where the value of b or d is zero the corresponding value of </w:t>
      </w:r>
      <w:r>
        <w:rPr>
          <w:position w:val="-10"/>
        </w:rPr>
        <w:object w:dxaOrig="285" w:dyaOrig="330">
          <v:shape id="_x0000_i1055" type="#_x0000_t75" style="width:14.5pt;height:16.65pt" o:ole="">
            <v:imagedata r:id="rId120" o:title=""/>
          </v:shape>
          <o:OLEObject Type="Embed" ProgID="Equation.3" ShapeID="_x0000_i1055" DrawAspect="Content" ObjectID="_1784728104" r:id="rId121"/>
        </w:object>
      </w:r>
      <w:r>
        <w:t xml:space="preserve"> or </w:t>
      </w:r>
      <w:r>
        <w:sym w:font="Symbol" w:char="F073"/>
      </w:r>
      <w:r>
        <w:t xml:space="preserve"> is a or c respectively, and independent of frequency.</w:t>
      </w:r>
    </w:p>
    <w:p w:rsidR="00A61F77" w:rsidRDefault="00053916">
      <w:pPr>
        <w:spacing w:beforeLines="0" w:before="0" w:afterLines="0" w:after="0"/>
      </w:pPr>
      <w:r>
        <w:t xml:space="preserve">If required, the imaginary part of the relative permittivity </w:t>
      </w:r>
      <w:r>
        <w:sym w:font="Symbol" w:char="F068"/>
      </w:r>
      <w:r>
        <w:t>" can be obtained from the conductivity and frequency:</w:t>
      </w:r>
    </w:p>
    <w:p w:rsidR="00A61F77" w:rsidRDefault="00053916">
      <w:pPr>
        <w:spacing w:beforeLines="0" w:before="0" w:afterLines="0" w:after="0"/>
        <w:jc w:val="center"/>
      </w:pPr>
      <w:r>
        <w:rPr>
          <w:rFonts w:hint="eastAsia"/>
          <w:position w:val="-10"/>
        </w:rPr>
        <w:object w:dxaOrig="1275" w:dyaOrig="300">
          <v:shape id="_x0000_i1056" type="#_x0000_t75" style="width:63.95pt;height:15.6pt" o:ole="">
            <v:imagedata r:id="rId122" o:title=""/>
          </v:shape>
          <o:OLEObject Type="Embed" ProgID="Equation.3" ShapeID="_x0000_i1056" DrawAspect="Content" ObjectID="_1784728105" r:id="rId123"/>
        </w:object>
      </w:r>
    </w:p>
    <w:p w:rsidR="00A61F77" w:rsidRDefault="00053916">
      <w:pPr>
        <w:spacing w:before="180" w:after="180"/>
      </w:pPr>
      <w:r>
        <w:t xml:space="preserve">Parameters for air, metal and three conditions of ground are included in </w:t>
      </w:r>
      <w:r>
        <w:rPr>
          <w:rFonts w:hint="eastAsia"/>
        </w:rPr>
        <w:t>Table 1</w:t>
      </w:r>
      <w:r w:rsidR="005D5679">
        <w:t>0</w:t>
      </w:r>
      <w:r>
        <w:t xml:space="preserve"> for completeness.</w:t>
      </w:r>
    </w:p>
    <w:p w:rsidR="00A61F77" w:rsidRDefault="00053916">
      <w:pPr>
        <w:pStyle w:val="a4"/>
        <w:spacing w:beforeLines="0" w:afterLines="0" w:after="0"/>
        <w:jc w:val="center"/>
        <w:rPr>
          <w:b w:val="0"/>
          <w:bCs w:val="0"/>
        </w:rPr>
      </w:pPr>
      <w:r>
        <w:rPr>
          <w:b w:val="0"/>
          <w:bCs w:val="0"/>
          <w:lang w:eastAsia="zh-CN"/>
        </w:rPr>
        <w:t>Table</w:t>
      </w:r>
      <w:r>
        <w:rPr>
          <w:b w:val="0"/>
          <w:bCs w:val="0"/>
        </w:rPr>
        <w:t xml:space="preserve"> </w:t>
      </w:r>
      <w:r>
        <w:rPr>
          <w:rFonts w:hint="eastAsia"/>
          <w:b w:val="0"/>
          <w:bCs w:val="0"/>
        </w:rPr>
        <w:fldChar w:fldCharType="begin"/>
      </w:r>
      <w:r>
        <w:rPr>
          <w:b w:val="0"/>
          <w:bCs w:val="0"/>
        </w:rPr>
        <w:instrText xml:space="preserve"> SEQ </w:instrText>
      </w:r>
      <w:r>
        <w:rPr>
          <w:rFonts w:hint="eastAsia"/>
          <w:b w:val="0"/>
          <w:bCs w:val="0"/>
        </w:rPr>
        <w:instrText>表</w:instrText>
      </w:r>
      <w:r>
        <w:rPr>
          <w:b w:val="0"/>
          <w:bCs w:val="0"/>
        </w:rPr>
        <w:instrText xml:space="preserve"> \* ARABIC </w:instrText>
      </w:r>
      <w:r>
        <w:rPr>
          <w:rFonts w:hint="eastAsia"/>
          <w:b w:val="0"/>
          <w:bCs w:val="0"/>
        </w:rPr>
        <w:fldChar w:fldCharType="separate"/>
      </w:r>
      <w:r w:rsidR="004D1EAA">
        <w:rPr>
          <w:b w:val="0"/>
          <w:bCs w:val="0"/>
          <w:noProof/>
        </w:rPr>
        <w:t>10</w:t>
      </w:r>
      <w:r>
        <w:rPr>
          <w:rFonts w:hint="eastAsia"/>
          <w:b w:val="0"/>
          <w:bCs w:val="0"/>
        </w:rPr>
        <w:fldChar w:fldCharType="end"/>
      </w:r>
      <w:r>
        <w:rPr>
          <w:b w:val="0"/>
          <w:bCs w:val="0"/>
        </w:rPr>
        <w:t xml:space="preserve"> Material properties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152"/>
        <w:gridCol w:w="1152"/>
        <w:gridCol w:w="1152"/>
        <w:gridCol w:w="1152"/>
        <w:gridCol w:w="2169"/>
      </w:tblGrid>
      <w:tr w:rsidR="00A61F77">
        <w:trPr>
          <w:cantSplit/>
          <w:jc w:val="center"/>
        </w:trPr>
        <w:tc>
          <w:tcPr>
            <w:tcW w:w="2862" w:type="dxa"/>
          </w:tcPr>
          <w:p w:rsidR="00A61F77" w:rsidRDefault="00053916">
            <w:pPr>
              <w:spacing w:beforeLines="0" w:before="0" w:afterLines="0" w:after="0"/>
            </w:pPr>
            <w:r>
              <w:t>Material class</w:t>
            </w:r>
          </w:p>
        </w:tc>
        <w:tc>
          <w:tcPr>
            <w:tcW w:w="2304" w:type="dxa"/>
            <w:gridSpan w:val="2"/>
          </w:tcPr>
          <w:p w:rsidR="00A61F77" w:rsidRDefault="00053916">
            <w:pPr>
              <w:spacing w:beforeLines="0" w:before="0" w:afterLines="0" w:after="0"/>
            </w:pPr>
            <w:r>
              <w:t>Real part of relative permittivity</w:t>
            </w:r>
          </w:p>
        </w:tc>
        <w:tc>
          <w:tcPr>
            <w:tcW w:w="2304" w:type="dxa"/>
            <w:gridSpan w:val="2"/>
          </w:tcPr>
          <w:p w:rsidR="00A61F77" w:rsidRDefault="00053916">
            <w:pPr>
              <w:spacing w:beforeLines="0" w:before="0" w:afterLines="0" w:after="0"/>
            </w:pPr>
            <w:r>
              <w:t>Conductivity</w:t>
            </w:r>
            <w:r>
              <w:br/>
              <w:t>S/m</w:t>
            </w:r>
          </w:p>
        </w:tc>
        <w:tc>
          <w:tcPr>
            <w:tcW w:w="2169" w:type="dxa"/>
          </w:tcPr>
          <w:p w:rsidR="00A61F77" w:rsidRDefault="00053916">
            <w:pPr>
              <w:spacing w:beforeLines="0" w:before="0" w:afterLines="0" w:after="0"/>
            </w:pPr>
            <w:r>
              <w:t>Frequency range</w:t>
            </w:r>
          </w:p>
        </w:tc>
      </w:tr>
      <w:tr w:rsidR="00A61F77">
        <w:trPr>
          <w:cantSplit/>
          <w:jc w:val="center"/>
        </w:trPr>
        <w:tc>
          <w:tcPr>
            <w:tcW w:w="2862" w:type="dxa"/>
            <w:vAlign w:val="center"/>
          </w:tcPr>
          <w:p w:rsidR="00A61F77" w:rsidRDefault="00A61F77">
            <w:pPr>
              <w:spacing w:beforeLines="0" w:before="0" w:afterLines="0" w:after="0"/>
            </w:pPr>
          </w:p>
        </w:tc>
        <w:tc>
          <w:tcPr>
            <w:tcW w:w="1152" w:type="dxa"/>
            <w:vAlign w:val="center"/>
          </w:tcPr>
          <w:p w:rsidR="00A61F77" w:rsidRDefault="00053916">
            <w:pPr>
              <w:spacing w:beforeLines="0" w:before="0" w:afterLines="0" w:after="0"/>
            </w:pPr>
            <w:r>
              <w:t>a</w:t>
            </w:r>
          </w:p>
        </w:tc>
        <w:tc>
          <w:tcPr>
            <w:tcW w:w="1152" w:type="dxa"/>
            <w:vAlign w:val="center"/>
          </w:tcPr>
          <w:p w:rsidR="00A61F77" w:rsidRDefault="00053916">
            <w:pPr>
              <w:spacing w:beforeLines="0" w:before="0" w:afterLines="0" w:after="0"/>
            </w:pPr>
            <w:r>
              <w:t>b</w:t>
            </w:r>
          </w:p>
        </w:tc>
        <w:tc>
          <w:tcPr>
            <w:tcW w:w="1152" w:type="dxa"/>
            <w:vAlign w:val="center"/>
          </w:tcPr>
          <w:p w:rsidR="00A61F77" w:rsidRDefault="00053916">
            <w:pPr>
              <w:spacing w:beforeLines="0" w:before="0" w:afterLines="0" w:after="0"/>
            </w:pPr>
            <w:r>
              <w:t>c</w:t>
            </w:r>
          </w:p>
        </w:tc>
        <w:tc>
          <w:tcPr>
            <w:tcW w:w="1152" w:type="dxa"/>
            <w:vAlign w:val="center"/>
          </w:tcPr>
          <w:p w:rsidR="00A61F77" w:rsidRDefault="00053916">
            <w:pPr>
              <w:spacing w:beforeLines="0" w:before="0" w:afterLines="0" w:after="0"/>
            </w:pPr>
            <w:r>
              <w:t>d</w:t>
            </w:r>
          </w:p>
        </w:tc>
        <w:tc>
          <w:tcPr>
            <w:tcW w:w="2169" w:type="dxa"/>
            <w:vAlign w:val="center"/>
          </w:tcPr>
          <w:p w:rsidR="00A61F77" w:rsidRDefault="00053916">
            <w:pPr>
              <w:spacing w:beforeLines="0" w:before="0" w:afterLines="0" w:after="0"/>
            </w:pPr>
            <w:r>
              <w:t>GHz</w:t>
            </w:r>
          </w:p>
        </w:tc>
      </w:tr>
      <w:tr w:rsidR="00A61F77">
        <w:trPr>
          <w:cantSplit/>
          <w:jc w:val="center"/>
        </w:trPr>
        <w:tc>
          <w:tcPr>
            <w:tcW w:w="2862" w:type="dxa"/>
            <w:vAlign w:val="center"/>
          </w:tcPr>
          <w:p w:rsidR="00A61F77" w:rsidRDefault="00053916">
            <w:pPr>
              <w:spacing w:beforeLines="0" w:before="0" w:afterLines="0" w:after="0"/>
            </w:pPr>
            <w:r>
              <w:t>Vacuum (≈ air)</w:t>
            </w:r>
          </w:p>
        </w:tc>
        <w:tc>
          <w:tcPr>
            <w:tcW w:w="1152" w:type="dxa"/>
            <w:vAlign w:val="center"/>
          </w:tcPr>
          <w:p w:rsidR="00A61F77" w:rsidRDefault="00053916">
            <w:pPr>
              <w:spacing w:beforeLines="0" w:before="0" w:afterLines="0" w:after="0"/>
            </w:pPr>
            <w:r>
              <w:t>1</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w:t>
            </w:r>
          </w:p>
        </w:tc>
        <w:tc>
          <w:tcPr>
            <w:tcW w:w="2169" w:type="dxa"/>
            <w:vAlign w:val="center"/>
          </w:tcPr>
          <w:p w:rsidR="00A61F77" w:rsidRDefault="00053916">
            <w:pPr>
              <w:spacing w:beforeLines="0" w:before="0" w:afterLines="0" w:after="0"/>
            </w:pPr>
            <w:r>
              <w:t>0.001-100</w:t>
            </w:r>
          </w:p>
        </w:tc>
      </w:tr>
      <w:tr w:rsidR="00A61F77">
        <w:trPr>
          <w:cantSplit/>
          <w:jc w:val="center"/>
        </w:trPr>
        <w:tc>
          <w:tcPr>
            <w:tcW w:w="2862" w:type="dxa"/>
            <w:vAlign w:val="center"/>
          </w:tcPr>
          <w:p w:rsidR="00A61F77" w:rsidRDefault="00053916">
            <w:pPr>
              <w:spacing w:beforeLines="0" w:before="0" w:afterLines="0" w:after="0"/>
            </w:pPr>
            <w:r>
              <w:t>Concrete</w:t>
            </w:r>
          </w:p>
        </w:tc>
        <w:tc>
          <w:tcPr>
            <w:tcW w:w="1152" w:type="dxa"/>
            <w:vAlign w:val="center"/>
          </w:tcPr>
          <w:p w:rsidR="00A61F77" w:rsidRDefault="00053916">
            <w:pPr>
              <w:spacing w:beforeLines="0" w:before="0" w:afterLines="0" w:after="0"/>
              <w:rPr>
                <w:lang w:eastAsia="ko-KR"/>
              </w:rPr>
            </w:pPr>
            <w:r>
              <w:rPr>
                <w:lang w:eastAsia="ko-KR"/>
              </w:rPr>
              <w:t>5.24</w:t>
            </w:r>
          </w:p>
        </w:tc>
        <w:tc>
          <w:tcPr>
            <w:tcW w:w="1152" w:type="dxa"/>
            <w:vAlign w:val="center"/>
          </w:tcPr>
          <w:p w:rsidR="00A61F77" w:rsidRDefault="00053916">
            <w:pPr>
              <w:spacing w:beforeLines="0" w:before="0" w:afterLines="0" w:after="0"/>
              <w:rPr>
                <w:lang w:eastAsia="ko-KR"/>
              </w:rPr>
            </w:pPr>
            <w:r>
              <w:rPr>
                <w:lang w:eastAsia="ko-KR"/>
              </w:rPr>
              <w:t>0</w:t>
            </w:r>
          </w:p>
        </w:tc>
        <w:tc>
          <w:tcPr>
            <w:tcW w:w="1152" w:type="dxa"/>
            <w:vAlign w:val="center"/>
          </w:tcPr>
          <w:p w:rsidR="00A61F77" w:rsidRDefault="00053916">
            <w:pPr>
              <w:spacing w:beforeLines="0" w:before="0" w:afterLines="0" w:after="0"/>
              <w:rPr>
                <w:lang w:eastAsia="ko-KR"/>
              </w:rPr>
            </w:pPr>
            <w:r>
              <w:rPr>
                <w:lang w:eastAsia="ko-KR"/>
              </w:rPr>
              <w:t>0.0462</w:t>
            </w:r>
          </w:p>
        </w:tc>
        <w:tc>
          <w:tcPr>
            <w:tcW w:w="1152" w:type="dxa"/>
            <w:vAlign w:val="center"/>
          </w:tcPr>
          <w:p w:rsidR="00A61F77" w:rsidRDefault="00053916">
            <w:pPr>
              <w:spacing w:beforeLines="0" w:before="0" w:afterLines="0" w:after="0"/>
              <w:rPr>
                <w:lang w:eastAsia="ko-KR"/>
              </w:rPr>
            </w:pPr>
            <w:r>
              <w:rPr>
                <w:lang w:eastAsia="ko-KR"/>
              </w:rPr>
              <w:t>0.7822</w:t>
            </w:r>
          </w:p>
        </w:tc>
        <w:tc>
          <w:tcPr>
            <w:tcW w:w="2169" w:type="dxa"/>
            <w:vAlign w:val="center"/>
          </w:tcPr>
          <w:p w:rsidR="00A61F77" w:rsidRDefault="00053916">
            <w:pPr>
              <w:spacing w:beforeLines="0" w:before="0" w:afterLines="0" w:after="0"/>
            </w:pPr>
            <w:r>
              <w:t>1-100</w:t>
            </w:r>
          </w:p>
        </w:tc>
      </w:tr>
      <w:tr w:rsidR="00A61F77">
        <w:trPr>
          <w:cantSplit/>
          <w:jc w:val="center"/>
        </w:trPr>
        <w:tc>
          <w:tcPr>
            <w:tcW w:w="2862" w:type="dxa"/>
            <w:vAlign w:val="center"/>
          </w:tcPr>
          <w:p w:rsidR="00A61F77" w:rsidRDefault="00053916">
            <w:pPr>
              <w:spacing w:beforeLines="0" w:before="0" w:afterLines="0" w:after="0"/>
            </w:pPr>
            <w:r>
              <w:t>Brick</w:t>
            </w:r>
          </w:p>
        </w:tc>
        <w:tc>
          <w:tcPr>
            <w:tcW w:w="1152" w:type="dxa"/>
            <w:vAlign w:val="center"/>
          </w:tcPr>
          <w:p w:rsidR="00A61F77" w:rsidRDefault="00053916">
            <w:pPr>
              <w:spacing w:beforeLines="0" w:before="0" w:afterLines="0" w:after="0"/>
            </w:pPr>
            <w:r>
              <w:t>3.91</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0.0238</w:t>
            </w:r>
          </w:p>
        </w:tc>
        <w:tc>
          <w:tcPr>
            <w:tcW w:w="1152" w:type="dxa"/>
            <w:vAlign w:val="center"/>
          </w:tcPr>
          <w:p w:rsidR="00A61F77" w:rsidRDefault="00053916">
            <w:pPr>
              <w:spacing w:beforeLines="0" w:before="0" w:afterLines="0" w:after="0"/>
            </w:pPr>
            <w:r>
              <w:t>0.16</w:t>
            </w:r>
          </w:p>
        </w:tc>
        <w:tc>
          <w:tcPr>
            <w:tcW w:w="2169" w:type="dxa"/>
            <w:vAlign w:val="center"/>
          </w:tcPr>
          <w:p w:rsidR="00A61F77" w:rsidRDefault="00053916">
            <w:pPr>
              <w:spacing w:beforeLines="0" w:before="0" w:afterLines="0" w:after="0"/>
            </w:pPr>
            <w:r>
              <w:t>1-40</w:t>
            </w:r>
          </w:p>
        </w:tc>
      </w:tr>
      <w:tr w:rsidR="00A61F77">
        <w:trPr>
          <w:cantSplit/>
          <w:jc w:val="center"/>
        </w:trPr>
        <w:tc>
          <w:tcPr>
            <w:tcW w:w="2862" w:type="dxa"/>
            <w:vAlign w:val="center"/>
          </w:tcPr>
          <w:p w:rsidR="00A61F77" w:rsidRDefault="00053916">
            <w:pPr>
              <w:spacing w:beforeLines="0" w:before="0" w:afterLines="0" w:after="0"/>
            </w:pPr>
            <w:r>
              <w:t>Plasterboard</w:t>
            </w:r>
          </w:p>
        </w:tc>
        <w:tc>
          <w:tcPr>
            <w:tcW w:w="1152" w:type="dxa"/>
            <w:vAlign w:val="center"/>
          </w:tcPr>
          <w:p w:rsidR="00A61F77" w:rsidRDefault="00053916">
            <w:pPr>
              <w:spacing w:beforeLines="0" w:before="0" w:afterLines="0" w:after="0"/>
            </w:pPr>
            <w:r>
              <w:t>2.73</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0.0085</w:t>
            </w:r>
          </w:p>
        </w:tc>
        <w:tc>
          <w:tcPr>
            <w:tcW w:w="1152" w:type="dxa"/>
            <w:vAlign w:val="center"/>
          </w:tcPr>
          <w:p w:rsidR="00A61F77" w:rsidRDefault="00053916">
            <w:pPr>
              <w:spacing w:beforeLines="0" w:before="0" w:afterLines="0" w:after="0"/>
            </w:pPr>
            <w:r>
              <w:t>0.9395</w:t>
            </w:r>
          </w:p>
        </w:tc>
        <w:tc>
          <w:tcPr>
            <w:tcW w:w="2169" w:type="dxa"/>
            <w:vAlign w:val="center"/>
          </w:tcPr>
          <w:p w:rsidR="00A61F77" w:rsidRDefault="00053916">
            <w:pPr>
              <w:spacing w:beforeLines="0" w:before="0" w:afterLines="0" w:after="0"/>
            </w:pPr>
            <w:r>
              <w:t>1-100</w:t>
            </w:r>
          </w:p>
        </w:tc>
      </w:tr>
      <w:tr w:rsidR="00A61F77">
        <w:trPr>
          <w:cantSplit/>
          <w:jc w:val="center"/>
        </w:trPr>
        <w:tc>
          <w:tcPr>
            <w:tcW w:w="2862" w:type="dxa"/>
            <w:vAlign w:val="center"/>
          </w:tcPr>
          <w:p w:rsidR="00A61F77" w:rsidRDefault="00053916">
            <w:pPr>
              <w:spacing w:beforeLines="0" w:before="0" w:afterLines="0" w:after="0"/>
            </w:pPr>
            <w:r>
              <w:t>Wood</w:t>
            </w:r>
          </w:p>
        </w:tc>
        <w:tc>
          <w:tcPr>
            <w:tcW w:w="1152" w:type="dxa"/>
            <w:vAlign w:val="center"/>
          </w:tcPr>
          <w:p w:rsidR="00A61F77" w:rsidRDefault="00053916">
            <w:pPr>
              <w:spacing w:beforeLines="0" w:before="0" w:afterLines="0" w:after="0"/>
            </w:pPr>
            <w:r>
              <w:t>1.99</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0.0047</w:t>
            </w:r>
          </w:p>
        </w:tc>
        <w:tc>
          <w:tcPr>
            <w:tcW w:w="1152" w:type="dxa"/>
            <w:vAlign w:val="center"/>
          </w:tcPr>
          <w:p w:rsidR="00A61F77" w:rsidRDefault="00053916">
            <w:pPr>
              <w:spacing w:beforeLines="0" w:before="0" w:afterLines="0" w:after="0"/>
            </w:pPr>
            <w:r>
              <w:t>1.0718</w:t>
            </w:r>
          </w:p>
        </w:tc>
        <w:tc>
          <w:tcPr>
            <w:tcW w:w="2169" w:type="dxa"/>
            <w:vAlign w:val="center"/>
          </w:tcPr>
          <w:p w:rsidR="00A61F77" w:rsidRDefault="00053916">
            <w:pPr>
              <w:spacing w:beforeLines="0" w:before="0" w:afterLines="0" w:after="0"/>
            </w:pPr>
            <w:r>
              <w:t>0.001-100</w:t>
            </w:r>
          </w:p>
        </w:tc>
      </w:tr>
      <w:tr w:rsidR="00A61F77">
        <w:trPr>
          <w:cantSplit/>
          <w:jc w:val="center"/>
        </w:trPr>
        <w:tc>
          <w:tcPr>
            <w:tcW w:w="2862" w:type="dxa"/>
            <w:vAlign w:val="center"/>
          </w:tcPr>
          <w:p w:rsidR="00A61F77" w:rsidRDefault="00053916">
            <w:pPr>
              <w:spacing w:beforeLines="0" w:before="0" w:afterLines="0" w:after="0"/>
            </w:pPr>
            <w:r>
              <w:t>Glass</w:t>
            </w:r>
          </w:p>
        </w:tc>
        <w:tc>
          <w:tcPr>
            <w:tcW w:w="1152" w:type="dxa"/>
            <w:vAlign w:val="center"/>
          </w:tcPr>
          <w:p w:rsidR="00A61F77" w:rsidRDefault="00053916">
            <w:pPr>
              <w:spacing w:beforeLines="0" w:before="0" w:afterLines="0" w:after="0"/>
              <w:rPr>
                <w:lang w:eastAsia="ko-KR"/>
              </w:rPr>
            </w:pPr>
            <w:r>
              <w:rPr>
                <w:lang w:eastAsia="ko-KR"/>
              </w:rPr>
              <w:t>6.31</w:t>
            </w:r>
          </w:p>
        </w:tc>
        <w:tc>
          <w:tcPr>
            <w:tcW w:w="1152" w:type="dxa"/>
            <w:vAlign w:val="center"/>
          </w:tcPr>
          <w:p w:rsidR="00A61F77" w:rsidRDefault="00053916">
            <w:pPr>
              <w:spacing w:beforeLines="0" w:before="0" w:afterLines="0" w:after="0"/>
              <w:rPr>
                <w:lang w:eastAsia="ko-KR"/>
              </w:rPr>
            </w:pPr>
            <w:r>
              <w:rPr>
                <w:lang w:eastAsia="ko-KR"/>
              </w:rPr>
              <w:t>0</w:t>
            </w:r>
          </w:p>
        </w:tc>
        <w:tc>
          <w:tcPr>
            <w:tcW w:w="1152" w:type="dxa"/>
            <w:vAlign w:val="center"/>
          </w:tcPr>
          <w:p w:rsidR="00A61F77" w:rsidRDefault="00053916">
            <w:pPr>
              <w:spacing w:beforeLines="0" w:before="0" w:afterLines="0" w:after="0"/>
              <w:rPr>
                <w:lang w:eastAsia="ko-KR"/>
              </w:rPr>
            </w:pPr>
            <w:r>
              <w:rPr>
                <w:lang w:eastAsia="ko-KR"/>
              </w:rPr>
              <w:t>0.0036</w:t>
            </w:r>
          </w:p>
        </w:tc>
        <w:tc>
          <w:tcPr>
            <w:tcW w:w="1152" w:type="dxa"/>
            <w:vAlign w:val="center"/>
          </w:tcPr>
          <w:p w:rsidR="00A61F77" w:rsidRDefault="00053916">
            <w:pPr>
              <w:spacing w:beforeLines="0" w:before="0" w:afterLines="0" w:after="0"/>
              <w:rPr>
                <w:lang w:eastAsia="ko-KR"/>
              </w:rPr>
            </w:pPr>
            <w:r>
              <w:rPr>
                <w:lang w:eastAsia="ko-KR"/>
              </w:rPr>
              <w:t>1.3394</w:t>
            </w:r>
          </w:p>
        </w:tc>
        <w:tc>
          <w:tcPr>
            <w:tcW w:w="2169" w:type="dxa"/>
            <w:vAlign w:val="center"/>
          </w:tcPr>
          <w:p w:rsidR="00A61F77" w:rsidRDefault="00053916">
            <w:pPr>
              <w:spacing w:beforeLines="0" w:before="0" w:afterLines="0" w:after="0"/>
            </w:pPr>
            <w:r>
              <w:t>0.1-100</w:t>
            </w:r>
          </w:p>
        </w:tc>
      </w:tr>
      <w:tr w:rsidR="00A61F77">
        <w:trPr>
          <w:cantSplit/>
          <w:jc w:val="center"/>
        </w:trPr>
        <w:tc>
          <w:tcPr>
            <w:tcW w:w="2862" w:type="dxa"/>
            <w:vAlign w:val="center"/>
          </w:tcPr>
          <w:p w:rsidR="00A61F77" w:rsidRDefault="00053916">
            <w:pPr>
              <w:spacing w:beforeLines="0" w:before="0" w:afterLines="0" w:after="0"/>
            </w:pPr>
            <w:r>
              <w:t>Glass</w:t>
            </w:r>
          </w:p>
        </w:tc>
        <w:tc>
          <w:tcPr>
            <w:tcW w:w="1152" w:type="dxa"/>
            <w:vAlign w:val="center"/>
          </w:tcPr>
          <w:p w:rsidR="00A61F77" w:rsidRDefault="00053916">
            <w:pPr>
              <w:spacing w:beforeLines="0" w:before="0" w:afterLines="0" w:after="0"/>
            </w:pPr>
            <w:r>
              <w:rPr>
                <w:lang w:eastAsia="ko-KR"/>
              </w:rPr>
              <w:t>5.79</w:t>
            </w:r>
          </w:p>
        </w:tc>
        <w:tc>
          <w:tcPr>
            <w:tcW w:w="1152" w:type="dxa"/>
            <w:vAlign w:val="center"/>
          </w:tcPr>
          <w:p w:rsidR="00A61F77" w:rsidRDefault="00053916">
            <w:pPr>
              <w:spacing w:beforeLines="0" w:before="0" w:afterLines="0" w:after="0"/>
            </w:pPr>
            <w:r>
              <w:rPr>
                <w:lang w:eastAsia="ko-KR"/>
              </w:rPr>
              <w:t>0</w:t>
            </w:r>
          </w:p>
        </w:tc>
        <w:tc>
          <w:tcPr>
            <w:tcW w:w="1152" w:type="dxa"/>
            <w:vAlign w:val="center"/>
          </w:tcPr>
          <w:p w:rsidR="00A61F77" w:rsidRDefault="00053916">
            <w:pPr>
              <w:spacing w:beforeLines="0" w:before="0" w:afterLines="0" w:after="0"/>
            </w:pPr>
            <w:r>
              <w:rPr>
                <w:lang w:eastAsia="ko-KR"/>
              </w:rPr>
              <w:t>0.0004</w:t>
            </w:r>
          </w:p>
        </w:tc>
        <w:tc>
          <w:tcPr>
            <w:tcW w:w="1152" w:type="dxa"/>
            <w:vAlign w:val="center"/>
          </w:tcPr>
          <w:p w:rsidR="00A61F77" w:rsidRDefault="00053916">
            <w:pPr>
              <w:spacing w:beforeLines="0" w:before="0" w:afterLines="0" w:after="0"/>
            </w:pPr>
            <w:r>
              <w:rPr>
                <w:lang w:eastAsia="ko-KR"/>
              </w:rPr>
              <w:t>1.658</w:t>
            </w:r>
          </w:p>
        </w:tc>
        <w:tc>
          <w:tcPr>
            <w:tcW w:w="2169" w:type="dxa"/>
            <w:vAlign w:val="center"/>
          </w:tcPr>
          <w:p w:rsidR="00A61F77" w:rsidRDefault="00053916">
            <w:pPr>
              <w:spacing w:beforeLines="0" w:before="0" w:afterLines="0" w:after="0"/>
            </w:pPr>
            <w:r>
              <w:rPr>
                <w:lang w:eastAsia="ko-KR"/>
              </w:rPr>
              <w:t>220-450</w:t>
            </w:r>
          </w:p>
        </w:tc>
      </w:tr>
      <w:tr w:rsidR="00A61F77">
        <w:trPr>
          <w:cantSplit/>
          <w:jc w:val="center"/>
        </w:trPr>
        <w:tc>
          <w:tcPr>
            <w:tcW w:w="2862" w:type="dxa"/>
            <w:vAlign w:val="center"/>
          </w:tcPr>
          <w:p w:rsidR="00A61F77" w:rsidRDefault="00053916">
            <w:pPr>
              <w:spacing w:beforeLines="0" w:before="0" w:afterLines="0" w:after="0"/>
            </w:pPr>
            <w:r>
              <w:t>Ceiling board</w:t>
            </w:r>
          </w:p>
        </w:tc>
        <w:tc>
          <w:tcPr>
            <w:tcW w:w="1152" w:type="dxa"/>
            <w:vAlign w:val="center"/>
          </w:tcPr>
          <w:p w:rsidR="00A61F77" w:rsidRDefault="00053916">
            <w:pPr>
              <w:spacing w:beforeLines="0" w:before="0" w:afterLines="0" w:after="0"/>
            </w:pPr>
            <w:r>
              <w:t>1.48</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0.0011</w:t>
            </w:r>
          </w:p>
        </w:tc>
        <w:tc>
          <w:tcPr>
            <w:tcW w:w="1152" w:type="dxa"/>
            <w:vAlign w:val="center"/>
          </w:tcPr>
          <w:p w:rsidR="00A61F77" w:rsidRDefault="00053916">
            <w:pPr>
              <w:spacing w:beforeLines="0" w:before="0" w:afterLines="0" w:after="0"/>
            </w:pPr>
            <w:r>
              <w:t>1.0750</w:t>
            </w:r>
          </w:p>
        </w:tc>
        <w:tc>
          <w:tcPr>
            <w:tcW w:w="2169" w:type="dxa"/>
            <w:vAlign w:val="center"/>
          </w:tcPr>
          <w:p w:rsidR="00A61F77" w:rsidRDefault="00053916">
            <w:pPr>
              <w:spacing w:beforeLines="0" w:before="0" w:afterLines="0" w:after="0"/>
            </w:pPr>
            <w:r>
              <w:t>1-100</w:t>
            </w:r>
          </w:p>
        </w:tc>
      </w:tr>
      <w:tr w:rsidR="00A61F77">
        <w:trPr>
          <w:cantSplit/>
          <w:jc w:val="center"/>
        </w:trPr>
        <w:tc>
          <w:tcPr>
            <w:tcW w:w="2862" w:type="dxa"/>
            <w:vAlign w:val="center"/>
          </w:tcPr>
          <w:p w:rsidR="00A61F77" w:rsidRDefault="00053916">
            <w:pPr>
              <w:spacing w:beforeLines="0" w:before="0" w:afterLines="0" w:after="0"/>
            </w:pPr>
            <w:r>
              <w:t>Ceiling board</w:t>
            </w:r>
          </w:p>
        </w:tc>
        <w:tc>
          <w:tcPr>
            <w:tcW w:w="1152" w:type="dxa"/>
            <w:vAlign w:val="center"/>
          </w:tcPr>
          <w:p w:rsidR="00A61F77" w:rsidRDefault="00053916">
            <w:pPr>
              <w:spacing w:beforeLines="0" w:before="0" w:afterLines="0" w:after="0"/>
            </w:pPr>
            <w:r>
              <w:t>1.52</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rPr>
                <w:lang w:eastAsia="ko-KR"/>
              </w:rPr>
              <w:t>0.0029</w:t>
            </w:r>
          </w:p>
        </w:tc>
        <w:tc>
          <w:tcPr>
            <w:tcW w:w="1152" w:type="dxa"/>
            <w:vAlign w:val="center"/>
          </w:tcPr>
          <w:p w:rsidR="00A61F77" w:rsidRDefault="00053916">
            <w:pPr>
              <w:spacing w:beforeLines="0" w:before="0" w:afterLines="0" w:after="0"/>
            </w:pPr>
            <w:r>
              <w:rPr>
                <w:lang w:eastAsia="ko-KR"/>
              </w:rPr>
              <w:t>1.029</w:t>
            </w:r>
          </w:p>
        </w:tc>
        <w:tc>
          <w:tcPr>
            <w:tcW w:w="2169" w:type="dxa"/>
            <w:vAlign w:val="center"/>
          </w:tcPr>
          <w:p w:rsidR="00A61F77" w:rsidRDefault="00053916">
            <w:pPr>
              <w:spacing w:beforeLines="0" w:before="0" w:afterLines="0" w:after="0"/>
            </w:pPr>
            <w:r>
              <w:rPr>
                <w:lang w:eastAsia="ko-KR"/>
              </w:rPr>
              <w:t>220-450</w:t>
            </w:r>
          </w:p>
        </w:tc>
      </w:tr>
      <w:tr w:rsidR="00A61F77">
        <w:trPr>
          <w:cantSplit/>
          <w:jc w:val="center"/>
        </w:trPr>
        <w:tc>
          <w:tcPr>
            <w:tcW w:w="2862" w:type="dxa"/>
            <w:vAlign w:val="center"/>
          </w:tcPr>
          <w:p w:rsidR="00A61F77" w:rsidRDefault="00053916">
            <w:pPr>
              <w:spacing w:beforeLines="0" w:before="0" w:afterLines="0" w:after="0"/>
            </w:pPr>
            <w:r>
              <w:t>Chipboard</w:t>
            </w:r>
          </w:p>
        </w:tc>
        <w:tc>
          <w:tcPr>
            <w:tcW w:w="1152" w:type="dxa"/>
            <w:vAlign w:val="center"/>
          </w:tcPr>
          <w:p w:rsidR="00A61F77" w:rsidRDefault="00053916">
            <w:pPr>
              <w:spacing w:beforeLines="0" w:before="0" w:afterLines="0" w:after="0"/>
            </w:pPr>
            <w:r>
              <w:t>2.58</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0.0217</w:t>
            </w:r>
          </w:p>
        </w:tc>
        <w:tc>
          <w:tcPr>
            <w:tcW w:w="1152" w:type="dxa"/>
            <w:vAlign w:val="center"/>
          </w:tcPr>
          <w:p w:rsidR="00A61F77" w:rsidRDefault="00053916">
            <w:pPr>
              <w:spacing w:beforeLines="0" w:before="0" w:afterLines="0" w:after="0"/>
            </w:pPr>
            <w:r>
              <w:t>0.7800</w:t>
            </w:r>
          </w:p>
        </w:tc>
        <w:tc>
          <w:tcPr>
            <w:tcW w:w="2169" w:type="dxa"/>
            <w:vAlign w:val="center"/>
          </w:tcPr>
          <w:p w:rsidR="00A61F77" w:rsidRDefault="00053916">
            <w:pPr>
              <w:spacing w:beforeLines="0" w:before="0" w:afterLines="0" w:after="0"/>
            </w:pPr>
            <w:r>
              <w:t>1-100</w:t>
            </w:r>
          </w:p>
        </w:tc>
      </w:tr>
      <w:tr w:rsidR="00A61F77">
        <w:trPr>
          <w:cantSplit/>
          <w:jc w:val="center"/>
        </w:trPr>
        <w:tc>
          <w:tcPr>
            <w:tcW w:w="2862" w:type="dxa"/>
            <w:vAlign w:val="center"/>
          </w:tcPr>
          <w:p w:rsidR="00A61F77" w:rsidRDefault="00053916">
            <w:pPr>
              <w:spacing w:beforeLines="0" w:before="0" w:afterLines="0" w:after="0"/>
            </w:pPr>
            <w:r>
              <w:t>Plywood</w:t>
            </w:r>
          </w:p>
        </w:tc>
        <w:tc>
          <w:tcPr>
            <w:tcW w:w="1152" w:type="dxa"/>
            <w:vAlign w:val="center"/>
          </w:tcPr>
          <w:p w:rsidR="00A61F77" w:rsidRDefault="00053916">
            <w:pPr>
              <w:spacing w:beforeLines="0" w:before="0" w:afterLines="0" w:after="0"/>
            </w:pPr>
            <w:r>
              <w:t>2.71</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0.33</w:t>
            </w:r>
          </w:p>
        </w:tc>
        <w:tc>
          <w:tcPr>
            <w:tcW w:w="1152" w:type="dxa"/>
            <w:vAlign w:val="center"/>
          </w:tcPr>
          <w:p w:rsidR="00A61F77" w:rsidRDefault="00053916">
            <w:pPr>
              <w:spacing w:beforeLines="0" w:before="0" w:afterLines="0" w:after="0"/>
            </w:pPr>
            <w:r>
              <w:t>0</w:t>
            </w:r>
          </w:p>
        </w:tc>
        <w:tc>
          <w:tcPr>
            <w:tcW w:w="2169" w:type="dxa"/>
            <w:vAlign w:val="center"/>
          </w:tcPr>
          <w:p w:rsidR="00A61F77" w:rsidRDefault="00053916">
            <w:pPr>
              <w:spacing w:beforeLines="0" w:before="0" w:afterLines="0" w:after="0"/>
            </w:pPr>
            <w:r>
              <w:t>1-40</w:t>
            </w:r>
          </w:p>
        </w:tc>
      </w:tr>
      <w:tr w:rsidR="00A61F77">
        <w:trPr>
          <w:cantSplit/>
          <w:jc w:val="center"/>
        </w:trPr>
        <w:tc>
          <w:tcPr>
            <w:tcW w:w="2862" w:type="dxa"/>
            <w:vAlign w:val="center"/>
          </w:tcPr>
          <w:p w:rsidR="00A61F77" w:rsidRDefault="00053916">
            <w:pPr>
              <w:spacing w:beforeLines="0" w:before="0" w:afterLines="0" w:after="0"/>
            </w:pPr>
            <w:r>
              <w:rPr>
                <w:lang w:eastAsia="ko-KR"/>
              </w:rPr>
              <w:t>Marble</w:t>
            </w:r>
          </w:p>
        </w:tc>
        <w:tc>
          <w:tcPr>
            <w:tcW w:w="1152" w:type="dxa"/>
            <w:vAlign w:val="center"/>
          </w:tcPr>
          <w:p w:rsidR="00A61F77" w:rsidRDefault="00053916">
            <w:pPr>
              <w:spacing w:beforeLines="0" w:before="0" w:afterLines="0" w:after="0"/>
            </w:pPr>
            <w:r>
              <w:t>7.074</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0.0055</w:t>
            </w:r>
          </w:p>
        </w:tc>
        <w:tc>
          <w:tcPr>
            <w:tcW w:w="1152" w:type="dxa"/>
            <w:vAlign w:val="center"/>
          </w:tcPr>
          <w:p w:rsidR="00A61F77" w:rsidRDefault="00053916">
            <w:pPr>
              <w:spacing w:beforeLines="0" w:before="0" w:afterLines="0" w:after="0"/>
            </w:pPr>
            <w:r>
              <w:t>0.9262</w:t>
            </w:r>
          </w:p>
        </w:tc>
        <w:tc>
          <w:tcPr>
            <w:tcW w:w="2169" w:type="dxa"/>
            <w:vAlign w:val="center"/>
          </w:tcPr>
          <w:p w:rsidR="00A61F77" w:rsidRDefault="00053916">
            <w:pPr>
              <w:spacing w:beforeLines="0" w:before="0" w:afterLines="0" w:after="0"/>
            </w:pPr>
            <w:r>
              <w:t>1-60</w:t>
            </w:r>
          </w:p>
        </w:tc>
      </w:tr>
      <w:tr w:rsidR="00A61F77">
        <w:trPr>
          <w:cantSplit/>
          <w:jc w:val="center"/>
        </w:trPr>
        <w:tc>
          <w:tcPr>
            <w:tcW w:w="2862" w:type="dxa"/>
            <w:vAlign w:val="center"/>
          </w:tcPr>
          <w:p w:rsidR="00A61F77" w:rsidRDefault="00053916">
            <w:pPr>
              <w:spacing w:beforeLines="0" w:before="0" w:afterLines="0" w:after="0"/>
            </w:pPr>
            <w:r>
              <w:t>Floorboard</w:t>
            </w:r>
          </w:p>
        </w:tc>
        <w:tc>
          <w:tcPr>
            <w:tcW w:w="1152" w:type="dxa"/>
            <w:vAlign w:val="center"/>
          </w:tcPr>
          <w:p w:rsidR="00A61F77" w:rsidRDefault="00053916">
            <w:pPr>
              <w:spacing w:beforeLines="0" w:before="0" w:afterLines="0" w:after="0"/>
            </w:pPr>
            <w:r>
              <w:t>3.66</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0.0044</w:t>
            </w:r>
          </w:p>
        </w:tc>
        <w:tc>
          <w:tcPr>
            <w:tcW w:w="1152" w:type="dxa"/>
            <w:vAlign w:val="center"/>
          </w:tcPr>
          <w:p w:rsidR="00A61F77" w:rsidRDefault="00053916">
            <w:pPr>
              <w:spacing w:beforeLines="0" w:before="0" w:afterLines="0" w:after="0"/>
            </w:pPr>
            <w:r>
              <w:t>1.3515</w:t>
            </w:r>
          </w:p>
        </w:tc>
        <w:tc>
          <w:tcPr>
            <w:tcW w:w="2169" w:type="dxa"/>
            <w:vAlign w:val="center"/>
          </w:tcPr>
          <w:p w:rsidR="00A61F77" w:rsidRDefault="00053916">
            <w:pPr>
              <w:spacing w:beforeLines="0" w:before="0" w:afterLines="0" w:after="0"/>
            </w:pPr>
            <w:r>
              <w:t>50-100</w:t>
            </w:r>
          </w:p>
        </w:tc>
      </w:tr>
      <w:tr w:rsidR="00A61F77">
        <w:trPr>
          <w:cantSplit/>
          <w:jc w:val="center"/>
        </w:trPr>
        <w:tc>
          <w:tcPr>
            <w:tcW w:w="2862" w:type="dxa"/>
            <w:vAlign w:val="center"/>
          </w:tcPr>
          <w:p w:rsidR="00A61F77" w:rsidRDefault="00053916">
            <w:pPr>
              <w:spacing w:beforeLines="0" w:before="0" w:afterLines="0" w:after="0"/>
            </w:pPr>
            <w:r>
              <w:t>Metal</w:t>
            </w:r>
          </w:p>
        </w:tc>
        <w:tc>
          <w:tcPr>
            <w:tcW w:w="1152" w:type="dxa"/>
            <w:vAlign w:val="center"/>
          </w:tcPr>
          <w:p w:rsidR="00A61F77" w:rsidRDefault="00053916">
            <w:pPr>
              <w:spacing w:beforeLines="0" w:before="0" w:afterLines="0" w:after="0"/>
            </w:pPr>
            <w:r>
              <w:t>1</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107</w:t>
            </w:r>
          </w:p>
        </w:tc>
        <w:tc>
          <w:tcPr>
            <w:tcW w:w="1152" w:type="dxa"/>
            <w:vAlign w:val="center"/>
          </w:tcPr>
          <w:p w:rsidR="00A61F77" w:rsidRDefault="00053916">
            <w:pPr>
              <w:spacing w:beforeLines="0" w:before="0" w:afterLines="0" w:after="0"/>
            </w:pPr>
            <w:r>
              <w:t>0</w:t>
            </w:r>
          </w:p>
        </w:tc>
        <w:tc>
          <w:tcPr>
            <w:tcW w:w="2169" w:type="dxa"/>
            <w:vAlign w:val="center"/>
          </w:tcPr>
          <w:p w:rsidR="00A61F77" w:rsidRDefault="00053916">
            <w:pPr>
              <w:spacing w:beforeLines="0" w:before="0" w:afterLines="0" w:after="0"/>
            </w:pPr>
            <w:r>
              <w:t>1-100</w:t>
            </w:r>
          </w:p>
        </w:tc>
      </w:tr>
      <w:tr w:rsidR="00A61F77">
        <w:trPr>
          <w:cantSplit/>
          <w:jc w:val="center"/>
        </w:trPr>
        <w:tc>
          <w:tcPr>
            <w:tcW w:w="2862" w:type="dxa"/>
            <w:vAlign w:val="center"/>
          </w:tcPr>
          <w:p w:rsidR="00A61F77" w:rsidRDefault="00053916">
            <w:pPr>
              <w:spacing w:beforeLines="0" w:before="0" w:afterLines="0" w:after="0"/>
            </w:pPr>
            <w:r>
              <w:t>Very dry ground</w:t>
            </w:r>
          </w:p>
        </w:tc>
        <w:tc>
          <w:tcPr>
            <w:tcW w:w="1152" w:type="dxa"/>
            <w:vAlign w:val="center"/>
          </w:tcPr>
          <w:p w:rsidR="00A61F77" w:rsidRDefault="00053916">
            <w:pPr>
              <w:spacing w:beforeLines="0" w:before="0" w:afterLines="0" w:after="0"/>
            </w:pPr>
            <w:r>
              <w:t>3</w:t>
            </w:r>
          </w:p>
        </w:tc>
        <w:tc>
          <w:tcPr>
            <w:tcW w:w="1152" w:type="dxa"/>
            <w:vAlign w:val="center"/>
          </w:tcPr>
          <w:p w:rsidR="00A61F77" w:rsidRDefault="00053916">
            <w:pPr>
              <w:spacing w:beforeLines="0" w:before="0" w:afterLines="0" w:after="0"/>
            </w:pPr>
            <w:r>
              <w:t>0</w:t>
            </w:r>
          </w:p>
        </w:tc>
        <w:tc>
          <w:tcPr>
            <w:tcW w:w="1152" w:type="dxa"/>
            <w:vAlign w:val="center"/>
          </w:tcPr>
          <w:p w:rsidR="00A61F77" w:rsidRDefault="00053916">
            <w:pPr>
              <w:spacing w:beforeLines="0" w:before="0" w:afterLines="0" w:after="0"/>
            </w:pPr>
            <w:r>
              <w:t>0.00015</w:t>
            </w:r>
          </w:p>
        </w:tc>
        <w:tc>
          <w:tcPr>
            <w:tcW w:w="1152" w:type="dxa"/>
            <w:vAlign w:val="center"/>
          </w:tcPr>
          <w:p w:rsidR="00A61F77" w:rsidRDefault="00053916">
            <w:pPr>
              <w:spacing w:beforeLines="0" w:before="0" w:afterLines="0" w:after="0"/>
            </w:pPr>
            <w:r>
              <w:t>2.52</w:t>
            </w:r>
          </w:p>
        </w:tc>
        <w:tc>
          <w:tcPr>
            <w:tcW w:w="2169" w:type="dxa"/>
            <w:vAlign w:val="center"/>
          </w:tcPr>
          <w:p w:rsidR="00A61F77" w:rsidRDefault="00053916">
            <w:pPr>
              <w:spacing w:beforeLines="0" w:before="0" w:afterLines="0" w:after="0"/>
            </w:pPr>
            <w:r>
              <w:t>1-10 only</w:t>
            </w:r>
          </w:p>
        </w:tc>
      </w:tr>
      <w:tr w:rsidR="00A61F77">
        <w:trPr>
          <w:cantSplit/>
          <w:jc w:val="center"/>
        </w:trPr>
        <w:tc>
          <w:tcPr>
            <w:tcW w:w="2862" w:type="dxa"/>
            <w:vAlign w:val="center"/>
          </w:tcPr>
          <w:p w:rsidR="00A61F77" w:rsidRDefault="00053916">
            <w:pPr>
              <w:spacing w:beforeLines="0" w:before="0" w:afterLines="0" w:after="0"/>
            </w:pPr>
            <w:r>
              <w:t>Medium dry ground</w:t>
            </w:r>
          </w:p>
        </w:tc>
        <w:tc>
          <w:tcPr>
            <w:tcW w:w="1152" w:type="dxa"/>
            <w:vAlign w:val="center"/>
          </w:tcPr>
          <w:p w:rsidR="00A61F77" w:rsidRDefault="00053916">
            <w:pPr>
              <w:spacing w:beforeLines="0" w:before="0" w:afterLines="0" w:after="0"/>
            </w:pPr>
            <w:r>
              <w:t>15</w:t>
            </w:r>
          </w:p>
        </w:tc>
        <w:tc>
          <w:tcPr>
            <w:tcW w:w="1152" w:type="dxa"/>
            <w:vAlign w:val="center"/>
          </w:tcPr>
          <w:p w:rsidR="00A61F77" w:rsidRDefault="00053916">
            <w:pPr>
              <w:spacing w:beforeLines="0" w:before="0" w:afterLines="0" w:after="0"/>
            </w:pPr>
            <w:r>
              <w:t>−0.1</w:t>
            </w:r>
          </w:p>
        </w:tc>
        <w:tc>
          <w:tcPr>
            <w:tcW w:w="1152" w:type="dxa"/>
            <w:vAlign w:val="center"/>
          </w:tcPr>
          <w:p w:rsidR="00A61F77" w:rsidRDefault="00053916">
            <w:pPr>
              <w:spacing w:beforeLines="0" w:before="0" w:afterLines="0" w:after="0"/>
            </w:pPr>
            <w:r>
              <w:t>0.035</w:t>
            </w:r>
          </w:p>
        </w:tc>
        <w:tc>
          <w:tcPr>
            <w:tcW w:w="1152" w:type="dxa"/>
            <w:vAlign w:val="center"/>
          </w:tcPr>
          <w:p w:rsidR="00A61F77" w:rsidRDefault="00053916">
            <w:pPr>
              <w:spacing w:beforeLines="0" w:before="0" w:afterLines="0" w:after="0"/>
            </w:pPr>
            <w:r>
              <w:t>1.63</w:t>
            </w:r>
          </w:p>
        </w:tc>
        <w:tc>
          <w:tcPr>
            <w:tcW w:w="2169" w:type="dxa"/>
            <w:vAlign w:val="center"/>
          </w:tcPr>
          <w:p w:rsidR="00A61F77" w:rsidRDefault="00053916">
            <w:pPr>
              <w:spacing w:beforeLines="0" w:before="0" w:afterLines="0" w:after="0"/>
            </w:pPr>
            <w:r>
              <w:t>1-10 only</w:t>
            </w:r>
          </w:p>
        </w:tc>
      </w:tr>
      <w:tr w:rsidR="00A61F77">
        <w:trPr>
          <w:cantSplit/>
          <w:jc w:val="center"/>
        </w:trPr>
        <w:tc>
          <w:tcPr>
            <w:tcW w:w="2862" w:type="dxa"/>
            <w:vAlign w:val="center"/>
          </w:tcPr>
          <w:p w:rsidR="00A61F77" w:rsidRDefault="00053916">
            <w:pPr>
              <w:spacing w:beforeLines="0" w:before="0" w:afterLines="0" w:after="0"/>
            </w:pPr>
            <w:r>
              <w:t>Wet ground</w:t>
            </w:r>
          </w:p>
        </w:tc>
        <w:tc>
          <w:tcPr>
            <w:tcW w:w="1152" w:type="dxa"/>
            <w:vAlign w:val="center"/>
          </w:tcPr>
          <w:p w:rsidR="00A61F77" w:rsidRDefault="00053916">
            <w:pPr>
              <w:spacing w:beforeLines="0" w:before="0" w:afterLines="0" w:after="0"/>
            </w:pPr>
            <w:r>
              <w:t>30</w:t>
            </w:r>
          </w:p>
        </w:tc>
        <w:tc>
          <w:tcPr>
            <w:tcW w:w="1152" w:type="dxa"/>
            <w:vAlign w:val="center"/>
          </w:tcPr>
          <w:p w:rsidR="00A61F77" w:rsidRDefault="00053916">
            <w:pPr>
              <w:spacing w:beforeLines="0" w:before="0" w:afterLines="0" w:after="0"/>
            </w:pPr>
            <w:r>
              <w:t>−0.4</w:t>
            </w:r>
          </w:p>
        </w:tc>
        <w:tc>
          <w:tcPr>
            <w:tcW w:w="1152" w:type="dxa"/>
            <w:vAlign w:val="center"/>
          </w:tcPr>
          <w:p w:rsidR="00A61F77" w:rsidRDefault="00053916">
            <w:pPr>
              <w:spacing w:beforeLines="0" w:before="0" w:afterLines="0" w:after="0"/>
            </w:pPr>
            <w:r>
              <w:t>0.15</w:t>
            </w:r>
          </w:p>
        </w:tc>
        <w:tc>
          <w:tcPr>
            <w:tcW w:w="1152" w:type="dxa"/>
            <w:vAlign w:val="center"/>
          </w:tcPr>
          <w:p w:rsidR="00A61F77" w:rsidRDefault="00053916">
            <w:pPr>
              <w:spacing w:beforeLines="0" w:before="0" w:afterLines="0" w:after="0"/>
            </w:pPr>
            <w:r>
              <w:t>1.30</w:t>
            </w:r>
          </w:p>
        </w:tc>
        <w:tc>
          <w:tcPr>
            <w:tcW w:w="2169" w:type="dxa"/>
            <w:vAlign w:val="center"/>
          </w:tcPr>
          <w:p w:rsidR="00A61F77" w:rsidRDefault="00053916">
            <w:pPr>
              <w:spacing w:beforeLines="0" w:before="0" w:afterLines="0" w:after="0"/>
            </w:pPr>
            <w:r>
              <w:t>1-10 only</w:t>
            </w:r>
          </w:p>
        </w:tc>
      </w:tr>
    </w:tbl>
    <w:p w:rsidR="00A61F77" w:rsidRDefault="00A61F77">
      <w:pPr>
        <w:pStyle w:val="aff2"/>
        <w:spacing w:before="180"/>
        <w:ind w:left="0"/>
        <w:rPr>
          <w:iCs/>
        </w:rPr>
      </w:pPr>
    </w:p>
    <w:p w:rsidR="00A61F77" w:rsidRDefault="00053916">
      <w:pPr>
        <w:pStyle w:val="1"/>
        <w:spacing w:before="180" w:after="180"/>
        <w:rPr>
          <w:lang w:val="en-US"/>
        </w:rPr>
      </w:pPr>
      <w:r>
        <w:rPr>
          <w:rFonts w:hint="eastAsia"/>
          <w:lang w:val="en-US"/>
        </w:rPr>
        <w:t>Conclusion</w:t>
      </w:r>
    </w:p>
    <w:p w:rsidR="00A61F77" w:rsidRDefault="00053916">
      <w:pPr>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rsidR="00A61F77" w:rsidRDefault="00053916">
      <w:pPr>
        <w:spacing w:before="180" w:after="180"/>
        <w:rPr>
          <w:b/>
          <w:bCs/>
          <w:i/>
          <w:iCs/>
        </w:rPr>
      </w:pPr>
      <w:r>
        <w:rPr>
          <w:b/>
          <w:bCs/>
          <w:i/>
          <w:iCs/>
        </w:rPr>
        <w:t xml:space="preserve">Proposal 1: </w:t>
      </w:r>
      <w:r>
        <w:rPr>
          <w:rFonts w:eastAsia="等线"/>
          <w:b/>
          <w:bCs/>
          <w:i/>
          <w:iCs/>
          <w:szCs w:val="20"/>
        </w:rPr>
        <w:t>It is unnecessary to model a propagation path from Tx to Rx interacting with more than one sensing targets</w:t>
      </w:r>
      <w:r>
        <w:rPr>
          <w:b/>
          <w:bCs/>
          <w:i/>
          <w:iCs/>
        </w:rPr>
        <w:t xml:space="preserve"> </w:t>
      </w:r>
    </w:p>
    <w:p w:rsidR="00A61F77" w:rsidRDefault="00053916">
      <w:pPr>
        <w:spacing w:before="180" w:after="180"/>
        <w:rPr>
          <w:b/>
          <w:bCs/>
          <w:i/>
          <w:iCs/>
        </w:rPr>
      </w:pPr>
      <w:r>
        <w:rPr>
          <w:rFonts w:hint="eastAsia"/>
          <w:b/>
          <w:bCs/>
          <w:i/>
          <w:iCs/>
        </w:rPr>
        <w:t>Proposal 2: LOS probability defined in TR 38.901</w:t>
      </w:r>
      <w:r w:rsidR="00EC2326">
        <w:rPr>
          <w:b/>
          <w:bCs/>
          <w:i/>
          <w:iCs/>
        </w:rPr>
        <w:t>,</w:t>
      </w:r>
      <w:r>
        <w:rPr>
          <w:rFonts w:hint="eastAsia"/>
          <w:b/>
          <w:bCs/>
          <w:i/>
          <w:iCs/>
        </w:rPr>
        <w:t xml:space="preserve"> TR 36.777 and TR 37.885 between Tx and Rx is reused for ISAC link between Tx/Rx and a sensing target, </w:t>
      </w:r>
    </w:p>
    <w:p w:rsidR="00A61F77" w:rsidRDefault="00053916">
      <w:pPr>
        <w:pStyle w:val="aff2"/>
        <w:numPr>
          <w:ilvl w:val="0"/>
          <w:numId w:val="6"/>
        </w:numPr>
        <w:suppressAutoHyphens/>
        <w:spacing w:before="180"/>
        <w:rPr>
          <w:b/>
          <w:bCs/>
          <w:i/>
          <w:iCs/>
          <w:lang w:eastAsia="zh-CN"/>
        </w:rPr>
      </w:pPr>
      <w:r>
        <w:rPr>
          <w:rFonts w:hint="eastAsia"/>
          <w:b/>
          <w:bCs/>
          <w:i/>
          <w:iCs/>
          <w:lang w:eastAsia="zh-CN"/>
        </w:rPr>
        <w:t>The height of the sensing target, and the distance between Tx/Rx and the sensing target is used instead</w:t>
      </w:r>
    </w:p>
    <w:p w:rsidR="00A61F77" w:rsidRDefault="00053916">
      <w:pPr>
        <w:pStyle w:val="aff2"/>
        <w:numPr>
          <w:ilvl w:val="0"/>
          <w:numId w:val="6"/>
        </w:numPr>
        <w:suppressAutoHyphens/>
        <w:spacing w:before="180"/>
        <w:rPr>
          <w:b/>
          <w:bCs/>
          <w:i/>
          <w:iCs/>
          <w:lang w:eastAsia="zh-CN"/>
        </w:rPr>
      </w:pPr>
      <w:r>
        <w:rPr>
          <w:b/>
          <w:bCs/>
          <w:i/>
          <w:iCs/>
          <w:lang w:eastAsia="zh-CN"/>
        </w:rPr>
        <w:t>The correlation of LOS condition of Tx-target and Rx-target links</w:t>
      </w:r>
      <w:r>
        <w:rPr>
          <w:rFonts w:eastAsia="等线"/>
          <w:b/>
          <w:bCs/>
          <w:i/>
          <w:iCs/>
          <w:lang w:eastAsia="zh-CN"/>
        </w:rPr>
        <w:t xml:space="preserve"> </w:t>
      </w:r>
      <w:r>
        <w:rPr>
          <w:rFonts w:eastAsia="等线" w:hint="eastAsia"/>
          <w:b/>
          <w:bCs/>
          <w:i/>
          <w:iCs/>
          <w:lang w:eastAsia="zh-CN"/>
        </w:rPr>
        <w:t>is reflected in spatial consistency</w:t>
      </w:r>
    </w:p>
    <w:p w:rsidR="00A61F77" w:rsidRDefault="00053916">
      <w:pPr>
        <w:spacing w:before="180" w:after="180"/>
        <w:rPr>
          <w:b/>
          <w:bCs/>
          <w:i/>
          <w:iCs/>
          <w:szCs w:val="20"/>
        </w:rPr>
      </w:pPr>
      <w:r>
        <w:rPr>
          <w:rFonts w:hint="eastAsia"/>
          <w:b/>
          <w:bCs/>
          <w:i/>
          <w:iCs/>
        </w:rPr>
        <w:t>Proposal 3:</w:t>
      </w:r>
      <w:r>
        <w:rPr>
          <w:rFonts w:hint="eastAsia"/>
          <w:i/>
          <w:iCs/>
        </w:rPr>
        <w:t xml:space="preserve"> </w:t>
      </w:r>
      <w:r>
        <w:rPr>
          <w:b/>
          <w:bCs/>
          <w:i/>
          <w:iCs/>
        </w:rPr>
        <w:t>For single scattering point modeling</w:t>
      </w:r>
      <w:r>
        <w:rPr>
          <w:rFonts w:hint="eastAsia"/>
          <w:b/>
          <w:bCs/>
          <w:i/>
          <w:iCs/>
        </w:rPr>
        <w:t xml:space="preserve"> on the link</w:t>
      </w:r>
      <w:r>
        <w:rPr>
          <w:b/>
          <w:bCs/>
          <w:i/>
          <w:iCs/>
        </w:rPr>
        <w:t xml:space="preserve"> </w:t>
      </w:r>
      <w:r>
        <w:rPr>
          <w:rFonts w:hint="eastAsia"/>
          <w:b/>
          <w:bCs/>
          <w:i/>
          <w:iCs/>
        </w:rPr>
        <w:t xml:space="preserve">from </w:t>
      </w:r>
      <w:r>
        <w:rPr>
          <w:b/>
          <w:bCs/>
          <w:i/>
          <w:iCs/>
        </w:rPr>
        <w:t xml:space="preserve">Tx </w:t>
      </w:r>
      <w:r>
        <w:rPr>
          <w:rFonts w:hint="eastAsia"/>
          <w:b/>
          <w:bCs/>
          <w:i/>
          <w:iCs/>
        </w:rPr>
        <w:t xml:space="preserve">to </w:t>
      </w:r>
      <w:r>
        <w:rPr>
          <w:b/>
          <w:bCs/>
          <w:i/>
          <w:iCs/>
        </w:rPr>
        <w:t>ST</w:t>
      </w:r>
      <w:r>
        <w:rPr>
          <w:rFonts w:hint="eastAsia"/>
          <w:b/>
          <w:bCs/>
          <w:i/>
          <w:iCs/>
        </w:rPr>
        <w:t>, or the link from ST to Rx</w:t>
      </w:r>
      <w:r>
        <w:rPr>
          <w:b/>
          <w:bCs/>
          <w:i/>
          <w:iCs/>
        </w:rPr>
        <w:t xml:space="preserve">, support </w:t>
      </w:r>
      <w:r>
        <w:rPr>
          <w:b/>
          <w:bCs/>
          <w:i/>
          <w:iCs/>
          <w:szCs w:val="20"/>
        </w:rPr>
        <w:t xml:space="preserve">one LOS ray + </w:t>
      </w:r>
      <w:r>
        <w:rPr>
          <w:rFonts w:hint="eastAsia"/>
          <w:b/>
          <w:bCs/>
          <w:i/>
          <w:iCs/>
          <w:szCs w:val="20"/>
        </w:rPr>
        <w:t>1</w:t>
      </w:r>
      <w:r>
        <w:rPr>
          <w:b/>
          <w:bCs/>
          <w:i/>
          <w:iCs/>
          <w:szCs w:val="20"/>
        </w:rPr>
        <w:t xml:space="preserve"> NLOS clusters</w:t>
      </w:r>
    </w:p>
    <w:p w:rsidR="00A61F77" w:rsidRDefault="00053916">
      <w:pPr>
        <w:pStyle w:val="aff2"/>
        <w:numPr>
          <w:ilvl w:val="0"/>
          <w:numId w:val="6"/>
        </w:numPr>
        <w:suppressAutoHyphens/>
        <w:spacing w:before="180"/>
        <w:rPr>
          <w:b/>
          <w:bCs/>
          <w:i/>
          <w:iCs/>
          <w:lang w:eastAsia="zh-CN"/>
        </w:rPr>
      </w:pPr>
      <w:r>
        <w:rPr>
          <w:b/>
          <w:bCs/>
          <w:i/>
          <w:iCs/>
          <w:lang w:eastAsia="zh-CN"/>
        </w:rPr>
        <w:t>The LOS ray is disabled if the NLOS is determined between Tx/Rx and ST</w:t>
      </w:r>
    </w:p>
    <w:p w:rsidR="00A61F77" w:rsidRDefault="00053916">
      <w:pPr>
        <w:pStyle w:val="aff2"/>
        <w:numPr>
          <w:ilvl w:val="0"/>
          <w:numId w:val="6"/>
        </w:numPr>
        <w:suppressAutoHyphens/>
        <w:spacing w:before="180"/>
        <w:rPr>
          <w:b/>
          <w:bCs/>
          <w:i/>
          <w:iCs/>
          <w:lang w:eastAsia="zh-CN"/>
        </w:rPr>
      </w:pPr>
      <w:r>
        <w:rPr>
          <w:rFonts w:hint="eastAsia"/>
          <w:b/>
          <w:bCs/>
          <w:i/>
          <w:iCs/>
          <w:lang w:eastAsia="zh-CN"/>
        </w:rPr>
        <w:t xml:space="preserve">The </w:t>
      </w:r>
      <w:r>
        <w:rPr>
          <w:b/>
          <w:bCs/>
          <w:i/>
          <w:iCs/>
          <w:lang w:eastAsia="zh-CN"/>
        </w:rPr>
        <w:t xml:space="preserve">NLOS clusters can be generated based on the procedure TR 38.901 </w:t>
      </w:r>
    </w:p>
    <w:p w:rsidR="00A61F77" w:rsidRDefault="00053916">
      <w:pPr>
        <w:pStyle w:val="aff2"/>
        <w:numPr>
          <w:ilvl w:val="1"/>
          <w:numId w:val="6"/>
        </w:numPr>
        <w:suppressAutoHyphens/>
        <w:spacing w:before="180"/>
        <w:rPr>
          <w:b/>
          <w:bCs/>
          <w:i/>
          <w:iCs/>
          <w:lang w:eastAsia="zh-CN"/>
        </w:rPr>
      </w:pPr>
      <w:r>
        <w:rPr>
          <w:rFonts w:hint="eastAsia"/>
          <w:b/>
          <w:bCs/>
          <w:i/>
          <w:iCs/>
          <w:lang w:eastAsia="zh-CN"/>
        </w:rPr>
        <w:t xml:space="preserve">The </w:t>
      </w:r>
      <w:r>
        <w:rPr>
          <w:b/>
          <w:bCs/>
          <w:i/>
          <w:iCs/>
          <w:lang w:eastAsia="zh-CN"/>
        </w:rPr>
        <w:t>NLOS cluster includes 20 rays as the same as defined TR 38.901</w:t>
      </w:r>
    </w:p>
    <w:p w:rsidR="00A61F77" w:rsidRDefault="00053916">
      <w:pPr>
        <w:pStyle w:val="aff2"/>
        <w:numPr>
          <w:ilvl w:val="1"/>
          <w:numId w:val="6"/>
        </w:numPr>
        <w:suppressAutoHyphens/>
        <w:spacing w:before="180"/>
        <w:rPr>
          <w:b/>
          <w:bCs/>
          <w:i/>
          <w:iCs/>
          <w:lang w:eastAsia="zh-CN"/>
        </w:rPr>
      </w:pPr>
      <w:r>
        <w:rPr>
          <w:b/>
          <w:bCs/>
          <w:i/>
          <w:iCs/>
          <w:lang w:eastAsia="zh-CN"/>
        </w:rPr>
        <w:t xml:space="preserve">The delay/power/AOD/ZOD/AOA/ZOA of </w:t>
      </w:r>
      <w:r>
        <w:rPr>
          <w:rFonts w:hint="eastAsia"/>
          <w:b/>
          <w:bCs/>
          <w:i/>
          <w:iCs/>
          <w:lang w:eastAsia="zh-CN"/>
        </w:rPr>
        <w:t xml:space="preserve">the </w:t>
      </w:r>
      <w:r>
        <w:rPr>
          <w:b/>
          <w:bCs/>
          <w:i/>
          <w:iCs/>
          <w:lang w:eastAsia="zh-CN"/>
        </w:rPr>
        <w:t>NLOS cluster can be generated based on TR 38.901 procedure relative to the LOS ray of the link</w:t>
      </w:r>
    </w:p>
    <w:p w:rsidR="00A61F77" w:rsidRDefault="00053916">
      <w:pPr>
        <w:spacing w:before="180" w:after="180"/>
        <w:rPr>
          <w:rFonts w:eastAsia="宋体"/>
          <w:b/>
          <w:bCs/>
          <w:i/>
          <w:iCs/>
          <w:szCs w:val="20"/>
        </w:rPr>
      </w:pPr>
      <w:r>
        <w:rPr>
          <w:rFonts w:hint="eastAsia"/>
          <w:b/>
          <w:bCs/>
          <w:i/>
          <w:iCs/>
          <w:szCs w:val="20"/>
        </w:rPr>
        <w:lastRenderedPageBreak/>
        <w:t>Proposal 4:</w:t>
      </w:r>
      <w:r>
        <w:rPr>
          <w:rFonts w:hint="eastAsia"/>
          <w:i/>
          <w:iCs/>
          <w:szCs w:val="20"/>
        </w:rPr>
        <w:t xml:space="preserve"> </w:t>
      </w:r>
      <w:r>
        <w:rPr>
          <w:rFonts w:eastAsia="宋体" w:hint="eastAsia"/>
          <w:b/>
          <w:bCs/>
          <w:i/>
          <w:iCs/>
          <w:szCs w:val="20"/>
        </w:rPr>
        <w:t>C</w:t>
      </w:r>
      <w:r>
        <w:rPr>
          <w:rFonts w:eastAsia="宋体"/>
          <w:b/>
          <w:bCs/>
          <w:i/>
          <w:iCs/>
          <w:szCs w:val="20"/>
        </w:rPr>
        <w:t xml:space="preserve">hannel coefficient </w:t>
      </w:r>
      <w:r>
        <w:rPr>
          <w:rFonts w:eastAsia="宋体" w:hint="eastAsia"/>
          <w:b/>
          <w:bCs/>
          <w:i/>
          <w:iCs/>
          <w:szCs w:val="20"/>
        </w:rPr>
        <w:t>for H</w:t>
      </w:r>
      <w:r>
        <w:rPr>
          <w:rFonts w:eastAsia="宋体" w:hint="eastAsia"/>
          <w:b/>
          <w:bCs/>
          <w:i/>
          <w:iCs/>
          <w:szCs w:val="20"/>
          <w:vertAlign w:val="subscript"/>
        </w:rPr>
        <w:t>target</w:t>
      </w:r>
      <w:r>
        <w:rPr>
          <w:rFonts w:eastAsia="宋体" w:hint="eastAsia"/>
          <w:b/>
          <w:bCs/>
          <w:i/>
          <w:iCs/>
          <w:szCs w:val="20"/>
        </w:rPr>
        <w:t xml:space="preserve"> is defined as</w:t>
      </w:r>
    </w:p>
    <w:p w:rsidR="00A61F77" w:rsidRDefault="006B13F1">
      <w:pPr>
        <w:spacing w:before="180" w:after="180"/>
        <w:jc w:val="center"/>
        <w:rPr>
          <w:rFonts w:hAnsi="Cambria Math"/>
          <w:b/>
          <w:bCs/>
          <w:i/>
          <w:szCs w:val="20"/>
        </w:rPr>
      </w:pPr>
      <m:oMathPara>
        <m:oMath>
          <m:sSubSup>
            <m:sSubSupPr>
              <m:ctrlPr>
                <w:rPr>
                  <w:rFonts w:ascii="Cambria Math" w:hAnsi="Cambria Math"/>
                  <w:b/>
                  <w:bCs/>
                  <w:i/>
                  <w:szCs w:val="20"/>
                </w:rPr>
              </m:ctrlPr>
            </m:sSubSupPr>
            <m:e>
              <m:r>
                <m:rPr>
                  <m:sty m:val="bi"/>
                </m:rPr>
                <w:rPr>
                  <w:rFonts w:ascii="Cambria Math" w:hAnsi="Cambria Math"/>
                  <w:szCs w:val="20"/>
                </w:rPr>
                <m:t>H</m:t>
              </m:r>
            </m:e>
            <m:sub>
              <m:r>
                <m:rPr>
                  <m:sty m:val="bi"/>
                </m:rPr>
                <w:rPr>
                  <w:rFonts w:ascii="Cambria Math" w:hAnsi="Cambria Math"/>
                  <w:szCs w:val="20"/>
                </w:rPr>
                <m:t>u,s,n,m</m:t>
              </m:r>
            </m:sub>
            <m:sup>
              <m:r>
                <m:rPr>
                  <m:sty m:val="bi"/>
                </m:rPr>
                <w:rPr>
                  <w:rFonts w:ascii="Cambria Math" w:hAnsi="Cambria Math"/>
                  <w:szCs w:val="20"/>
                </w:rPr>
                <m:t>ISAC</m:t>
              </m:r>
            </m:sup>
          </m:sSubSup>
          <m:r>
            <m:rPr>
              <m:sty m:val="bi"/>
            </m:rPr>
            <w:rPr>
              <w:rFonts w:ascii="Cambria Math" w:hAnsi="Cambria Math"/>
              <w:szCs w:val="20"/>
            </w:rPr>
            <m:t>(t)=</m:t>
          </m:r>
          <m:r>
            <m:rPr>
              <m:sty m:val="p"/>
            </m:rPr>
            <w:rPr>
              <w:rFonts w:ascii="Cambria Math" w:hAnsi="Cambria Math"/>
              <w:szCs w:val="20"/>
            </w:rPr>
            <w:br/>
          </m:r>
        </m:oMath>
        <m:oMath>
          <m:rad>
            <m:radPr>
              <m:degHide m:val="1"/>
              <m:ctrlPr>
                <w:rPr>
                  <w:rFonts w:ascii="Cambria Math" w:hAnsi="Cambria Math"/>
                  <w:b/>
                  <w:bCs/>
                  <w:i/>
                  <w:szCs w:val="20"/>
                </w:rPr>
              </m:ctrlPr>
            </m:radPr>
            <m:deg/>
            <m:e>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n</m:t>
                  </m:r>
                </m:sub>
              </m:sSub>
            </m:e>
          </m:rad>
          <m:sSup>
            <m:sSupPr>
              <m:ctrlPr>
                <w:rPr>
                  <w:rFonts w:ascii="Cambria Math" w:hAnsi="Cambria Math"/>
                  <w:b/>
                  <w:bCs/>
                  <w:i/>
                  <w:szCs w:val="20"/>
                </w:rPr>
              </m:ctrlPr>
            </m:sSupPr>
            <m:e>
              <m:rad>
                <m:radPr>
                  <m:degHide m:val="1"/>
                  <m:ctrlPr>
                    <w:rPr>
                      <w:rFonts w:ascii="Cambria Math" w:hAnsi="Cambria Math"/>
                      <w:b/>
                      <w:bCs/>
                      <w:i/>
                      <w:szCs w:val="20"/>
                    </w:rPr>
                  </m:ctrlPr>
                </m:radPr>
                <m:deg/>
                <m:e>
                  <m:r>
                    <m:rPr>
                      <m:sty m:val="bi"/>
                    </m:rPr>
                    <w:rPr>
                      <w:rFonts w:ascii="Cambria Math" w:hAnsi="Cambria Math"/>
                      <w:szCs w:val="20"/>
                    </w:rPr>
                    <m:t>rc</m:t>
                  </m:r>
                  <m:sSub>
                    <m:sSubPr>
                      <m:ctrlPr>
                        <w:rPr>
                          <w:rFonts w:ascii="Cambria Math" w:hAnsi="Cambria Math"/>
                          <w:b/>
                          <w:bCs/>
                          <w:i/>
                          <w:szCs w:val="20"/>
                        </w:rPr>
                      </m:ctrlPr>
                    </m:sSubPr>
                    <m:e>
                      <m:r>
                        <m:rPr>
                          <m:sty m:val="bi"/>
                        </m:rPr>
                        <w:rPr>
                          <w:rFonts w:ascii="Cambria Math" w:hAnsi="Cambria Math"/>
                          <w:szCs w:val="20"/>
                        </w:rPr>
                        <m:t>s</m:t>
                      </m:r>
                    </m:e>
                    <m:sub>
                      <m:r>
                        <m:rPr>
                          <m:sty m:val="bi"/>
                        </m:rPr>
                        <w:rPr>
                          <w:rFonts w:ascii="Cambria Math" w:hAnsi="Cambria Math"/>
                          <w:szCs w:val="20"/>
                        </w:rPr>
                        <m:t>n,m</m:t>
                      </m:r>
                    </m:sub>
                  </m:sSub>
                </m:e>
              </m:rad>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n,m,ZOA</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n,m,AOA</m:t>
                                </m:r>
                              </m:sub>
                            </m:sSub>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rx,u,φ</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n,m,ZOA</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n,m,AOA</m:t>
                                </m:r>
                              </m:sub>
                            </m:sSub>
                          </m:e>
                        </m:d>
                      </m:e>
                    </m:mr>
                  </m:m>
                </m:e>
              </m:d>
            </m:e>
            <m:sup>
              <m:r>
                <m:rPr>
                  <m:sty m:val="bi"/>
                </m:rPr>
                <w:rPr>
                  <w:rFonts w:ascii="Cambria Math" w:hAnsi="Cambria Math"/>
                  <w:szCs w:val="20"/>
                </w:rPr>
                <m:t>T</m:t>
              </m:r>
            </m:sup>
          </m:sSup>
          <m:d>
            <m:dPr>
              <m:begChr m:val="["/>
              <m:endChr m:val="]"/>
              <m:ctrlPr>
                <w:rPr>
                  <w:rFonts w:ascii="Cambria Math" w:hAnsi="Cambria Math"/>
                  <w:b/>
                  <w:bCs/>
                  <w:i/>
                  <w:szCs w:val="20"/>
                </w:rPr>
              </m:ctrlPr>
            </m:dPr>
            <m:e>
              <m:m>
                <m:mPr>
                  <m:mcs>
                    <m:mc>
                      <m:mcPr>
                        <m:count m:val="2"/>
                        <m:mcJc m:val="center"/>
                      </m:mcPr>
                    </m:mc>
                  </m:mcs>
                  <m:ctrlPr>
                    <w:rPr>
                      <w:rFonts w:ascii="Cambria Math" w:hAnsi="Cambria Math"/>
                      <w:b/>
                      <w:bCs/>
                      <w:i/>
                      <w:szCs w:val="20"/>
                    </w:rPr>
                  </m:ctrlPr>
                </m:mPr>
                <m:mr>
                  <m:e>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θθ</m:t>
                                </m:r>
                              </m:sup>
                            </m:sSubSup>
                          </m:e>
                        </m:d>
                      </m:e>
                    </m:func>
                  </m:e>
                  <m:e>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x</m:t>
                            </m:r>
                          </m:e>
                          <m:sub>
                            <m:r>
                              <m:rPr>
                                <m:sty m:val="bi"/>
                              </m:rPr>
                              <w:rPr>
                                <w:rFonts w:ascii="Cambria Math" w:hAnsi="Cambria Math"/>
                                <w:szCs w:val="20"/>
                              </w:rPr>
                              <m:t>n,m</m:t>
                            </m:r>
                          </m:sub>
                          <m:sup>
                            <m:r>
                              <m:rPr>
                                <m:sty m:val="bi"/>
                              </m:rPr>
                              <w:rPr>
                                <w:rFonts w:ascii="Cambria Math" w:hAnsi="Cambria Math"/>
                                <w:szCs w:val="20"/>
                              </w:rPr>
                              <m:t>-1</m:t>
                            </m:r>
                          </m:sup>
                        </m:sSubSup>
                      </m:e>
                    </m:ra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θφ</m:t>
                                </m:r>
                              </m:sup>
                            </m:sSubSup>
                          </m:e>
                        </m:d>
                      </m:e>
                    </m:func>
                  </m:e>
                </m:mr>
                <m:mr>
                  <m:e>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x</m:t>
                            </m:r>
                          </m:e>
                          <m:sub>
                            <m:r>
                              <m:rPr>
                                <m:sty m:val="bi"/>
                              </m:rPr>
                              <w:rPr>
                                <w:rFonts w:ascii="Cambria Math" w:hAnsi="Cambria Math"/>
                                <w:szCs w:val="20"/>
                              </w:rPr>
                              <m:t>n,m</m:t>
                            </m:r>
                          </m:sub>
                          <m:sup>
                            <m:r>
                              <m:rPr>
                                <m:sty m:val="bi"/>
                              </m:rPr>
                              <w:rPr>
                                <w:rFonts w:ascii="Cambria Math" w:hAnsi="Cambria Math"/>
                                <w:szCs w:val="20"/>
                              </w:rPr>
                              <m:t>-1</m:t>
                            </m:r>
                          </m:sup>
                        </m:sSubSup>
                      </m:e>
                    </m:ra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φθ</m:t>
                                </m:r>
                              </m:sup>
                            </m:sSubSup>
                          </m:e>
                        </m:d>
                      </m:e>
                    </m:func>
                  </m:e>
                  <m:e>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sSubSup>
                              <m:sSubSupPr>
                                <m:ctrlPr>
                                  <w:rPr>
                                    <w:rFonts w:ascii="Cambria Math" w:hAnsi="Cambria Math"/>
                                    <w:b/>
                                    <w:bCs/>
                                    <w:i/>
                                    <w:szCs w:val="20"/>
                                  </w:rPr>
                                </m:ctrlPr>
                              </m:sSubSupPr>
                              <m:e>
                                <m:r>
                                  <m:rPr>
                                    <m:sty m:val="bi"/>
                                  </m:rPr>
                                  <w:rPr>
                                    <w:rFonts w:ascii="Cambria Math" w:hAnsi="Cambria Math"/>
                                    <w:szCs w:val="20"/>
                                  </w:rPr>
                                  <m:t>Φ</m:t>
                                </m:r>
                              </m:e>
                              <m:sub>
                                <m:r>
                                  <m:rPr>
                                    <m:sty m:val="bi"/>
                                  </m:rPr>
                                  <w:rPr>
                                    <w:rFonts w:ascii="Cambria Math" w:hAnsi="Cambria Math"/>
                                    <w:szCs w:val="20"/>
                                  </w:rPr>
                                  <m:t>n,m</m:t>
                                </m:r>
                              </m:sub>
                              <m:sup>
                                <m:r>
                                  <m:rPr>
                                    <m:sty m:val="bi"/>
                                  </m:rPr>
                                  <w:rPr>
                                    <w:rFonts w:ascii="Cambria Math" w:hAnsi="Cambria Math"/>
                                    <w:szCs w:val="20"/>
                                  </w:rPr>
                                  <m:t>φφ</m:t>
                                </m:r>
                              </m:sup>
                            </m:sSubSup>
                          </m:e>
                        </m:d>
                      </m:e>
                    </m:func>
                  </m:e>
                </m:mr>
              </m:m>
            </m:e>
          </m:d>
          <m:r>
            <m:rPr>
              <m:sty m:val="p"/>
            </m:rPr>
            <w:rPr>
              <w:rFonts w:ascii="Cambria Math" w:hAnsi="Cambria Math"/>
              <w:szCs w:val="20"/>
            </w:rPr>
            <w:br/>
          </m:r>
        </m:oMath>
        <m:oMath>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tx,s,θ</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n,m,ZOD</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n,m,AOD</m:t>
                            </m:r>
                          </m:sub>
                        </m:sSub>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tx,s,φ</m:t>
                        </m:r>
                      </m:sub>
                    </m:sSub>
                    <m:d>
                      <m:dPr>
                        <m:ctrlPr>
                          <w:rPr>
                            <w:rFonts w:ascii="Cambria Math" w:hAnsi="Cambria Math"/>
                            <w:b/>
                            <w:bCs/>
                            <w:i/>
                            <w:szCs w:val="20"/>
                          </w:rPr>
                        </m:ctrlPr>
                      </m:dPr>
                      <m:e>
                        <m:sSub>
                          <m:sSubPr>
                            <m:ctrlPr>
                              <w:rPr>
                                <w:rFonts w:ascii="Cambria Math" w:hAnsi="Cambria Math"/>
                                <w:b/>
                                <w:bCs/>
                                <w:i/>
                                <w:szCs w:val="20"/>
                              </w:rPr>
                            </m:ctrlPr>
                          </m:sSubPr>
                          <m:e>
                            <m:r>
                              <m:rPr>
                                <m:sty m:val="bi"/>
                              </m:rPr>
                              <w:rPr>
                                <w:rFonts w:ascii="Cambria Math" w:hAnsi="Cambria Math"/>
                                <w:szCs w:val="20"/>
                              </w:rPr>
                              <m:t>θ</m:t>
                            </m:r>
                          </m:e>
                          <m:sub>
                            <m:r>
                              <m:rPr>
                                <m:sty m:val="bi"/>
                              </m:rPr>
                              <w:rPr>
                                <w:rFonts w:ascii="Cambria Math" w:hAnsi="Cambria Math"/>
                                <w:szCs w:val="20"/>
                              </w:rPr>
                              <m:t>n,m,ZOD</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φ</m:t>
                            </m:r>
                          </m:e>
                          <m:sub>
                            <m:r>
                              <m:rPr>
                                <m:sty m:val="bi"/>
                              </m:rPr>
                              <w:rPr>
                                <w:rFonts w:ascii="Cambria Math" w:hAnsi="Cambria Math"/>
                                <w:szCs w:val="20"/>
                              </w:rPr>
                              <m:t>n,m,AOD</m:t>
                            </m:r>
                          </m:sub>
                        </m:sSub>
                      </m:e>
                    </m:d>
                  </m:e>
                </m:mr>
              </m:m>
            </m:e>
          </m:d>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r>
                    <m:rPr>
                      <m:sty m:val="bi"/>
                    </m:rPr>
                    <w:rPr>
                      <w:rFonts w:ascii="Cambria Math" w:hAnsi="Cambria Math"/>
                      <w:szCs w:val="20"/>
                    </w:rPr>
                    <m:t>2</m:t>
                  </m:r>
                  <m:r>
                    <m:rPr>
                      <m:sty m:val="bi"/>
                    </m:rPr>
                    <w:rPr>
                      <w:rFonts w:ascii="Cambria Math" w:hAnsi="Cambria Math"/>
                      <w:szCs w:val="20"/>
                    </w:rPr>
                    <m:t>π</m:t>
                  </m:r>
                  <m:f>
                    <m:fPr>
                      <m:ctrlPr>
                        <w:rPr>
                          <w:rFonts w:ascii="Cambria Math" w:hAnsi="Cambria Math"/>
                          <w:b/>
                          <w:bCs/>
                          <w:i/>
                          <w:szCs w:val="20"/>
                        </w:rPr>
                      </m:ctrlPr>
                    </m:fPr>
                    <m:num>
                      <m:sSubSup>
                        <m:sSubSupPr>
                          <m:ctrlPr>
                            <w:rPr>
                              <w:rFonts w:ascii="Cambria Math" w:hAnsi="Cambria Math"/>
                              <w:b/>
                              <w:bCs/>
                              <w:i/>
                              <w:szCs w:val="20"/>
                            </w:rPr>
                          </m:ctrlPr>
                        </m:sSubSupPr>
                        <m:e>
                          <m:acc>
                            <m:accPr>
                              <m:ctrlPr>
                                <w:rPr>
                                  <w:rFonts w:ascii="Cambria Math" w:hAnsi="Cambria Math"/>
                                  <w:b/>
                                  <w:bCs/>
                                  <w:i/>
                                  <w:szCs w:val="20"/>
                                </w:rPr>
                              </m:ctrlPr>
                            </m:accPr>
                            <m:e>
                              <m:r>
                                <m:rPr>
                                  <m:sty m:val="bi"/>
                                </m:rPr>
                                <w:rPr>
                                  <w:rFonts w:ascii="Cambria Math" w:hAnsi="Cambria Math"/>
                                  <w:szCs w:val="20"/>
                                </w:rPr>
                                <m:t>r</m:t>
                              </m:r>
                            </m:e>
                          </m:acc>
                        </m:e>
                        <m:sub>
                          <m:r>
                            <m:rPr>
                              <m:sty m:val="bi"/>
                            </m:rPr>
                            <w:rPr>
                              <w:rFonts w:ascii="Cambria Math" w:hAnsi="Cambria Math"/>
                              <w:szCs w:val="20"/>
                            </w:rPr>
                            <m:t>rx,n,m</m:t>
                          </m:r>
                        </m:sub>
                        <m:sup>
                          <m:r>
                            <m:rPr>
                              <m:sty m:val="bi"/>
                            </m:rPr>
                            <w:rPr>
                              <w:rFonts w:ascii="Cambria Math" w:hAnsi="Cambria Math"/>
                              <w:szCs w:val="20"/>
                            </w:rPr>
                            <m:t>T</m:t>
                          </m:r>
                        </m:sup>
                      </m:sSubSup>
                      <m:r>
                        <m:rPr>
                          <m:sty m:val="bi"/>
                        </m:rPr>
                        <w:rPr>
                          <w:rFonts w:ascii="Cambria Math" w:hAnsi="Cambria Math"/>
                          <w:szCs w:val="20"/>
                        </w:rPr>
                        <m:t>.</m:t>
                      </m:r>
                      <m:sSub>
                        <m:sSubPr>
                          <m:ctrlPr>
                            <w:rPr>
                              <w:rFonts w:ascii="Cambria Math" w:hAnsi="Cambria Math"/>
                              <w:b/>
                              <w:bCs/>
                              <w:i/>
                              <w:szCs w:val="20"/>
                            </w:rPr>
                          </m:ctrlPr>
                        </m:sSubPr>
                        <m:e>
                          <m:acc>
                            <m:accPr>
                              <m:chr m:val="̄"/>
                              <m:ctrlPr>
                                <w:rPr>
                                  <w:rFonts w:ascii="Cambria Math" w:hAnsi="Cambria Math"/>
                                  <w:b/>
                                  <w:bCs/>
                                  <w:i/>
                                  <w:szCs w:val="20"/>
                                </w:rPr>
                              </m:ctrlPr>
                            </m:accPr>
                            <m:e>
                              <m:r>
                                <m:rPr>
                                  <m:sty m:val="bi"/>
                                </m:rPr>
                                <w:rPr>
                                  <w:rFonts w:ascii="Cambria Math" w:hAnsi="Cambria Math"/>
                                  <w:szCs w:val="20"/>
                                </w:rPr>
                                <m:t>d</m:t>
                              </m:r>
                            </m:e>
                          </m:acc>
                        </m:e>
                        <m:sub>
                          <m:r>
                            <m:rPr>
                              <m:sty m:val="bi"/>
                            </m:rPr>
                            <w:rPr>
                              <w:rFonts w:ascii="Cambria Math" w:hAnsi="Cambria Math"/>
                              <w:szCs w:val="20"/>
                            </w:rPr>
                            <m:t>rx,u</m:t>
                          </m:r>
                        </m:sub>
                      </m:sSub>
                    </m:num>
                    <m:den>
                      <m:sSub>
                        <m:sSubPr>
                          <m:ctrlPr>
                            <w:rPr>
                              <w:rFonts w:ascii="Cambria Math" w:hAnsi="Cambria Math"/>
                              <w:b/>
                              <w:bCs/>
                              <w:i/>
                              <w:szCs w:val="20"/>
                            </w:rPr>
                          </m:ctrlPr>
                        </m:sSubPr>
                        <m:e>
                          <m:r>
                            <m:rPr>
                              <m:sty m:val="bi"/>
                            </m:rPr>
                            <w:rPr>
                              <w:rFonts w:ascii="Cambria Math" w:hAnsi="Cambria Math"/>
                              <w:szCs w:val="20"/>
                            </w:rPr>
                            <m:t>λ</m:t>
                          </m:r>
                        </m:e>
                        <m:sub>
                          <m:r>
                            <m:rPr>
                              <m:sty m:val="bi"/>
                            </m:rPr>
                            <w:rPr>
                              <w:rFonts w:ascii="Cambria Math" w:hAnsi="Cambria Math"/>
                              <w:szCs w:val="20"/>
                            </w:rPr>
                            <m:t>0</m:t>
                          </m:r>
                        </m:sub>
                      </m:sSub>
                    </m:den>
                  </m:f>
                </m:e>
              </m:d>
            </m:e>
          </m:func>
          <m:func>
            <m:funcPr>
              <m:ctrlPr>
                <w:rPr>
                  <w:rFonts w:ascii="Cambria Math" w:hAnsi="Cambria Math"/>
                  <w:b/>
                  <w:bCs/>
                  <w:i/>
                  <w:szCs w:val="20"/>
                </w:rPr>
              </m:ctrlPr>
            </m:funcPr>
            <m:fName>
              <m:r>
                <m:rPr>
                  <m:sty m:val="bi"/>
                </m:rPr>
                <w:rPr>
                  <w:rFonts w:ascii="Cambria Math" w:hAnsi="Cambria Math"/>
                  <w:szCs w:val="20"/>
                </w:rPr>
                <m:t>exp</m:t>
              </m:r>
            </m:fName>
            <m:e>
              <m:d>
                <m:dPr>
                  <m:ctrlPr>
                    <w:rPr>
                      <w:rFonts w:ascii="Cambria Math" w:hAnsi="Cambria Math"/>
                      <w:b/>
                      <w:bCs/>
                      <w:i/>
                      <w:szCs w:val="20"/>
                    </w:rPr>
                  </m:ctrlPr>
                </m:dPr>
                <m:e>
                  <m:r>
                    <m:rPr>
                      <m:sty m:val="bi"/>
                    </m:rPr>
                    <w:rPr>
                      <w:rFonts w:ascii="Cambria Math" w:hAnsi="Cambria Math"/>
                      <w:szCs w:val="20"/>
                    </w:rPr>
                    <m:t>j</m:t>
                  </m:r>
                  <m:r>
                    <m:rPr>
                      <m:sty m:val="bi"/>
                    </m:rPr>
                    <w:rPr>
                      <w:rFonts w:ascii="Cambria Math" w:hAnsi="Cambria Math"/>
                      <w:szCs w:val="20"/>
                    </w:rPr>
                    <m:t>2</m:t>
                  </m:r>
                  <m:r>
                    <m:rPr>
                      <m:sty m:val="bi"/>
                    </m:rPr>
                    <w:rPr>
                      <w:rFonts w:ascii="Cambria Math" w:hAnsi="Cambria Math"/>
                      <w:szCs w:val="20"/>
                    </w:rPr>
                    <m:t>π</m:t>
                  </m:r>
                  <m:f>
                    <m:fPr>
                      <m:ctrlPr>
                        <w:rPr>
                          <w:rFonts w:ascii="Cambria Math" w:hAnsi="Cambria Math"/>
                          <w:b/>
                          <w:bCs/>
                          <w:i/>
                          <w:szCs w:val="20"/>
                        </w:rPr>
                      </m:ctrlPr>
                    </m:fPr>
                    <m:num>
                      <m:sSubSup>
                        <m:sSubSupPr>
                          <m:ctrlPr>
                            <w:rPr>
                              <w:rFonts w:ascii="Cambria Math" w:hAnsi="Cambria Math"/>
                              <w:b/>
                              <w:bCs/>
                              <w:i/>
                              <w:szCs w:val="20"/>
                            </w:rPr>
                          </m:ctrlPr>
                        </m:sSubSupPr>
                        <m:e>
                          <m:acc>
                            <m:accPr>
                              <m:ctrlPr>
                                <w:rPr>
                                  <w:rFonts w:ascii="Cambria Math" w:hAnsi="Cambria Math"/>
                                  <w:b/>
                                  <w:bCs/>
                                  <w:i/>
                                  <w:szCs w:val="20"/>
                                </w:rPr>
                              </m:ctrlPr>
                            </m:accPr>
                            <m:e>
                              <m:r>
                                <m:rPr>
                                  <m:sty m:val="bi"/>
                                </m:rPr>
                                <w:rPr>
                                  <w:rFonts w:ascii="Cambria Math" w:hAnsi="Cambria Math"/>
                                  <w:szCs w:val="20"/>
                                </w:rPr>
                                <m:t>r</m:t>
                              </m:r>
                            </m:e>
                          </m:acc>
                        </m:e>
                        <m:sub>
                          <m:r>
                            <m:rPr>
                              <m:sty m:val="bi"/>
                            </m:rPr>
                            <w:rPr>
                              <w:rFonts w:ascii="Cambria Math" w:hAnsi="Cambria Math"/>
                              <w:szCs w:val="20"/>
                            </w:rPr>
                            <m:t>tx,n,m</m:t>
                          </m:r>
                        </m:sub>
                        <m:sup>
                          <m:r>
                            <m:rPr>
                              <m:sty m:val="bi"/>
                            </m:rPr>
                            <w:rPr>
                              <w:rFonts w:ascii="Cambria Math" w:hAnsi="Cambria Math"/>
                              <w:szCs w:val="20"/>
                            </w:rPr>
                            <m:t>T</m:t>
                          </m:r>
                        </m:sup>
                      </m:sSubSup>
                      <m:r>
                        <m:rPr>
                          <m:sty m:val="bi"/>
                        </m:rPr>
                        <w:rPr>
                          <w:rFonts w:ascii="Cambria Math" w:hAnsi="Cambria Math"/>
                          <w:szCs w:val="20"/>
                        </w:rPr>
                        <m:t>.</m:t>
                      </m:r>
                      <m:sSub>
                        <m:sSubPr>
                          <m:ctrlPr>
                            <w:rPr>
                              <w:rFonts w:ascii="Cambria Math" w:hAnsi="Cambria Math"/>
                              <w:b/>
                              <w:bCs/>
                              <w:i/>
                              <w:szCs w:val="20"/>
                            </w:rPr>
                          </m:ctrlPr>
                        </m:sSubPr>
                        <m:e>
                          <m:acc>
                            <m:accPr>
                              <m:chr m:val="̄"/>
                              <m:ctrlPr>
                                <w:rPr>
                                  <w:rFonts w:ascii="Cambria Math" w:hAnsi="Cambria Math"/>
                                  <w:b/>
                                  <w:bCs/>
                                  <w:i/>
                                  <w:szCs w:val="20"/>
                                </w:rPr>
                              </m:ctrlPr>
                            </m:accPr>
                            <m:e>
                              <m:r>
                                <m:rPr>
                                  <m:sty m:val="bi"/>
                                </m:rPr>
                                <w:rPr>
                                  <w:rFonts w:ascii="Cambria Math" w:hAnsi="Cambria Math"/>
                                  <w:szCs w:val="20"/>
                                </w:rPr>
                                <m:t>d</m:t>
                              </m:r>
                            </m:e>
                          </m:acc>
                        </m:e>
                        <m:sub>
                          <m:r>
                            <m:rPr>
                              <m:sty m:val="bi"/>
                            </m:rPr>
                            <w:rPr>
                              <w:rFonts w:ascii="Cambria Math" w:hAnsi="Cambria Math"/>
                              <w:szCs w:val="20"/>
                            </w:rPr>
                            <m:t>tx,s</m:t>
                          </m:r>
                        </m:sub>
                      </m:sSub>
                    </m:num>
                    <m:den>
                      <m:sSub>
                        <m:sSubPr>
                          <m:ctrlPr>
                            <w:rPr>
                              <w:rFonts w:ascii="Cambria Math" w:hAnsi="Cambria Math"/>
                              <w:b/>
                              <w:bCs/>
                              <w:i/>
                              <w:szCs w:val="20"/>
                            </w:rPr>
                          </m:ctrlPr>
                        </m:sSubPr>
                        <m:e>
                          <m:r>
                            <m:rPr>
                              <m:sty m:val="bi"/>
                            </m:rPr>
                            <w:rPr>
                              <w:rFonts w:ascii="Cambria Math" w:hAnsi="Cambria Math"/>
                              <w:szCs w:val="20"/>
                            </w:rPr>
                            <m:t>λ</m:t>
                          </m:r>
                        </m:e>
                        <m:sub>
                          <m:r>
                            <m:rPr>
                              <m:sty m:val="bi"/>
                            </m:rPr>
                            <w:rPr>
                              <w:rFonts w:ascii="Cambria Math" w:hAnsi="Cambria Math"/>
                              <w:szCs w:val="20"/>
                            </w:rPr>
                            <m:t>0</m:t>
                          </m:r>
                        </m:sub>
                      </m:sSub>
                    </m:den>
                  </m:f>
                </m:e>
              </m:d>
              <m:r>
                <m:rPr>
                  <m:sty m:val="bi"/>
                </m:rPr>
                <w:rPr>
                  <w:rFonts w:ascii="Cambria Math" w:hAnsi="Cambria Math"/>
                  <w:szCs w:val="20"/>
                </w:rPr>
                <m:t>exp(j</m:t>
              </m:r>
              <m:r>
                <m:rPr>
                  <m:sty m:val="bi"/>
                </m:rPr>
                <w:rPr>
                  <w:rFonts w:ascii="Cambria Math" w:hAnsi="Cambria Math"/>
                  <w:szCs w:val="20"/>
                </w:rPr>
                <m:t>2</m:t>
              </m:r>
              <m:r>
                <m:rPr>
                  <m:sty m:val="bi"/>
                </m:rPr>
                <w:rPr>
                  <w:rFonts w:ascii="Cambria Math" w:hAnsi="Cambria Math"/>
                  <w:szCs w:val="20"/>
                </w:rPr>
                <m:t>π</m:t>
              </m:r>
              <m:sSubSup>
                <m:sSubSupPr>
                  <m:ctrlPr>
                    <w:rPr>
                      <w:rFonts w:ascii="Cambria Math" w:hAnsi="Cambria Math"/>
                      <w:b/>
                      <w:bCs/>
                      <w:i/>
                      <w:szCs w:val="20"/>
                    </w:rPr>
                  </m:ctrlPr>
                </m:sSubSupPr>
                <m:e>
                  <m:r>
                    <m:rPr>
                      <m:sty m:val="bi"/>
                    </m:rPr>
                    <w:rPr>
                      <w:rFonts w:ascii="Cambria Math" w:hAnsi="Cambria Math"/>
                      <w:szCs w:val="20"/>
                    </w:rPr>
                    <m:t>v</m:t>
                  </m:r>
                </m:e>
                <m:sub>
                  <m:r>
                    <m:rPr>
                      <m:sty m:val="bi"/>
                    </m:rPr>
                    <w:rPr>
                      <w:rFonts w:ascii="Cambria Math" w:hAnsi="Cambria Math"/>
                      <w:szCs w:val="20"/>
                    </w:rPr>
                    <m:t>n,m</m:t>
                  </m:r>
                </m:sub>
                <m:sup>
                  <m:r>
                    <m:rPr>
                      <m:sty m:val="bi"/>
                    </m:rPr>
                    <w:rPr>
                      <w:rFonts w:ascii="Cambria Math" w:hAnsi="Cambria Math"/>
                      <w:szCs w:val="20"/>
                    </w:rPr>
                    <m:t>ISAC</m:t>
                  </m:r>
                </m:sup>
              </m:sSubSup>
              <m:r>
                <m:rPr>
                  <m:sty m:val="bi"/>
                </m:rPr>
                <w:rPr>
                  <w:rFonts w:ascii="Cambria Math" w:hAnsi="Cambria Math"/>
                  <w:szCs w:val="20"/>
                </w:rPr>
                <m:t>)</m:t>
              </m:r>
            </m:e>
          </m:func>
        </m:oMath>
      </m:oMathPara>
    </w:p>
    <w:p w:rsidR="00A61F77" w:rsidRDefault="00053916">
      <w:pPr>
        <w:spacing w:before="180" w:after="180"/>
        <w:rPr>
          <w:b/>
          <w:bCs/>
          <w:i/>
          <w:szCs w:val="20"/>
        </w:rPr>
      </w:pPr>
      <w:r>
        <w:rPr>
          <w:rFonts w:hAnsi="Cambria Math"/>
          <w:b/>
          <w:bCs/>
          <w:i/>
          <w:szCs w:val="20"/>
        </w:rPr>
        <w:t xml:space="preserve">Where </w:t>
      </w:r>
      <w:r>
        <w:rPr>
          <w:b/>
          <w:bCs/>
          <w:i/>
          <w:szCs w:val="20"/>
        </w:rPr>
        <w:t xml:space="preserve">for each ray m of each cluster n, </w:t>
      </w:r>
      <m:oMath>
        <m:r>
          <m:rPr>
            <m:sty m:val="bi"/>
          </m:rPr>
          <w:rPr>
            <w:rFonts w:ascii="Cambria Math" w:hAnsi="Cambria Math"/>
            <w:szCs w:val="20"/>
          </w:rPr>
          <m:t>rc</m:t>
        </m:r>
        <m:sSub>
          <m:sSubPr>
            <m:ctrlPr>
              <w:rPr>
                <w:rFonts w:ascii="Cambria Math" w:hAnsi="Cambria Math"/>
                <w:b/>
                <w:bCs/>
                <w:i/>
                <w:szCs w:val="20"/>
              </w:rPr>
            </m:ctrlPr>
          </m:sSubPr>
          <m:e>
            <m:r>
              <m:rPr>
                <m:sty m:val="bi"/>
              </m:rPr>
              <w:rPr>
                <w:rFonts w:ascii="Cambria Math" w:hAnsi="Cambria Math"/>
                <w:szCs w:val="20"/>
              </w:rPr>
              <m:t>s</m:t>
            </m:r>
          </m:e>
          <m:sub>
            <m:r>
              <m:rPr>
                <m:sty m:val="bi"/>
              </m:rPr>
              <w:rPr>
                <w:rFonts w:ascii="Cambria Math" w:hAnsi="Cambria Math"/>
                <w:szCs w:val="20"/>
              </w:rPr>
              <m:t>n,m</m:t>
            </m:r>
          </m:sub>
        </m:sSub>
        <m:r>
          <m:rPr>
            <m:sty m:val="bi"/>
          </m:rPr>
          <w:rPr>
            <w:rFonts w:ascii="Cambria Math" w:hAnsi="Cambria Math"/>
            <w:szCs w:val="20"/>
          </w:rPr>
          <m:t xml:space="preserve"> </m:t>
        </m:r>
      </m:oMath>
      <w:r>
        <w:rPr>
          <w:b/>
          <w:bCs/>
          <w:i/>
          <w:szCs w:val="20"/>
        </w:rPr>
        <w:t xml:space="preserve">is the linear value of RCS of the sensing target, </w:t>
      </w:r>
      <m:oMath>
        <m:sSub>
          <m:sSubPr>
            <m:ctrlPr>
              <w:rPr>
                <w:rFonts w:ascii="Cambria Math" w:eastAsia="宋体" w:hAnsi="Cambria Math"/>
                <w:b/>
                <w:bCs/>
                <w:i/>
                <w:szCs w:val="20"/>
              </w:rPr>
            </m:ctrlPr>
          </m:sSubPr>
          <m:e>
            <m:r>
              <m:rPr>
                <m:sty m:val="bi"/>
              </m:rPr>
              <w:rPr>
                <w:rFonts w:ascii="Cambria Math" w:eastAsia="宋体" w:hAnsi="Cambria Math"/>
                <w:szCs w:val="20"/>
              </w:rPr>
              <m:t>x</m:t>
            </m:r>
          </m:e>
          <m:sub>
            <m:r>
              <m:rPr>
                <m:sty m:val="bi"/>
              </m:rPr>
              <w:rPr>
                <w:rFonts w:ascii="Cambria Math" w:eastAsia="宋体" w:hAnsi="Cambria Math"/>
                <w:szCs w:val="20"/>
              </w:rPr>
              <m:t>n,m</m:t>
            </m:r>
          </m:sub>
        </m:sSub>
        <m:r>
          <m:rPr>
            <m:sty m:val="bi"/>
          </m:rPr>
          <w:rPr>
            <w:rFonts w:ascii="Cambria Math" w:eastAsia="宋体" w:hAnsi="Cambria Math"/>
            <w:szCs w:val="20"/>
          </w:rPr>
          <m:t xml:space="preserve"> </m:t>
        </m:r>
      </m:oMath>
      <w:r>
        <w:rPr>
          <w:rFonts w:eastAsia="宋体"/>
          <w:b/>
          <w:bCs/>
          <w:i/>
          <w:szCs w:val="20"/>
        </w:rPr>
        <w:t xml:space="preserve">is </w:t>
      </w:r>
      <w:r>
        <w:rPr>
          <w:b/>
          <w:bCs/>
          <w:i/>
          <w:szCs w:val="20"/>
        </w:rPr>
        <w:t xml:space="preserve">the cross-polarization power ratios (XPR), and </w:t>
      </w:r>
      <m:oMath>
        <m:sSubSup>
          <m:sSubSupPr>
            <m:ctrlPr>
              <w:rPr>
                <w:rFonts w:ascii="Cambria Math" w:hAnsi="Cambria Math"/>
                <w:b/>
                <w:bCs/>
                <w:i/>
                <w:szCs w:val="20"/>
              </w:rPr>
            </m:ctrlPr>
          </m:sSubSupPr>
          <m:e>
            <m:r>
              <m:rPr>
                <m:sty m:val="bi"/>
              </m:rPr>
              <w:rPr>
                <w:rFonts w:ascii="Cambria Math" w:hAnsi="Cambria Math"/>
                <w:szCs w:val="20"/>
              </w:rPr>
              <m:t>v</m:t>
            </m:r>
          </m:e>
          <m:sub>
            <m:r>
              <m:rPr>
                <m:sty m:val="bi"/>
              </m:rPr>
              <w:rPr>
                <w:rFonts w:ascii="Cambria Math" w:hAnsi="Cambria Math"/>
                <w:szCs w:val="20"/>
              </w:rPr>
              <m:t>n,m</m:t>
            </m:r>
          </m:sub>
          <m:sup>
            <m:r>
              <m:rPr>
                <m:sty m:val="bi"/>
              </m:rPr>
              <w:rPr>
                <w:rFonts w:ascii="Cambria Math" w:hAnsi="Cambria Math"/>
                <w:szCs w:val="20"/>
              </w:rPr>
              <m:t>ISAC</m:t>
            </m:r>
          </m:sup>
        </m:sSubSup>
      </m:oMath>
      <w:r>
        <w:rPr>
          <w:rFonts w:hAnsi="Cambria Math"/>
          <w:b/>
          <w:bCs/>
          <w:i/>
          <w:szCs w:val="20"/>
        </w:rPr>
        <w:t xml:space="preserve"> is the </w:t>
      </w:r>
      <w:r>
        <w:rPr>
          <w:b/>
          <w:bCs/>
          <w:i/>
          <w:szCs w:val="20"/>
          <w:lang w:eastAsia="ko-KR"/>
        </w:rPr>
        <w:t>Doppler frequency</w:t>
      </w:r>
      <w:r>
        <w:rPr>
          <w:b/>
          <w:bCs/>
          <w:i/>
          <w:szCs w:val="20"/>
        </w:rPr>
        <w:t xml:space="preserve">. </w:t>
      </w:r>
    </w:p>
    <w:p w:rsidR="00A61F77" w:rsidRDefault="00053916">
      <w:pPr>
        <w:spacing w:before="180" w:after="180"/>
        <w:rPr>
          <w:b/>
          <w:bCs/>
          <w:i/>
          <w:szCs w:val="20"/>
        </w:rPr>
      </w:pPr>
      <w:r>
        <w:rPr>
          <w:b/>
          <w:bCs/>
          <w:i/>
          <w:szCs w:val="20"/>
        </w:rPr>
        <w:t>P</w:t>
      </w:r>
      <w:r>
        <w:rPr>
          <w:b/>
          <w:bCs/>
          <w:i/>
          <w:szCs w:val="20"/>
          <w:vertAlign w:val="subscript"/>
        </w:rPr>
        <w:t>n</w:t>
      </w:r>
      <w:r>
        <w:rPr>
          <w:b/>
          <w:bCs/>
          <w:i/>
          <w:szCs w:val="20"/>
        </w:rPr>
        <w:t xml:space="preserve"> is the power of the path n, and it is generated as the product of the power of the cluster from Tx to target, and the power of the cluster from target to Rx.</w:t>
      </w:r>
    </w:p>
    <w:p w:rsidR="00A61F77" w:rsidRDefault="00053916">
      <w:pPr>
        <w:spacing w:before="180" w:after="180"/>
        <w:rPr>
          <w:b/>
          <w:bCs/>
          <w:i/>
          <w:szCs w:val="20"/>
        </w:rPr>
      </w:pPr>
      <w:r>
        <w:rPr>
          <w:b/>
          <w:bCs/>
          <w:i/>
          <w:szCs w:val="20"/>
        </w:rPr>
        <w:t>The total delay for each ray m of path n is the summation of delay of the link from Tx to ST and the link from ST to Rx</w:t>
      </w:r>
    </w:p>
    <w:p w:rsidR="00A61F77" w:rsidRDefault="00053916">
      <w:pPr>
        <w:spacing w:before="180" w:after="180"/>
        <w:rPr>
          <w:b/>
          <w:bCs/>
          <w:i/>
          <w:szCs w:val="20"/>
        </w:rPr>
      </w:pPr>
      <w:r>
        <w:rPr>
          <w:b/>
          <w:bCs/>
          <w:i/>
          <w:szCs w:val="20"/>
        </w:rPr>
        <w:t xml:space="preserve">Note: for direct and indirect paths, </w:t>
      </w:r>
      <m:oMath>
        <m:sSub>
          <m:sSubPr>
            <m:ctrlPr>
              <w:rPr>
                <w:rFonts w:ascii="Cambria Math" w:eastAsia="宋体" w:hAnsi="Cambria Math"/>
                <w:b/>
                <w:bCs/>
                <w:i/>
                <w:szCs w:val="20"/>
              </w:rPr>
            </m:ctrlPr>
          </m:sSubPr>
          <m:e>
            <m:r>
              <m:rPr>
                <m:sty m:val="bi"/>
              </m:rPr>
              <w:rPr>
                <w:rFonts w:ascii="Cambria Math" w:eastAsia="宋体" w:hAnsi="Cambria Math"/>
                <w:szCs w:val="20"/>
              </w:rPr>
              <m:t>x</m:t>
            </m:r>
          </m:e>
          <m:sub>
            <m:r>
              <m:rPr>
                <m:sty m:val="bi"/>
              </m:rPr>
              <w:rPr>
                <w:rFonts w:ascii="Cambria Math" w:eastAsia="宋体" w:hAnsi="Cambria Math"/>
                <w:szCs w:val="20"/>
              </w:rPr>
              <m:t>n,m</m:t>
            </m:r>
          </m:sub>
        </m:sSub>
        <m:r>
          <m:rPr>
            <m:sty m:val="bi"/>
          </m:rPr>
          <w:rPr>
            <w:rFonts w:ascii="Cambria Math" w:eastAsia="宋体" w:hAnsi="Cambria Math"/>
            <w:szCs w:val="20"/>
          </w:rPr>
          <m:t xml:space="preserve"> </m:t>
        </m:r>
      </m:oMath>
      <w:r>
        <w:rPr>
          <w:rFonts w:eastAsia="宋体" w:hAnsi="Cambria Math"/>
          <w:b/>
          <w:bCs/>
          <w:i/>
          <w:szCs w:val="20"/>
        </w:rPr>
        <w:t xml:space="preserve">generation may be different. </w:t>
      </w:r>
    </w:p>
    <w:p w:rsidR="00FD7F28" w:rsidRDefault="00FD7F28" w:rsidP="00FD7F28">
      <w:pPr>
        <w:spacing w:beforeLines="0" w:before="0" w:afterLines="0" w:after="0"/>
        <w:rPr>
          <w:rFonts w:hAnsi="Arial"/>
          <w:b/>
          <w:i/>
          <w:iCs/>
        </w:rPr>
      </w:pPr>
      <w:r>
        <w:rPr>
          <w:b/>
          <w:i/>
          <w:iCs/>
        </w:rPr>
        <w:t xml:space="preserve">Proposal 5: For mono-static, the RCS modeling is </w:t>
      </w:r>
      <w:r>
        <w:rPr>
          <w:rFonts w:hAnsi="Arial"/>
          <w:b/>
          <w:i/>
          <w:iCs/>
        </w:rPr>
        <w:t xml:space="preserve">RCS_car = </w:t>
      </w:r>
      <m:oMath>
        <m:sSub>
          <m:sSubPr>
            <m:ctrlPr>
              <w:rPr>
                <w:rFonts w:ascii="Cambria Math" w:hAnsi="Arial"/>
                <w:b/>
                <w:i/>
                <w:iCs/>
              </w:rPr>
            </m:ctrlPr>
          </m:sSubPr>
          <m:e>
            <m:sSup>
              <m:sSupPr>
                <m:ctrlPr>
                  <w:rPr>
                    <w:rFonts w:ascii="Cambria Math" w:hAnsi="Arial"/>
                    <w:b/>
                    <w:i/>
                    <w:iCs/>
                  </w:rPr>
                </m:ctrlPr>
              </m:sSupPr>
              <m:e>
                <m:r>
                  <m:rPr>
                    <m:sty m:val="bi"/>
                  </m:rPr>
                  <w:rPr>
                    <w:rFonts w:ascii="Cambria Math" w:hAnsi="Cambria Math"/>
                  </w:rPr>
                  <m:t>σ</m:t>
                </m:r>
              </m:e>
              <m:sup>
                <m:r>
                  <m:rPr>
                    <m:sty m:val="bi"/>
                  </m:rPr>
                  <w:rPr>
                    <w:rFonts w:ascii="Cambria Math" w:hAnsi="Arial" w:hint="eastAsia"/>
                  </w:rPr>
                  <m:t>″</m:t>
                </m:r>
                <m:ctrlPr>
                  <w:rPr>
                    <w:rFonts w:ascii="Cambria Math" w:hAnsi="Cambria Math"/>
                    <w:b/>
                    <w:i/>
                    <w:iCs/>
                  </w:rPr>
                </m:ctrlPr>
              </m:sup>
            </m:sSup>
            <m:ctrlPr>
              <w:rPr>
                <w:rFonts w:ascii="Cambria Math" w:hAnsi="Cambria Math"/>
                <w:b/>
                <w:i/>
                <w:iCs/>
              </w:rPr>
            </m:ctrlPr>
          </m:e>
          <m:sub>
            <m:r>
              <m:rPr>
                <m:nor/>
              </m:rPr>
              <w:rPr>
                <w:rFonts w:ascii="Cambria Math" w:hAnsi="Cambria Math"/>
                <w:b/>
                <w:i/>
                <w:iCs/>
              </w:rPr>
              <m:t>dB</m:t>
            </m:r>
            <m:ctrlPr>
              <w:rPr>
                <w:rFonts w:ascii="Cambria Math" w:hAnsi="Cambria Math"/>
                <w:b/>
                <w:i/>
                <w:iCs/>
              </w:rPr>
            </m:ctrlPr>
          </m:sub>
        </m:sSub>
        <m:r>
          <m:rPr>
            <m:sty m:val="bi"/>
          </m:rPr>
          <w:rPr>
            <w:rFonts w:ascii="Cambria Math" w:hAnsi="Arial"/>
          </w:rPr>
          <m:t>(</m:t>
        </m:r>
        <m:sSup>
          <m:sSupPr>
            <m:ctrlPr>
              <w:rPr>
                <w:rFonts w:ascii="Cambria Math" w:hAnsi="Arial"/>
                <w:b/>
                <w:i/>
                <w:iCs/>
              </w:rPr>
            </m:ctrlPr>
          </m:sSupPr>
          <m:e>
            <m:r>
              <m:rPr>
                <m:sty m:val="bi"/>
              </m:rPr>
              <w:rPr>
                <w:rFonts w:ascii="Cambria Math" w:hAnsi="Arial"/>
              </w:rPr>
              <m:t>θ</m:t>
            </m:r>
          </m:e>
          <m:sup>
            <m:r>
              <m:rPr>
                <m:sty m:val="bi"/>
              </m:rPr>
              <w:rPr>
                <w:rFonts w:ascii="Cambria Math" w:hAnsi="Arial" w:hint="eastAsia"/>
              </w:rPr>
              <m:t>″</m:t>
            </m:r>
            <m:ctrlPr>
              <w:rPr>
                <w:rFonts w:ascii="Cambria Math" w:hAnsi="Cambria Math"/>
                <w:b/>
                <w:i/>
                <w:iCs/>
              </w:rPr>
            </m:ctrlPr>
          </m:sup>
        </m:sSup>
        <m:r>
          <m:rPr>
            <m:sty m:val="bi"/>
          </m:rPr>
          <w:rPr>
            <w:rFonts w:ascii="Cambria Math" w:hAnsi="Arial"/>
          </w:rPr>
          <m:t>,</m:t>
        </m:r>
        <m:sSup>
          <m:sSupPr>
            <m:ctrlPr>
              <w:rPr>
                <w:rFonts w:ascii="Cambria Math" w:hAnsi="Arial"/>
                <w:b/>
                <w:i/>
                <w:iCs/>
              </w:rPr>
            </m:ctrlPr>
          </m:sSupPr>
          <m:e>
            <m:r>
              <m:rPr>
                <m:sty m:val="bi"/>
              </m:rPr>
              <w:rPr>
                <w:rFonts w:ascii="Cambria Math" w:hAnsi="Arial"/>
              </w:rPr>
              <m:t>φ</m:t>
            </m:r>
          </m:e>
          <m:sup>
            <m:r>
              <m:rPr>
                <m:sty m:val="bi"/>
              </m:rPr>
              <w:rPr>
                <w:rFonts w:ascii="Cambria Math" w:hAnsi="Arial" w:hint="eastAsia"/>
              </w:rPr>
              <m:t>″</m:t>
            </m:r>
            <m:ctrlPr>
              <w:rPr>
                <w:rFonts w:ascii="Cambria Math" w:hAnsi="Cambria Math"/>
                <w:b/>
                <w:i/>
                <w:iCs/>
              </w:rPr>
            </m:ctrlPr>
          </m:sup>
        </m:sSup>
        <m:r>
          <m:rPr>
            <m:sty m:val="bi"/>
          </m:rPr>
          <w:rPr>
            <w:rFonts w:ascii="Cambria Math" w:hAnsi="Arial"/>
          </w:rPr>
          <m:t>)</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rsidR="00FD7F28" w:rsidRDefault="006B13F1" w:rsidP="00FD7F28">
      <w:pPr>
        <w:spacing w:beforeLines="0" w:before="0" w:afterLines="0" w:after="0"/>
        <w:jc w:val="center"/>
        <w:rPr>
          <w:rFonts w:hAnsi="Cambria Math"/>
          <w:b/>
        </w:rPr>
      </w:pPr>
      <m:oMathPara>
        <m:oMath>
          <m:sSub>
            <m:sSubPr>
              <m:ctrlPr>
                <w:rPr>
                  <w:rFonts w:ascii="Cambria Math" w:hAnsi="Arial"/>
                  <w:b/>
                  <w:i/>
                </w:rPr>
              </m:ctrlPr>
            </m:sSubPr>
            <m:e>
              <m:sSup>
                <m:sSupPr>
                  <m:ctrlPr>
                    <w:rPr>
                      <w:rFonts w:ascii="Cambria Math" w:hAnsi="Arial"/>
                      <w:b/>
                      <w:i/>
                    </w:rPr>
                  </m:ctrlPr>
                </m:sSupPr>
                <m:e>
                  <m:r>
                    <m:rPr>
                      <m:sty m:val="bi"/>
                    </m:rPr>
                    <w:rPr>
                      <w:rFonts w:ascii="Cambria Math" w:hAnsi="Cambria Math"/>
                    </w:rPr>
                    <m:t>σ</m:t>
                  </m:r>
                </m:e>
                <m:sup>
                  <m:r>
                    <m:rPr>
                      <m:sty m:val="bi"/>
                    </m:rPr>
                    <w:rPr>
                      <w:rFonts w:ascii="Cambria Math" w:hAnsi="Arial" w:hint="eastAsia"/>
                    </w:rPr>
                    <m:t>″</m:t>
                  </m:r>
                  <m:ctrlPr>
                    <w:rPr>
                      <w:rFonts w:ascii="Cambria Math" w:hAnsi="Cambria Math"/>
                      <w:b/>
                      <w:i/>
                    </w:rPr>
                  </m:ctrlPr>
                </m:sup>
              </m:sSup>
              <m:ctrlPr>
                <w:rPr>
                  <w:rFonts w:ascii="Cambria Math" w:hAnsi="Arial"/>
                  <w:b/>
                </w:rPr>
              </m:ctrlPr>
            </m:e>
            <m:sub>
              <m:r>
                <m:rPr>
                  <m:nor/>
                </m:rPr>
                <w:rPr>
                  <w:rFonts w:ascii="Cambria Math" w:hAnsi="Cambria Math"/>
                  <w:b/>
                </w:rPr>
                <m:t>dB</m:t>
              </m:r>
              <m:ctrlPr>
                <w:rPr>
                  <w:rFonts w:ascii="Cambria Math" w:hAnsi="Arial"/>
                  <w:b/>
                </w:rPr>
              </m:ctrlPr>
            </m:sub>
          </m:sSub>
          <m:r>
            <m:rPr>
              <m:sty m:val="bi"/>
            </m:rPr>
            <w:rPr>
              <w:rFonts w:ascii="Cambria Math" w:hAnsi="Arial"/>
            </w:rPr>
            <m:t>(</m:t>
          </m:r>
          <m:sSup>
            <m:sSupPr>
              <m:ctrlPr>
                <w:rPr>
                  <w:rFonts w:ascii="Cambria Math" w:hAnsi="Arial"/>
                  <w:b/>
                  <w:i/>
                </w:rPr>
              </m:ctrlPr>
            </m:sSupPr>
            <m:e>
              <m:r>
                <m:rPr>
                  <m:sty m:val="bi"/>
                </m:rPr>
                <w:rPr>
                  <w:rFonts w:ascii="Cambria Math" w:hAnsi="Arial"/>
                </w:rPr>
                <m:t>θ</m:t>
              </m:r>
            </m:e>
            <m:sup>
              <m:r>
                <m:rPr>
                  <m:sty m:val="bi"/>
                </m:rPr>
                <w:rPr>
                  <w:rFonts w:ascii="Cambria Math" w:hAnsi="Arial" w:hint="eastAsia"/>
                </w:rPr>
                <m:t>″</m:t>
              </m:r>
              <m:ctrlPr>
                <w:rPr>
                  <w:rFonts w:ascii="Cambria Math" w:hAnsi="Cambria Math"/>
                  <w:b/>
                  <w:i/>
                </w:rPr>
              </m:ctrlPr>
            </m:sup>
          </m:sSup>
          <m:r>
            <m:rPr>
              <m:sty m:val="bi"/>
            </m:rPr>
            <w:rPr>
              <w:rFonts w:ascii="Cambria Math" w:hAnsi="Arial"/>
            </w:rPr>
            <m:t>,</m:t>
          </m:r>
          <m:sSup>
            <m:sSupPr>
              <m:ctrlPr>
                <w:rPr>
                  <w:rFonts w:ascii="Cambria Math" w:hAnsi="Arial"/>
                  <w:b/>
                  <w:i/>
                </w:rPr>
              </m:ctrlPr>
            </m:sSupPr>
            <m:e>
              <m:r>
                <m:rPr>
                  <m:sty m:val="bi"/>
                </m:rPr>
                <w:rPr>
                  <w:rFonts w:ascii="Cambria Math" w:hAnsi="Arial"/>
                </w:rPr>
                <m:t>φ</m:t>
              </m:r>
            </m:e>
            <m:sup>
              <m:r>
                <m:rPr>
                  <m:sty m:val="bi"/>
                </m:rPr>
                <w:rPr>
                  <w:rFonts w:ascii="Cambria Math" w:hAnsi="Arial" w:hint="eastAsia"/>
                </w:rPr>
                <m:t>″</m:t>
              </m:r>
              <m:ctrlPr>
                <w:rPr>
                  <w:rFonts w:ascii="Cambria Math" w:hAnsi="Cambria Math"/>
                  <w:b/>
                  <w:i/>
                </w:rPr>
              </m:ctrlPr>
            </m:sup>
          </m:sSup>
          <m:r>
            <m:rPr>
              <m:sty m:val="bi"/>
            </m:rPr>
            <w:rPr>
              <w:rFonts w:ascii="Cambria Math" w:hAnsi="Arial"/>
            </w:rPr>
            <m:t>)=</m:t>
          </m:r>
          <m:sSub>
            <m:sSubPr>
              <m:ctrlPr>
                <w:rPr>
                  <w:rFonts w:ascii="Cambria Math" w:hAnsi="Cambria Math"/>
                  <w:b/>
                </w:rPr>
              </m:ctrlPr>
            </m:sSubPr>
            <m:e>
              <m:r>
                <m:rPr>
                  <m:sty m:val="bi"/>
                </m:rPr>
                <w:rPr>
                  <w:rFonts w:ascii="Cambria Math" w:hAnsi="Cambria Math"/>
                </w:rPr>
                <m:t>σ</m:t>
              </m:r>
            </m:e>
            <m:sub>
              <m:r>
                <m:rPr>
                  <m:sty m:val="bi"/>
                </m:rPr>
                <w:rPr>
                  <w:rFonts w:ascii="Cambria Math" w:hAnsi="Cambria Math"/>
                </w:rPr>
                <m:t>n</m:t>
              </m:r>
            </m:sub>
          </m:sSub>
          <m:r>
            <m:rPr>
              <m:sty m:val="bi"/>
            </m:rPr>
            <w:rPr>
              <w:rFonts w:ascii="Cambria Math" w:hAnsi="Arial"/>
            </w:rPr>
            <m:t>-</m:t>
          </m:r>
          <m:func>
            <m:funcPr>
              <m:ctrlPr>
                <w:rPr>
                  <w:rFonts w:ascii="Cambria Math" w:hAnsi="Arial"/>
                  <w:b/>
                  <w:i/>
                </w:rPr>
              </m:ctrlPr>
            </m:funcPr>
            <m:fName>
              <m:r>
                <m:rPr>
                  <m:sty m:val="b"/>
                </m:rPr>
                <w:rPr>
                  <w:rFonts w:ascii="Cambria Math" w:hAnsi="Arial"/>
                </w:rPr>
                <m:t>min</m:t>
              </m:r>
            </m:fName>
            <m:e>
              <m:d>
                <m:dPr>
                  <m:begChr m:val="{"/>
                  <m:endChr m:val="}"/>
                  <m:ctrlPr>
                    <w:rPr>
                      <w:rFonts w:ascii="Cambria Math" w:hAnsi="Cambria Math"/>
                      <w:b/>
                      <w:i/>
                    </w:rPr>
                  </m:ctrlPr>
                </m:dPr>
                <m:e>
                  <m:r>
                    <m:rPr>
                      <m:sty m:val="bi"/>
                    </m:rPr>
                    <w:rPr>
                      <w:rFonts w:ascii="Cambria Math" w:hAnsi="Arial"/>
                    </w:rPr>
                    <m:t>-</m:t>
                  </m:r>
                  <m:d>
                    <m:dPr>
                      <m:ctrlPr>
                        <w:rPr>
                          <w:rFonts w:ascii="Cambria Math" w:hAnsi="Arial"/>
                          <w:b/>
                          <w:i/>
                        </w:rPr>
                      </m:ctrlPr>
                    </m:dPr>
                    <m:e>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=0</m:t>
                          </m:r>
                          <m:r>
                            <m:rPr>
                              <m:sty m:val="bi"/>
                            </m:rPr>
                            <w:rPr>
                              <w:rFonts w:ascii="Cambria Math" w:eastAsia="Malgun Gothic" w:hAnsi="Arial"/>
                            </w:rPr>
                            <m:t>°</m:t>
                          </m:r>
                          <m:ctrlPr>
                            <w:rPr>
                              <w:rFonts w:ascii="Cambria Math" w:eastAsia="Malgun Gothic" w:hAnsi="Cambria Math"/>
                              <w:b/>
                              <w:i/>
                            </w:rPr>
                          </m:ctrlPr>
                        </m:e>
                      </m:d>
                      <m:r>
                        <m:rPr>
                          <m:sty m:val="bi"/>
                        </m:rPr>
                        <w:rPr>
                          <w:rFonts w:ascii="Cambria Math" w:hAnsi="Arial"/>
                        </w:rPr>
                        <m:t>+</m:t>
                      </m:r>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=90</m:t>
                          </m:r>
                          <m:r>
                            <m:rPr>
                              <m:sty m:val="bi"/>
                            </m:rPr>
                            <w:rPr>
                              <w:rFonts w:ascii="Cambria Math" w:eastAsia="Malgun Gothic" w:hAnsi="Arial"/>
                            </w:rPr>
                            <m:t>°</m:t>
                          </m:r>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Cambria Math"/>
                              <w:b/>
                              <w:i/>
                            </w:rPr>
                          </m:ctrlPr>
                        </m:e>
                      </m:d>
                      <m:ctrlPr>
                        <w:rPr>
                          <w:rFonts w:ascii="Cambria Math" w:hAnsi="Cambria Math"/>
                          <w:b/>
                          <w:i/>
                        </w:rPr>
                      </m:ctrlPr>
                    </m:e>
                  </m:d>
                  <m:r>
                    <m:rPr>
                      <m:sty m:val="bi"/>
                    </m:rPr>
                    <w:rPr>
                      <w:rFonts w:ascii="Cambria Math" w:hAnsi="Arial"/>
                    </w:rPr>
                    <m:t>,</m:t>
                  </m:r>
                  <m:sSub>
                    <m:sSubPr>
                      <m:ctrlPr>
                        <w:rPr>
                          <w:rFonts w:ascii="Cambria Math" w:hAnsi="Arial"/>
                          <w:b/>
                          <w:i/>
                        </w:rPr>
                      </m:ctrlPr>
                    </m:sSubPr>
                    <m:e>
                      <m:r>
                        <m:rPr>
                          <m:sty m:val="bi"/>
                        </m:rPr>
                        <w:rPr>
                          <w:rFonts w:ascii="Cambria Math" w:hAnsi="Cambria Math"/>
                        </w:rPr>
                        <m:t>σ</m:t>
                      </m:r>
                    </m:e>
                    <m:sub>
                      <m:r>
                        <m:rPr>
                          <m:sty m:val="b"/>
                        </m:rPr>
                        <w:rPr>
                          <w:rFonts w:ascii="Cambria Math" w:hAnsi="Arial"/>
                        </w:rPr>
                        <m:t>n,</m:t>
                      </m:r>
                      <m:r>
                        <m:rPr>
                          <m:sty m:val="b"/>
                        </m:rPr>
                        <w:rPr>
                          <w:rFonts w:ascii="Cambria Math" w:eastAsia="Malgun Gothic" w:hAnsi="Arial"/>
                        </w:rPr>
                        <m:t>max</m:t>
                      </m:r>
                      <m:ctrlPr>
                        <w:rPr>
                          <w:rFonts w:ascii="Cambria Math" w:hAnsi="Cambria Math"/>
                          <w:b/>
                          <w:i/>
                        </w:rPr>
                      </m:ctrlPr>
                    </m:sub>
                  </m:sSub>
                </m:e>
              </m:d>
              <m:ctrlPr>
                <w:rPr>
                  <w:rFonts w:ascii="Cambria Math" w:hAnsi="Cambria Math"/>
                  <w:b/>
                  <w:i/>
                </w:rPr>
              </m:ctrlPr>
            </m:e>
          </m:func>
        </m:oMath>
      </m:oMathPara>
    </w:p>
    <w:p w:rsidR="00FD7F28" w:rsidRDefault="00FD7F28" w:rsidP="00FD7F28">
      <w:pPr>
        <w:spacing w:beforeLines="0" w:before="0" w:afterLines="0" w:after="0"/>
        <w:rPr>
          <w:b/>
          <w:highlight w:val="cyan"/>
        </w:rPr>
      </w:pPr>
      <w:r>
        <w:rPr>
          <w:rFonts w:hAnsi="Cambria Math"/>
          <w:b/>
        </w:rPr>
        <w:t>Wherein,</w:t>
      </w:r>
    </w:p>
    <w:p w:rsidR="00FD7F28" w:rsidRDefault="006B13F1" w:rsidP="00FD7F28">
      <w:pPr>
        <w:spacing w:beforeLines="0" w:before="0" w:afterLines="0" w:after="0"/>
        <w:jc w:val="center"/>
        <w:rPr>
          <w:rFonts w:eastAsia="宋体" w:hAnsi="Cambria Math"/>
          <w:b/>
        </w:rPr>
      </w:pPr>
      <m:oMath>
        <m:sSub>
          <m:sSubPr>
            <m:ctrlPr>
              <w:rPr>
                <w:rFonts w:ascii="Cambria Math" w:eastAsia="Malgun Gothic" w:hAnsi="Arial"/>
                <w:b/>
                <w:i/>
              </w:rPr>
            </m:ctrlPr>
          </m:sSubPr>
          <m:e>
            <m:sSup>
              <m:sSupPr>
                <m:ctrlPr>
                  <w:rPr>
                    <w:rFonts w:ascii="Cambria Math" w:eastAsia="Malgun Gothic" w:hAnsi="Arial"/>
                    <w:b/>
                    <w:i/>
                  </w:rPr>
                </m:ctrlPr>
              </m:sSupPr>
              <m:e>
                <m:r>
                  <m:rPr>
                    <m:sty m:val="bi"/>
                  </m:rPr>
                  <w:rPr>
                    <w:rFonts w:ascii="Cambria Math" w:hAnsi="Cambria Math"/>
                  </w:rPr>
                  <m:t>σ</m:t>
                </m:r>
              </m:e>
              <m:sup>
                <m:r>
                  <m:rPr>
                    <m:sty m:val="bi"/>
                  </m:rPr>
                  <w:rPr>
                    <w:rFonts w:ascii="Cambria Math" w:eastAsia="Malgun Gothic" w:hAnsi="Arial" w:hint="eastAsia"/>
                  </w:rPr>
                  <m:t>″</m:t>
                </m:r>
                <m:ctrlPr>
                  <w:rPr>
                    <w:rFonts w:ascii="Cambria Math" w:eastAsia="Malgun Gothic" w:hAnsi="Cambria Math"/>
                    <w:b/>
                    <w:i/>
                  </w:rPr>
                </m:ctrlPr>
              </m:sup>
            </m:sSup>
            <m:ctrlPr>
              <w:rPr>
                <w:rFonts w:ascii="Cambria Math" w:eastAsia="Malgun Gothic" w:hAnsi="Arial"/>
                <w:b/>
              </w:rPr>
            </m:ctrlPr>
          </m:e>
          <m:sub>
            <m:r>
              <m:rPr>
                <m:nor/>
              </m:rPr>
              <w:rPr>
                <w:rFonts w:ascii="Cambria Math" w:eastAsia="Malgun Gothic" w:hAnsi="Cambria Math"/>
                <w:b/>
              </w:rPr>
              <m:t>dB</m:t>
            </m:r>
            <m:ctrlPr>
              <w:rPr>
                <w:rFonts w:ascii="Cambria Math" w:eastAsia="Malgun Gothic" w:hAnsi="Arial"/>
                <w:b/>
              </w:rPr>
            </m:ctrlPr>
          </m:sub>
        </m:sSub>
        <m:d>
          <m:dPr>
            <m:ctrlPr>
              <w:rPr>
                <w:rFonts w:ascii="Cambria Math" w:eastAsia="Malgun Gothic" w:hAnsi="Arial"/>
                <w:b/>
                <w:i/>
              </w:rPr>
            </m:ctrlPr>
          </m:dPr>
          <m:e>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m:t>
            </m:r>
            <m:r>
              <m:rPr>
                <m:sty m:val="bi"/>
              </m:rPr>
              <w:rPr>
                <w:rFonts w:ascii="Cambria Math" w:eastAsia="Malgun Gothic" w:hAnsi="Arial"/>
              </w:rPr>
              <m:t> </m:t>
            </m:r>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hint="eastAsia"/>
                  </w:rPr>
                  <m:t>″</m:t>
                </m:r>
                <m:ctrlPr>
                  <w:rPr>
                    <w:rFonts w:ascii="Cambria Math" w:eastAsia="Malgun Gothic" w:hAnsi="Cambria Math"/>
                    <w:b/>
                    <w:i/>
                  </w:rPr>
                </m:ctrlPr>
              </m:sup>
            </m:sSup>
            <m:r>
              <m:rPr>
                <m:sty m:val="bi"/>
              </m:rPr>
              <w:rPr>
                <w:rFonts w:ascii="Cambria Math" w:eastAsia="Malgun Gothic" w:hAnsi="Arial"/>
              </w:rPr>
              <m:t>=0</m:t>
            </m:r>
            <m:r>
              <m:rPr>
                <m:sty m:val="bi"/>
              </m:rPr>
              <w:rPr>
                <w:rFonts w:ascii="Cambria Math" w:eastAsia="Malgun Gothic" w:hAnsi="Arial"/>
              </w:rPr>
              <m:t>°</m:t>
            </m:r>
            <m:ctrlPr>
              <w:rPr>
                <w:rFonts w:ascii="Cambria Math" w:eastAsia="Malgun Gothic" w:hAnsi="Cambria Math"/>
                <w:b/>
                <w:i/>
              </w:rPr>
            </m:ctrlPr>
          </m:e>
        </m:d>
        <m:r>
          <m:rPr>
            <m:sty m:val="bi"/>
          </m:rPr>
          <w:rPr>
            <w:rFonts w:ascii="Cambria Math" w:eastAsia="Malgun Gothic" w:hAnsi="Arial"/>
          </w:rPr>
          <m:t>=</m:t>
        </m:r>
        <m:r>
          <m:rPr>
            <m:sty m:val="bi"/>
          </m:rPr>
          <w:rPr>
            <w:rFonts w:ascii="Cambria Math" w:eastAsia="Malgun Gothic" w:hAnsi="Arial"/>
          </w:rPr>
          <m:t>-</m:t>
        </m:r>
        <m:func>
          <m:funcPr>
            <m:ctrlPr>
              <w:rPr>
                <w:rFonts w:ascii="Cambria Math" w:eastAsia="Malgun Gothic" w:hAnsi="Cambria Math"/>
                <w:b/>
                <w:i/>
              </w:rPr>
            </m:ctrlPr>
          </m:funcPr>
          <m:fName>
            <m:r>
              <m:rPr>
                <m:sty m:val="b"/>
              </m:rPr>
              <w:rPr>
                <w:rFonts w:ascii="Cambria Math" w:eastAsia="Malgun Gothic" w:hAnsi="Cambria Math"/>
              </w:rPr>
              <m:t>min</m:t>
            </m:r>
          </m:fName>
          <m:e>
            <m:d>
              <m:dPr>
                <m:begChr m:val="{"/>
                <m:endChr m:val="}"/>
                <m:ctrlPr>
                  <w:rPr>
                    <w:rFonts w:ascii="Cambria Math" w:eastAsia="Malgun Gothic" w:hAnsi="Cambria Math"/>
                    <w:b/>
                    <w:i/>
                  </w:rPr>
                </m:ctrlPr>
              </m:dPr>
              <m:e>
                <m:r>
                  <m:rPr>
                    <m:sty m:val="bi"/>
                  </m:rPr>
                  <w:rPr>
                    <w:rFonts w:ascii="Cambria Math" w:eastAsia="Malgun Gothic" w:hAnsi="Cambria Math"/>
                  </w:rPr>
                  <m:t>12</m:t>
                </m:r>
                <m:sSup>
                  <m:sSupPr>
                    <m:ctrlPr>
                      <w:rPr>
                        <w:rFonts w:ascii="Cambria Math" w:eastAsia="Malgun Gothic" w:hAnsi="Cambria Math"/>
                        <w:b/>
                        <w:i/>
                      </w:rPr>
                    </m:ctrlPr>
                  </m:sSupPr>
                  <m:e>
                    <m:d>
                      <m:dPr>
                        <m:ctrlPr>
                          <w:rPr>
                            <w:rFonts w:ascii="Cambria Math" w:eastAsia="Malgun Gothic" w:hAnsi="Cambria Math"/>
                            <w:b/>
                            <w:i/>
                          </w:rPr>
                        </m:ctrlPr>
                      </m:dPr>
                      <m:e>
                        <m:f>
                          <m:fPr>
                            <m:ctrlPr>
                              <w:rPr>
                                <w:rFonts w:ascii="Cambria Math" w:eastAsia="Malgun Gothic" w:hAnsi="Cambria Math"/>
                                <w:b/>
                                <w:i/>
                              </w:rPr>
                            </m:ctrlPr>
                          </m:fPr>
                          <m:num>
                            <m:sSup>
                              <m:sSupPr>
                                <m:ctrlPr>
                                  <w:rPr>
                                    <w:rFonts w:ascii="Cambria Math" w:eastAsia="Malgun Gothic" w:hAnsi="Cambria Math"/>
                                    <w:b/>
                                    <w:i/>
                                  </w:rPr>
                                </m:ctrlPr>
                              </m:sSupPr>
                              <m:e>
                                <m:r>
                                  <m:rPr>
                                    <m:sty m:val="bi"/>
                                  </m:rPr>
                                  <w:rPr>
                                    <w:rFonts w:ascii="Cambria Math" w:eastAsia="Malgun Gothic" w:hAnsi="Cambria Math"/>
                                  </w:rPr>
                                  <m:t>θ</m:t>
                                </m:r>
                              </m:e>
                              <m:sup>
                                <m:r>
                                  <m:rPr>
                                    <m:sty m:val="bi"/>
                                  </m:rPr>
                                  <w:rPr>
                                    <w:rFonts w:ascii="Cambria Math" w:eastAsia="Malgun Gothic" w:hAnsi="Cambria Math" w:hint="eastAsia"/>
                                  </w:rPr>
                                  <m:t>″</m:t>
                                </m:r>
                              </m:sup>
                            </m:sSup>
                            <m:r>
                              <m:rPr>
                                <m:sty m:val="bi"/>
                              </m:rPr>
                              <w:rPr>
                                <w:rFonts w:ascii="Cambria Math" w:eastAsia="Malgun Gothic" w:hAnsi="Cambria Math"/>
                              </w:rPr>
                              <m:t>-</m:t>
                            </m:r>
                            <m:sSub>
                              <m:sSubPr>
                                <m:ctrlPr>
                                  <w:rPr>
                                    <w:rFonts w:ascii="Cambria Math" w:eastAsia="Cambria Math" w:hAnsi="Cambria Math" w:cs="Cambria Math"/>
                                    <w:b/>
                                  </w:rPr>
                                </m:ctrlPr>
                              </m:sSubPr>
                              <m:e>
                                <m:r>
                                  <m:rPr>
                                    <m:sty m:val="b"/>
                                  </m:rPr>
                                  <w:rPr>
                                    <w:rFonts w:ascii="Cambria Math" w:hAnsi="Cambria Math" w:cs="Cambria Math"/>
                                  </w:rPr>
                                  <m:t>θ</m:t>
                                </m:r>
                              </m:e>
                              <m:sub>
                                <m:r>
                                  <m:rPr>
                                    <m:sty m:val="bi"/>
                                  </m:rPr>
                                  <w:rPr>
                                    <w:rFonts w:ascii="Cambria Math" w:eastAsia="Cambria Math" w:hAnsi="Cambria Math" w:cs="Cambria Math"/>
                                  </w:rPr>
                                  <m:t>n</m:t>
                                </m:r>
                              </m:sub>
                            </m:sSub>
                          </m:num>
                          <m:den>
                            <m:sSub>
                              <m:sSubPr>
                                <m:ctrlPr>
                                  <w:rPr>
                                    <w:rFonts w:ascii="Cambria Math" w:eastAsia="Malgun Gothic" w:hAnsi="Cambria Math"/>
                                    <w:b/>
                                    <w:i/>
                                  </w:rPr>
                                </m:ctrlPr>
                              </m:sSubPr>
                              <m:e>
                                <m:r>
                                  <m:rPr>
                                    <m:sty m:val="bi"/>
                                  </m:rPr>
                                  <w:rPr>
                                    <w:rFonts w:ascii="Cambria Math" w:eastAsia="Malgun Gothic" w:hAnsi="Cambria Math"/>
                                  </w:rPr>
                                  <m:t>θ</m:t>
                                </m:r>
                              </m:e>
                              <m:sub>
                                <m:r>
                                  <m:rPr>
                                    <m:sty m:val="b"/>
                                  </m:rPr>
                                  <w:rPr>
                                    <w:rFonts w:ascii="Cambria Math" w:eastAsia="Malgun Gothic" w:hAnsi="Cambria Math"/>
                                  </w:rPr>
                                  <m:t>dB,</m:t>
                                </m:r>
                                <m:r>
                                  <m:rPr>
                                    <m:sty m:val="bi"/>
                                  </m:rPr>
                                  <w:rPr>
                                    <w:rFonts w:ascii="Cambria Math" w:eastAsia="Malgun Gothic" w:hAnsi="Cambria Math"/>
                                  </w:rPr>
                                  <m:t>n</m:t>
                                </m:r>
                              </m:sub>
                            </m:sSub>
                          </m:den>
                        </m:f>
                      </m:e>
                    </m:d>
                  </m:e>
                  <m:sup>
                    <m:r>
                      <m:rPr>
                        <m:sty m:val="bi"/>
                      </m:rPr>
                      <w:rPr>
                        <w:rFonts w:ascii="Cambria Math" w:eastAsia="Malgun Gothic" w:hAnsi="Cambria Math"/>
                      </w:rPr>
                      <m:t>2</m:t>
                    </m:r>
                  </m:sup>
                </m:sSup>
                <m:r>
                  <m:rPr>
                    <m:sty m:val="bi"/>
                  </m:rPr>
                  <w:rPr>
                    <w:rFonts w:ascii="Cambria Math" w:eastAsia="Malgun Gothic" w:hAnsi="Cambria Math"/>
                  </w:rPr>
                  <m:t>,</m:t>
                </m:r>
                <m:sSub>
                  <m:sSubPr>
                    <m:ctrlPr>
                      <w:rPr>
                        <w:rFonts w:ascii="Cambria Math" w:eastAsia="Malgun Gothic" w:hAnsi="Cambria Math"/>
                        <w:b/>
                        <w:i/>
                      </w:rPr>
                    </m:ctrlPr>
                  </m:sSubPr>
                  <m:e>
                    <m:r>
                      <m:rPr>
                        <m:sty m:val="bi"/>
                      </m:rPr>
                      <w:rPr>
                        <w:rFonts w:ascii="Cambria Math" w:hAnsi="Cambria Math"/>
                      </w:rPr>
                      <m:t>σ</m:t>
                    </m:r>
                  </m:e>
                  <m:sub>
                    <m:r>
                      <m:rPr>
                        <m:sty m:val="b"/>
                      </m:rPr>
                      <w:rPr>
                        <w:rFonts w:ascii="Cambria Math" w:eastAsia="宋体" w:hAnsi="Cambria Math"/>
                      </w:rPr>
                      <m:t>n,</m:t>
                    </m:r>
                    <m:r>
                      <m:rPr>
                        <m:sty m:val="b"/>
                      </m:rPr>
                      <w:rPr>
                        <w:rFonts w:ascii="Cambria Math" w:eastAsia="Malgun Gothic" w:hAnsi="Cambria Math"/>
                      </w:rPr>
                      <m:t>max</m:t>
                    </m:r>
                  </m:sub>
                </m:sSub>
              </m:e>
            </m:d>
          </m:e>
        </m:func>
      </m:oMath>
      <w:r w:rsidR="00FD7F28">
        <w:rPr>
          <w:b/>
        </w:rPr>
        <w:t xml:space="preserve">, </w:t>
      </w:r>
    </w:p>
    <w:p w:rsidR="00FD7F28" w:rsidRDefault="006B13F1" w:rsidP="00FD7F28">
      <w:pPr>
        <w:pStyle w:val="a4"/>
        <w:spacing w:beforeLines="0" w:before="0" w:afterLines="0" w:after="0"/>
        <w:jc w:val="center"/>
        <w:rPr>
          <w:bCs w:val="0"/>
          <w:lang w:val="en-US" w:eastAsia="zh-CN"/>
        </w:rPr>
      </w:pPr>
      <m:oMath>
        <m:sSub>
          <m:sSubPr>
            <m:ctrlPr>
              <w:rPr>
                <w:rFonts w:ascii="Cambria Math" w:eastAsia="Malgun Gothic" w:hAnsi="Cambria Math"/>
                <w:bCs w:val="0"/>
                <w:i/>
              </w:rPr>
            </m:ctrlPr>
          </m:sSubPr>
          <m:e>
            <m:sSup>
              <m:sSupPr>
                <m:ctrlPr>
                  <w:rPr>
                    <w:rFonts w:ascii="Cambria Math" w:eastAsia="Malgun Gothic" w:hAnsi="Cambria Math"/>
                    <w:bCs w:val="0"/>
                    <w:i/>
                  </w:rPr>
                </m:ctrlPr>
              </m:sSupPr>
              <m:e>
                <m:r>
                  <m:rPr>
                    <m:sty m:val="bi"/>
                  </m:rPr>
                  <w:rPr>
                    <w:rFonts w:ascii="Cambria Math" w:hAnsi="Cambria Math"/>
                  </w:rPr>
                  <m:t>σ</m:t>
                </m:r>
              </m:e>
              <m:sup>
                <m:r>
                  <m:rPr>
                    <m:sty m:val="bi"/>
                  </m:rPr>
                  <w:rPr>
                    <w:rFonts w:ascii="Cambria Math" w:eastAsia="Malgun Gothic" w:hAnsi="Cambria Math" w:hint="eastAsia"/>
                  </w:rPr>
                  <m:t>″</m:t>
                </m:r>
              </m:sup>
            </m:sSup>
            <m:ctrlPr>
              <w:rPr>
                <w:rFonts w:ascii="Cambria Math" w:eastAsia="Malgun Gothic" w:hAnsi="Cambria Math"/>
                <w:bCs w:val="0"/>
              </w:rPr>
            </m:ctrlPr>
          </m:e>
          <m:sub>
            <m:r>
              <m:rPr>
                <m:nor/>
              </m:rPr>
              <w:rPr>
                <w:rFonts w:ascii="Cambria Math" w:eastAsia="Malgun Gothic" w:hAnsi="Cambria Math"/>
                <w:bCs w:val="0"/>
              </w:rPr>
              <m:t>dB</m:t>
            </m:r>
            <m:ctrlPr>
              <w:rPr>
                <w:rFonts w:ascii="Cambria Math" w:eastAsia="Malgun Gothic" w:hAnsi="Cambria Math"/>
                <w:bCs w:val="0"/>
              </w:rPr>
            </m:ctrlPr>
          </m:sub>
        </m:sSub>
        <m:d>
          <m:dPr>
            <m:ctrlPr>
              <w:rPr>
                <w:rFonts w:ascii="Cambria Math" w:eastAsia="Malgun Gothic" w:hAnsi="Cambria Math"/>
                <w:bCs w:val="0"/>
                <w:i/>
              </w:rPr>
            </m:ctrlPr>
          </m:dPr>
          <m:e>
            <m:sSup>
              <m:sSupPr>
                <m:ctrlPr>
                  <w:rPr>
                    <w:rFonts w:ascii="Cambria Math" w:eastAsia="Malgun Gothic" w:hAnsi="Cambria Math"/>
                    <w:bCs w:val="0"/>
                    <w:i/>
                  </w:rPr>
                </m:ctrlPr>
              </m:sSupPr>
              <m:e>
                <m:r>
                  <m:rPr>
                    <m:sty m:val="bi"/>
                  </m:rPr>
                  <w:rPr>
                    <w:rFonts w:ascii="Cambria Math" w:eastAsia="Malgun Gothic" w:hAnsi="Cambria Math"/>
                  </w:rPr>
                  <m:t>θ</m:t>
                </m:r>
              </m:e>
              <m:sup>
                <m:r>
                  <m:rPr>
                    <m:sty m:val="bi"/>
                  </m:rPr>
                  <w:rPr>
                    <w:rFonts w:ascii="Cambria Math" w:eastAsia="Malgun Gothic" w:hAnsi="Cambria Math" w:hint="eastAsia"/>
                  </w:rPr>
                  <m:t>″</m:t>
                </m:r>
              </m:sup>
            </m:sSup>
            <m:r>
              <m:rPr>
                <m:sty m:val="bi"/>
              </m:rPr>
              <w:rPr>
                <w:rFonts w:ascii="Cambria Math" w:eastAsia="Malgun Gothic" w:hAnsi="Cambria Math"/>
              </w:rPr>
              <m:t>=90°, </m:t>
            </m:r>
            <m:sSup>
              <m:sSupPr>
                <m:ctrlPr>
                  <w:rPr>
                    <w:rFonts w:ascii="Cambria Math" w:eastAsia="Malgun Gothic" w:hAnsi="Cambria Math"/>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e>
        </m:d>
        <m:r>
          <m:rPr>
            <m:sty m:val="bi"/>
          </m:rPr>
          <w:rPr>
            <w:rFonts w:ascii="Cambria Math" w:eastAsia="Malgun Gothic" w:hAnsi="Cambria Math"/>
          </w:rPr>
          <m:t>=-</m:t>
        </m:r>
        <m:func>
          <m:funcPr>
            <m:ctrlPr>
              <w:rPr>
                <w:rFonts w:ascii="Cambria Math" w:eastAsia="Malgun Gothic" w:hAnsi="Cambria Math"/>
                <w:bCs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Cs w:val="0"/>
                    <w:i/>
                  </w:rPr>
                </m:ctrlPr>
              </m:dPr>
              <m:e>
                <m:r>
                  <m:rPr>
                    <m:sty m:val="bi"/>
                  </m:rPr>
                  <w:rPr>
                    <w:rFonts w:ascii="Cambria Math" w:eastAsia="Malgun Gothic" w:hAnsi="Cambria Math"/>
                  </w:rPr>
                  <m:t>12</m:t>
                </m:r>
                <m:sSup>
                  <m:sSupPr>
                    <m:ctrlPr>
                      <w:rPr>
                        <w:rFonts w:ascii="Cambria Math" w:eastAsia="Malgun Gothic" w:hAnsi="Cambria Math"/>
                        <w:bCs w:val="0"/>
                        <w:i/>
                      </w:rPr>
                    </m:ctrlPr>
                  </m:sSupPr>
                  <m:e>
                    <m:d>
                      <m:dPr>
                        <m:ctrlPr>
                          <w:rPr>
                            <w:rFonts w:ascii="Cambria Math" w:eastAsia="Malgun Gothic" w:hAnsi="Cambria Math"/>
                            <w:bCs w:val="0"/>
                            <w:i/>
                          </w:rPr>
                        </m:ctrlPr>
                      </m:dPr>
                      <m:e>
                        <m:f>
                          <m:fPr>
                            <m:ctrlPr>
                              <w:rPr>
                                <w:rFonts w:ascii="Cambria Math" w:eastAsia="Malgun Gothic" w:hAnsi="Cambria Math"/>
                                <w:bCs w:val="0"/>
                                <w:i/>
                              </w:rPr>
                            </m:ctrlPr>
                          </m:fPr>
                          <m:num>
                            <m:sSup>
                              <m:sSupPr>
                                <m:ctrlPr>
                                  <w:rPr>
                                    <w:rFonts w:ascii="Cambria Math" w:eastAsia="Malgun Gothic" w:hAnsi="Cambria Math"/>
                                    <w:bCs w:val="0"/>
                                    <w:i/>
                                  </w:rPr>
                                </m:ctrlPr>
                              </m:sSupPr>
                              <m:e>
                                <m:r>
                                  <m:rPr>
                                    <m:sty m:val="bi"/>
                                  </m:rPr>
                                  <w:rPr>
                                    <w:rFonts w:ascii="Cambria Math" w:eastAsia="Malgun Gothic" w:hAnsi="Cambria Math"/>
                                  </w:rPr>
                                  <m:t>φ</m:t>
                                </m:r>
                              </m:e>
                              <m:sup>
                                <m:r>
                                  <m:rPr>
                                    <m:sty m:val="bi"/>
                                  </m:rPr>
                                  <w:rPr>
                                    <w:rFonts w:ascii="Cambria Math" w:eastAsia="Malgun Gothic" w:hAnsi="Cambria Math" w:hint="eastAsia"/>
                                  </w:rPr>
                                  <m:t>″</m:t>
                                </m:r>
                              </m:sup>
                            </m:sSup>
                            <m:r>
                              <m:rPr>
                                <m:sty m:val="bi"/>
                              </m:rPr>
                              <w:rPr>
                                <w:rFonts w:ascii="Cambria Math" w:eastAsia="Malgun Gothic" w:hAnsi="Cambria Math"/>
                              </w:rPr>
                              <m:t>-</m:t>
                            </m:r>
                            <m:sSub>
                              <m:sSubPr>
                                <m:ctrlPr>
                                  <w:rPr>
                                    <w:rFonts w:ascii="Cambria Math" w:eastAsia="Cambria Math" w:hAnsi="Cambria Math" w:cs="Cambria Math"/>
                                    <w:bCs w:val="0"/>
                                  </w:rPr>
                                </m:ctrlPr>
                              </m:sSubPr>
                              <m:e>
                                <m:r>
                                  <m:rPr>
                                    <m:sty m:val="bi"/>
                                  </m:rPr>
                                  <w:rPr>
                                    <w:rFonts w:ascii="Cambria Math" w:eastAsia="Malgun Gothic" w:hAnsi="Cambria Math"/>
                                  </w:rPr>
                                  <m:t>φ</m:t>
                                </m:r>
                              </m:e>
                              <m:sub>
                                <m:r>
                                  <m:rPr>
                                    <m:sty m:val="bi"/>
                                  </m:rPr>
                                  <w:rPr>
                                    <w:rFonts w:ascii="Cambria Math" w:eastAsia="Cambria Math" w:hAnsi="Cambria Math" w:cs="Cambria Math"/>
                                  </w:rPr>
                                  <m:t>n</m:t>
                                </m:r>
                              </m:sub>
                            </m:sSub>
                          </m:num>
                          <m:den>
                            <m:sSub>
                              <m:sSubPr>
                                <m:ctrlPr>
                                  <w:rPr>
                                    <w:rFonts w:ascii="Cambria Math" w:eastAsia="Malgun Gothic" w:hAnsi="Cambria Math"/>
                                    <w:bCs w:val="0"/>
                                    <w:i/>
                                  </w:rPr>
                                </m:ctrlPr>
                              </m:sSubPr>
                              <m:e>
                                <m:r>
                                  <m:rPr>
                                    <m:sty m:val="bi"/>
                                  </m:rPr>
                                  <w:rPr>
                                    <w:rFonts w:ascii="Cambria Math" w:eastAsia="Malgun Gothic" w:hAnsi="Cambria Math"/>
                                  </w:rPr>
                                  <m:t>φ</m:t>
                                </m:r>
                              </m:e>
                              <m:sub>
                                <m:r>
                                  <m:rPr>
                                    <m:sty m:val="b"/>
                                  </m:rPr>
                                  <w:rPr>
                                    <w:rFonts w:ascii="Cambria Math" w:eastAsia="Malgun Gothic" w:hAnsi="Cambria Math"/>
                                  </w:rPr>
                                  <m:t>dB,</m:t>
                                </m:r>
                                <m:r>
                                  <m:rPr>
                                    <m:sty m:val="bi"/>
                                  </m:rPr>
                                  <w:rPr>
                                    <w:rFonts w:ascii="Cambria Math" w:eastAsia="Malgun Gothic" w:hAnsi="Cambria Math"/>
                                  </w:rPr>
                                  <m:t>n</m:t>
                                </m:r>
                              </m:sub>
                            </m:sSub>
                          </m:den>
                        </m:f>
                      </m:e>
                    </m:d>
                  </m:e>
                  <m:sup>
                    <m:r>
                      <m:rPr>
                        <m:sty m:val="bi"/>
                      </m:rPr>
                      <w:rPr>
                        <w:rFonts w:ascii="Cambria Math" w:eastAsia="Malgun Gothic" w:hAnsi="Cambria Math"/>
                      </w:rPr>
                      <m:t>2</m:t>
                    </m:r>
                  </m:sup>
                </m:sSup>
                <m:r>
                  <m:rPr>
                    <m:sty m:val="bi"/>
                  </m:rPr>
                  <w:rPr>
                    <w:rFonts w:ascii="Cambria Math" w:eastAsia="Malgun Gothic" w:hAnsi="Cambria Math"/>
                  </w:rPr>
                  <m:t>,</m:t>
                </m:r>
                <m:sSub>
                  <m:sSubPr>
                    <m:ctrlPr>
                      <w:rPr>
                        <w:rFonts w:ascii="Cambria Math" w:eastAsia="Malgun Gothic" w:hAnsi="Cambria Math"/>
                        <w:bCs w:val="0"/>
                        <w:i/>
                      </w:rPr>
                    </m:ctrlPr>
                  </m:sSubPr>
                  <m:e>
                    <m:r>
                      <m:rPr>
                        <m:sty m:val="bi"/>
                      </m:rPr>
                      <w:rPr>
                        <w:rFonts w:ascii="Cambria Math" w:hAnsi="Cambria Math"/>
                      </w:rPr>
                      <m:t>σ</m:t>
                    </m:r>
                  </m:e>
                  <m:sub>
                    <m:r>
                      <m:rPr>
                        <m:sty m:val="b"/>
                      </m:rPr>
                      <w:rPr>
                        <w:rFonts w:ascii="Cambria Math" w:eastAsia="宋体" w:hAnsi="Cambria Math"/>
                        <w:lang w:val="en-US" w:eastAsia="zh-CN"/>
                      </w:rPr>
                      <m:t>n,</m:t>
                    </m:r>
                    <m:r>
                      <m:rPr>
                        <m:sty m:val="b"/>
                      </m:rPr>
                      <w:rPr>
                        <w:rFonts w:ascii="Cambria Math" w:eastAsia="Malgun Gothic" w:hAnsi="Cambria Math"/>
                      </w:rPr>
                      <m:t>max</m:t>
                    </m:r>
                  </m:sub>
                </m:sSub>
              </m:e>
            </m:d>
          </m:e>
        </m:func>
      </m:oMath>
      <w:r w:rsidR="00FD7F28">
        <w:rPr>
          <w:bCs w:val="0"/>
        </w:rPr>
        <w:t xml:space="preserve">, </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952"/>
        <w:gridCol w:w="813"/>
        <w:gridCol w:w="664"/>
        <w:gridCol w:w="674"/>
        <w:gridCol w:w="816"/>
        <w:gridCol w:w="702"/>
        <w:gridCol w:w="942"/>
        <w:gridCol w:w="1317"/>
        <w:gridCol w:w="2201"/>
      </w:tblGrid>
      <w:tr w:rsidR="00FD7F28" w:rsidTr="003F48AC">
        <w:trPr>
          <w:trHeight w:val="808"/>
          <w:jc w:val="center"/>
        </w:trPr>
        <w:tc>
          <w:tcPr>
            <w:tcW w:w="794" w:type="dxa"/>
          </w:tcPr>
          <w:p w:rsidR="00FD7F28" w:rsidRDefault="00FD7F28" w:rsidP="003F48AC">
            <w:pPr>
              <w:spacing w:before="180" w:after="180"/>
              <w:rPr>
                <w:b/>
              </w:rPr>
            </w:pPr>
            <w:r>
              <w:rPr>
                <w:rFonts w:hint="eastAsia"/>
                <w:b/>
              </w:rPr>
              <w:t>Area/n</w:t>
            </w:r>
          </w:p>
        </w:tc>
        <w:tc>
          <w:tcPr>
            <w:tcW w:w="952" w:type="dxa"/>
          </w:tcPr>
          <w:p w:rsidR="00FD7F28" w:rsidRDefault="00FD7F28" w:rsidP="003F48AC">
            <w:pPr>
              <w:spacing w:before="180" w:after="180"/>
              <w:rPr>
                <w:b/>
                <w:lang w:val="zh-CN"/>
              </w:rPr>
            </w:pPr>
            <w:r>
              <w:rPr>
                <w:rFonts w:hint="eastAsia"/>
                <w:b/>
              </w:rPr>
              <w:t>Side of</w:t>
            </w:r>
            <w:r>
              <w:rPr>
                <w:b/>
                <w:lang w:val="zh-CN"/>
              </w:rPr>
              <w:t xml:space="preserve"> vehicle</w:t>
            </w:r>
          </w:p>
        </w:tc>
        <w:tc>
          <w:tcPr>
            <w:tcW w:w="813" w:type="dxa"/>
          </w:tcPr>
          <w:p w:rsidR="00FD7F28" w:rsidRDefault="006B13F1" w:rsidP="003F48AC">
            <w:pPr>
              <w:spacing w:before="180" w:after="180"/>
              <w:jc w:val="center"/>
              <w:rPr>
                <w:b/>
              </w:rPr>
            </w:pPr>
            <m:oMathPara>
              <m:oMath>
                <m:sSub>
                  <m:sSubPr>
                    <m:ctrlPr>
                      <w:rPr>
                        <w:rFonts w:ascii="Cambria Math" w:eastAsia="Cambria Math" w:hAnsi="Cambria Math" w:cs="Cambria Math"/>
                        <w:b/>
                      </w:rPr>
                    </m:ctrlPr>
                  </m:sSubPr>
                  <m:e>
                    <m:r>
                      <m:rPr>
                        <m:sty m:val="b"/>
                      </m:rPr>
                      <w:rPr>
                        <w:rFonts w:ascii="Cambria Math" w:hAnsi="Cambria Math" w:cs="Cambria Math"/>
                      </w:rPr>
                      <m:t>θ</m:t>
                    </m:r>
                  </m:e>
                  <m:sub>
                    <m:r>
                      <m:rPr>
                        <m:sty m:val="bi"/>
                      </m:rPr>
                      <w:rPr>
                        <w:rFonts w:ascii="Cambria Math" w:eastAsia="Cambria Math" w:hAnsi="Cambria Math" w:cs="Cambria Math"/>
                      </w:rPr>
                      <m:t>n</m:t>
                    </m:r>
                  </m:sub>
                </m:sSub>
              </m:oMath>
            </m:oMathPara>
          </w:p>
        </w:tc>
        <w:tc>
          <w:tcPr>
            <w:tcW w:w="664" w:type="dxa"/>
          </w:tcPr>
          <w:p w:rsidR="00FD7F28" w:rsidRDefault="006B13F1" w:rsidP="003F48AC">
            <w:pPr>
              <w:spacing w:before="180" w:after="180"/>
              <w:jc w:val="center"/>
              <w:rPr>
                <w:b/>
              </w:rPr>
            </w:pPr>
            <m:oMathPara>
              <m:oMath>
                <m:sSub>
                  <m:sSubPr>
                    <m:ctrlPr>
                      <w:rPr>
                        <w:rFonts w:ascii="Cambria Math" w:eastAsia="Cambria Math" w:hAnsi="Cambria Math" w:cs="Cambria Math"/>
                        <w:b/>
                      </w:rPr>
                    </m:ctrlPr>
                  </m:sSubPr>
                  <m:e>
                    <m:r>
                      <m:rPr>
                        <m:sty m:val="bi"/>
                      </m:rPr>
                      <w:rPr>
                        <w:rFonts w:ascii="Cambria Math" w:eastAsia="Malgun Gothic" w:hAnsi="Arial"/>
                      </w:rPr>
                      <m:t>φ</m:t>
                    </m:r>
                  </m:e>
                  <m:sub>
                    <m:r>
                      <m:rPr>
                        <m:sty m:val="bi"/>
                      </m:rPr>
                      <w:rPr>
                        <w:rFonts w:ascii="Cambria Math" w:eastAsia="Cambria Math" w:hAnsi="Cambria Math" w:cs="Cambria Math"/>
                      </w:rPr>
                      <m:t>n</m:t>
                    </m:r>
                  </m:sub>
                </m:sSub>
              </m:oMath>
            </m:oMathPara>
          </w:p>
        </w:tc>
        <w:tc>
          <w:tcPr>
            <w:tcW w:w="674" w:type="dxa"/>
          </w:tcPr>
          <w:p w:rsidR="00FD7F28" w:rsidRDefault="006B13F1" w:rsidP="003F48AC">
            <w:pPr>
              <w:spacing w:before="180" w:after="180"/>
              <w:jc w:val="center"/>
              <w:rPr>
                <w:b/>
              </w:rPr>
            </w:pPr>
            <m:oMathPara>
              <m:oMath>
                <m:sSub>
                  <m:sSubPr>
                    <m:ctrlPr>
                      <w:rPr>
                        <w:rFonts w:ascii="Cambria Math" w:eastAsia="Malgun Gothic" w:hAnsi="Cambria Math"/>
                        <w:b/>
                        <w:i/>
                      </w:rPr>
                    </m:ctrlPr>
                  </m:sSubPr>
                  <m:e>
                    <m:r>
                      <m:rPr>
                        <m:sty m:val="bi"/>
                      </m:rPr>
                      <w:rPr>
                        <w:rFonts w:ascii="Cambria Math" w:eastAsia="Malgun Gothic" w:hAnsi="Cambria Math"/>
                      </w:rPr>
                      <m:t>φ</m:t>
                    </m:r>
                  </m:e>
                  <m:sub>
                    <m:r>
                      <m:rPr>
                        <m:sty m:val="b"/>
                      </m:rPr>
                      <w:rPr>
                        <w:rFonts w:ascii="Cambria Math" w:eastAsia="Malgun Gothic" w:hAnsi="Cambria Math"/>
                      </w:rPr>
                      <m:t xml:space="preserve">dB, </m:t>
                    </m:r>
                    <m:r>
                      <m:rPr>
                        <m:sty m:val="bi"/>
                      </m:rPr>
                      <w:rPr>
                        <w:rFonts w:ascii="Cambria Math" w:eastAsia="Malgun Gothic" w:hAnsi="Cambria Math"/>
                      </w:rPr>
                      <m:t>n</m:t>
                    </m:r>
                  </m:sub>
                </m:sSub>
              </m:oMath>
            </m:oMathPara>
          </w:p>
        </w:tc>
        <w:tc>
          <w:tcPr>
            <w:tcW w:w="816" w:type="dxa"/>
          </w:tcPr>
          <w:p w:rsidR="00FD7F28" w:rsidRDefault="006B13F1" w:rsidP="003F48AC">
            <w:pPr>
              <w:spacing w:before="180" w:after="180"/>
              <w:jc w:val="center"/>
              <w:rPr>
                <w:rFonts w:ascii="Arial" w:hAnsi="Arial"/>
                <w:b/>
              </w:rPr>
            </w:pPr>
            <m:oMathPara>
              <m:oMath>
                <m:sSub>
                  <m:sSubPr>
                    <m:ctrlPr>
                      <w:rPr>
                        <w:rFonts w:ascii="Cambria Math" w:eastAsia="Malgun Gothic" w:hAnsi="Cambria Math"/>
                        <w:b/>
                        <w:i/>
                      </w:rPr>
                    </m:ctrlPr>
                  </m:sSubPr>
                  <m:e>
                    <m:r>
                      <m:rPr>
                        <m:sty m:val="bi"/>
                      </m:rPr>
                      <w:rPr>
                        <w:rFonts w:ascii="Cambria Math" w:eastAsia="Malgun Gothic" w:hAnsi="Cambria Math"/>
                      </w:rPr>
                      <m:t>θ</m:t>
                    </m:r>
                  </m:e>
                  <m:sub>
                    <m:r>
                      <m:rPr>
                        <m:sty m:val="b"/>
                      </m:rPr>
                      <w:rPr>
                        <w:rFonts w:ascii="Cambria Math" w:eastAsia="Malgun Gothic" w:hAnsi="Cambria Math"/>
                      </w:rPr>
                      <m:t>dB,</m:t>
                    </m:r>
                    <m:r>
                      <m:rPr>
                        <m:sty m:val="bi"/>
                      </m:rPr>
                      <w:rPr>
                        <w:rFonts w:ascii="Cambria Math" w:eastAsia="Malgun Gothic" w:hAnsi="Cambria Math"/>
                      </w:rPr>
                      <m:t>n</m:t>
                    </m:r>
                  </m:sub>
                </m:sSub>
              </m:oMath>
            </m:oMathPara>
          </w:p>
        </w:tc>
        <w:tc>
          <w:tcPr>
            <w:tcW w:w="702" w:type="dxa"/>
          </w:tcPr>
          <w:p w:rsidR="00FD7F28" w:rsidRDefault="006B13F1" w:rsidP="003F48AC">
            <w:pPr>
              <w:spacing w:before="180" w:after="180"/>
              <w:jc w:val="center"/>
              <w:rPr>
                <w:rFonts w:ascii="Cambria Math" w:hAnsi="Cambria Math"/>
                <w:oMath/>
              </w:rPr>
            </w:pPr>
            <m:oMathPara>
              <m:oMath>
                <m:sSub>
                  <m:sSubPr>
                    <m:ctrlPr>
                      <w:rPr>
                        <w:rFonts w:ascii="Cambria Math" w:eastAsia="Malgun Gothic" w:hAnsi="Cambria Math"/>
                        <w:b/>
                        <w:i/>
                      </w:rPr>
                    </m:ctrlPr>
                  </m:sSubPr>
                  <m:e>
                    <m:r>
                      <m:rPr>
                        <m:sty m:val="bi"/>
                      </m:rPr>
                      <w:rPr>
                        <w:rFonts w:ascii="Cambria Math" w:hAnsi="Cambria Math"/>
                      </w:rPr>
                      <m:t>σ</m:t>
                    </m:r>
                  </m:e>
                  <m:sub>
                    <m:r>
                      <m:rPr>
                        <m:sty m:val="b"/>
                      </m:rPr>
                      <w:rPr>
                        <w:rFonts w:ascii="Cambria Math" w:eastAsia="宋体" w:hAnsi="Cambria Math" w:hint="eastAsia"/>
                      </w:rPr>
                      <m:t>n</m:t>
                    </m:r>
                    <m:r>
                      <m:rPr>
                        <m:sty m:val="b"/>
                      </m:rPr>
                      <w:rPr>
                        <w:rFonts w:ascii="Cambria Math" w:eastAsia="宋体" w:hAnsi="Cambria Math"/>
                      </w:rPr>
                      <m:t>,</m:t>
                    </m:r>
                    <m:r>
                      <m:rPr>
                        <m:sty m:val="b"/>
                      </m:rPr>
                      <w:rPr>
                        <w:rFonts w:ascii="Cambria Math" w:eastAsia="Malgun Gothic" w:hAnsi="Cambria Math"/>
                      </w:rPr>
                      <m:t>max</m:t>
                    </m:r>
                  </m:sub>
                </m:sSub>
              </m:oMath>
            </m:oMathPara>
          </w:p>
        </w:tc>
        <w:tc>
          <w:tcPr>
            <w:tcW w:w="942" w:type="dxa"/>
          </w:tcPr>
          <w:p w:rsidR="00FD7F28" w:rsidRDefault="006B13F1" w:rsidP="003F48AC">
            <w:pPr>
              <w:spacing w:before="180" w:after="180"/>
              <w:jc w:val="center"/>
              <w:rPr>
                <w:b/>
              </w:rPr>
            </w:pPr>
            <m:oMath>
              <m:sSub>
                <m:sSubPr>
                  <m:ctrlPr>
                    <w:rPr>
                      <w:rFonts w:ascii="Cambria Math" w:hAnsi="Cambria Math"/>
                      <w:b/>
                    </w:rPr>
                  </m:ctrlPr>
                </m:sSubPr>
                <m:e>
                  <m:r>
                    <m:rPr>
                      <m:sty m:val="bi"/>
                    </m:rPr>
                    <w:rPr>
                      <w:rFonts w:ascii="Cambria Math" w:hAnsi="Cambria Math"/>
                    </w:rPr>
                    <m:t>σ</m:t>
                  </m:r>
                </m:e>
                <m:sub>
                  <m:r>
                    <m:rPr>
                      <m:sty m:val="bi"/>
                    </m:rPr>
                    <w:rPr>
                      <w:rFonts w:ascii="Cambria Math" w:hAnsi="Cambria Math"/>
                    </w:rPr>
                    <m:t>n</m:t>
                  </m:r>
                </m:sub>
              </m:sSub>
            </m:oMath>
            <w:r w:rsidR="00FD7F28">
              <w:rPr>
                <w:rFonts w:hint="eastAsia"/>
                <w:b/>
              </w:rPr>
              <w:t xml:space="preserve"> </w:t>
            </w:r>
            <w:r w:rsidR="00FD7F28">
              <w:rPr>
                <w:b/>
              </w:rPr>
              <w:t>[dB</w:t>
            </w:r>
            <w:r w:rsidR="00FD7F28">
              <w:rPr>
                <w:rFonts w:hint="eastAsia"/>
                <w:b/>
              </w:rPr>
              <w:t>sm</w:t>
            </w:r>
            <w:r w:rsidR="00FD7F28">
              <w:rPr>
                <w:b/>
              </w:rPr>
              <w:t>]</w:t>
            </w:r>
          </w:p>
        </w:tc>
        <w:tc>
          <w:tcPr>
            <w:tcW w:w="1317" w:type="dxa"/>
          </w:tcPr>
          <w:p w:rsidR="00FD7F28" w:rsidRDefault="00FD7F28" w:rsidP="003F48AC">
            <w:pPr>
              <w:spacing w:before="180" w:after="180"/>
              <w:jc w:val="center"/>
              <w:rPr>
                <w:rFonts w:ascii="Cambria Math" w:hAnsi="Cambria Math"/>
                <w:oMath/>
              </w:rPr>
            </w:pPr>
            <w:r>
              <w:rPr>
                <w:rFonts w:eastAsia="宋体" w:hAnsi="Arial" w:hint="eastAsia"/>
                <w:b/>
              </w:rPr>
              <w:t>Applicable range of ZoA/</w:t>
            </w:r>
            <m:oMath>
              <m:sSup>
                <m:sSupPr>
                  <m:ctrlPr>
                    <w:rPr>
                      <w:rFonts w:ascii="Cambria Math" w:eastAsia="Malgun Gothic" w:hAnsi="Cambria Math"/>
                      <w:b/>
                    </w:rPr>
                  </m:ctrlPr>
                </m:sSupPr>
                <m:e>
                  <m:r>
                    <m:rPr>
                      <m:sty m:val="bi"/>
                    </m:rPr>
                    <w:rPr>
                      <w:rFonts w:ascii="Cambria Math" w:eastAsia="Malgun Gothic" w:hAnsi="Cambria Math"/>
                    </w:rPr>
                    <m:t>θ</m:t>
                  </m:r>
                </m:e>
                <m:sup>
                  <m:r>
                    <m:rPr>
                      <m:sty m:val="bi"/>
                    </m:rPr>
                    <w:rPr>
                      <w:rFonts w:ascii="Cambria Math" w:eastAsia="Malgun Gothic" w:hAnsi="Cambria Math"/>
                    </w:rPr>
                    <m:t>″</m:t>
                  </m:r>
                  <m:ctrlPr>
                    <w:rPr>
                      <w:rFonts w:ascii="Cambria Math" w:eastAsia="Malgun Gothic" w:hAnsi="Cambria Math"/>
                      <w:b/>
                      <w:i/>
                    </w:rPr>
                  </m:ctrlPr>
                </m:sup>
              </m:sSup>
            </m:oMath>
          </w:p>
        </w:tc>
        <w:tc>
          <w:tcPr>
            <w:tcW w:w="2201" w:type="dxa"/>
          </w:tcPr>
          <w:p w:rsidR="00FD7F28" w:rsidRDefault="00FD7F28" w:rsidP="003F48AC">
            <w:pPr>
              <w:spacing w:before="180" w:after="180"/>
              <w:jc w:val="center"/>
              <w:rPr>
                <w:rFonts w:ascii="Cambria Math" w:eastAsia="Malgun Gothic" w:hAnsi="Arial"/>
                <w:oMath/>
              </w:rPr>
            </w:pPr>
            <w:r>
              <w:rPr>
                <w:rFonts w:eastAsia="宋体" w:hAnsi="Arial" w:hint="eastAsia"/>
                <w:b/>
              </w:rPr>
              <w:t>Applicable range of AoA/</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oMath>
          </w:p>
        </w:tc>
      </w:tr>
      <w:tr w:rsidR="00FD7F28" w:rsidTr="003F48AC">
        <w:trPr>
          <w:trHeight w:val="580"/>
          <w:jc w:val="center"/>
        </w:trPr>
        <w:tc>
          <w:tcPr>
            <w:tcW w:w="794" w:type="dxa"/>
          </w:tcPr>
          <w:p w:rsidR="00FD7F28" w:rsidRDefault="00FD7F28" w:rsidP="003F48AC">
            <w:pPr>
              <w:spacing w:before="180" w:after="180"/>
              <w:jc w:val="center"/>
              <w:rPr>
                <w:b/>
              </w:rPr>
            </w:pPr>
            <w:r>
              <w:rPr>
                <w:rFonts w:hint="eastAsia"/>
                <w:b/>
              </w:rPr>
              <w:t>1</w:t>
            </w:r>
          </w:p>
        </w:tc>
        <w:tc>
          <w:tcPr>
            <w:tcW w:w="952" w:type="dxa"/>
          </w:tcPr>
          <w:p w:rsidR="00FD7F28" w:rsidRDefault="00FD7F28" w:rsidP="003F48AC">
            <w:pPr>
              <w:spacing w:before="180" w:after="180"/>
              <w:jc w:val="center"/>
              <w:rPr>
                <w:b/>
              </w:rPr>
            </w:pPr>
            <w:r>
              <w:rPr>
                <w:b/>
              </w:rPr>
              <w:t>Left</w:t>
            </w:r>
          </w:p>
        </w:tc>
        <w:tc>
          <w:tcPr>
            <w:tcW w:w="813" w:type="dxa"/>
          </w:tcPr>
          <w:p w:rsidR="00FD7F28" w:rsidRDefault="00FD7F28" w:rsidP="003F48AC">
            <w:pPr>
              <w:spacing w:before="180" w:after="180"/>
              <w:jc w:val="center"/>
              <w:rPr>
                <w:b/>
              </w:rPr>
            </w:pPr>
            <m:oMathPara>
              <m:oMath>
                <m:r>
                  <m:rPr>
                    <m:sty m:val="b"/>
                  </m:rPr>
                  <w:rPr>
                    <w:rFonts w:ascii="Cambria Math" w:hAnsi="Cambria Math"/>
                  </w:rPr>
                  <m:t>78</m:t>
                </m:r>
                <m:r>
                  <m:rPr>
                    <m:sty m:val="b"/>
                  </m:rPr>
                  <w:rPr>
                    <w:rFonts w:ascii="Cambria Math" w:hAnsi="Cambria Math" w:hint="eastAsia"/>
                  </w:rPr>
                  <m:t>.</m:t>
                </m:r>
                <m:r>
                  <m:rPr>
                    <m:sty m:val="b"/>
                  </m:rPr>
                  <w:rPr>
                    <w:rFonts w:ascii="Cambria Math" w:hAnsi="Cambria Math"/>
                  </w:rPr>
                  <m:t>8</m:t>
                </m:r>
                <m:r>
                  <m:rPr>
                    <m:sty m:val="bi"/>
                  </m:rPr>
                  <w:rPr>
                    <w:rFonts w:ascii="Cambria Math" w:eastAsia="Malgun Gothic" w:hAnsi="Arial"/>
                  </w:rPr>
                  <m:t>°</m:t>
                </m:r>
              </m:oMath>
            </m:oMathPara>
          </w:p>
        </w:tc>
        <w:tc>
          <w:tcPr>
            <w:tcW w:w="664" w:type="dxa"/>
          </w:tcPr>
          <w:p w:rsidR="00FD7F28" w:rsidRDefault="00FD7F28" w:rsidP="003F48AC">
            <w:pPr>
              <w:spacing w:before="180" w:after="180"/>
              <w:jc w:val="center"/>
              <w:rPr>
                <w:b/>
              </w:rPr>
            </w:pPr>
            <w:r>
              <w:rPr>
                <w:rFonts w:hint="eastAsia"/>
                <w:b/>
              </w:rPr>
              <w:t>0</w:t>
            </w:r>
            <m:oMath>
              <m:r>
                <m:rPr>
                  <m:sty m:val="b"/>
                </m:rPr>
                <w:rPr>
                  <w:rFonts w:ascii="Cambria Math" w:eastAsia="Malgun Gothic" w:hAnsi="Arial"/>
                </w:rPr>
                <m:t>°</m:t>
              </m:r>
            </m:oMath>
          </w:p>
        </w:tc>
        <w:tc>
          <w:tcPr>
            <w:tcW w:w="674" w:type="dxa"/>
          </w:tcPr>
          <w:p w:rsidR="00FD7F28" w:rsidRDefault="00FD7F28" w:rsidP="003F48AC">
            <w:pPr>
              <w:spacing w:before="180" w:after="180"/>
              <w:jc w:val="center"/>
              <w:rPr>
                <w:b/>
                <w:bCs/>
              </w:rPr>
            </w:pPr>
            <w:r>
              <w:rPr>
                <w:rFonts w:hint="eastAsia"/>
                <w:b/>
                <w:bCs/>
              </w:rPr>
              <w:t>47.5</w:t>
            </w:r>
            <m:oMath>
              <m:r>
                <m:rPr>
                  <m:sty m:val="bi"/>
                </m:rPr>
                <w:rPr>
                  <w:rFonts w:ascii="Cambria Math" w:eastAsia="Malgun Gothic" w:hAnsi="Arial"/>
                </w:rPr>
                <m:t>°</m:t>
              </m:r>
            </m:oMath>
          </w:p>
        </w:tc>
        <w:tc>
          <w:tcPr>
            <w:tcW w:w="816" w:type="dxa"/>
          </w:tcPr>
          <w:p w:rsidR="00FD7F28" w:rsidRDefault="00FD7F28" w:rsidP="003F48AC">
            <w:pPr>
              <w:spacing w:before="180" w:after="180"/>
              <w:jc w:val="center"/>
              <w:rPr>
                <w:b/>
                <w:bCs/>
              </w:rPr>
            </w:pPr>
            <w:r>
              <w:rPr>
                <w:rFonts w:hint="eastAsia"/>
                <w:b/>
                <w:bCs/>
              </w:rPr>
              <w:t>99.5</w:t>
            </w:r>
            <m:oMath>
              <m:r>
                <m:rPr>
                  <m:sty m:val="bi"/>
                </m:rPr>
                <w:rPr>
                  <w:rFonts w:ascii="Cambria Math" w:eastAsia="Malgun Gothic" w:hAnsi="Arial"/>
                </w:rPr>
                <m:t>°</m:t>
              </m:r>
            </m:oMath>
          </w:p>
        </w:tc>
        <w:tc>
          <w:tcPr>
            <w:tcW w:w="702" w:type="dxa"/>
            <w:vAlign w:val="bottom"/>
          </w:tcPr>
          <w:p w:rsidR="00FD7F28" w:rsidRDefault="00FD7F28" w:rsidP="003F48AC">
            <w:pPr>
              <w:spacing w:before="180" w:after="180"/>
              <w:jc w:val="center"/>
              <w:rPr>
                <w:b/>
                <w:bCs/>
              </w:rPr>
            </w:pPr>
            <w:r>
              <w:rPr>
                <w:rFonts w:hint="eastAsia"/>
                <w:b/>
                <w:bCs/>
              </w:rPr>
              <w:t>5.8</w:t>
            </w:r>
          </w:p>
        </w:tc>
        <w:tc>
          <w:tcPr>
            <w:tcW w:w="942" w:type="dxa"/>
          </w:tcPr>
          <w:p w:rsidR="00FD7F28" w:rsidRDefault="00FD7F28" w:rsidP="003F48AC">
            <w:pPr>
              <w:spacing w:before="180" w:after="180"/>
              <w:jc w:val="center"/>
              <w:rPr>
                <w:rFonts w:ascii="Cambria Math" w:hAnsi="Cambria Math"/>
                <w:b/>
                <w:bCs/>
              </w:rPr>
            </w:pPr>
            <w:r>
              <w:rPr>
                <w:rFonts w:hint="eastAsia"/>
                <w:b/>
                <w:szCs w:val="20"/>
              </w:rPr>
              <w:t xml:space="preserve">9.5 </w:t>
            </w:r>
          </w:p>
        </w:tc>
        <w:tc>
          <w:tcPr>
            <w:tcW w:w="1317" w:type="dxa"/>
          </w:tcPr>
          <w:p w:rsidR="00FD7F28" w:rsidRDefault="00FD7F28" w:rsidP="003F48AC">
            <w:pPr>
              <w:spacing w:before="180" w:after="180"/>
              <w:jc w:val="center"/>
              <w:rPr>
                <w:rFonts w:eastAsia="宋体"/>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FD7F28" w:rsidRDefault="00FD7F28" w:rsidP="003F48AC">
            <w:pPr>
              <w:spacing w:before="180" w:after="180"/>
              <w:jc w:val="center"/>
              <w:rPr>
                <w:rFonts w:eastAsia="宋体" w:hAnsi="Cambria Math"/>
                <w:b/>
              </w:rPr>
            </w:pPr>
            <w:r>
              <w:rPr>
                <w:rFonts w:eastAsia="宋体" w:hAnsi="Cambria Math" w:hint="eastAsia"/>
                <w:b/>
              </w:rPr>
              <w:t>[0</w:t>
            </w:r>
            <m:oMath>
              <m:r>
                <m:rPr>
                  <m:sty m:val="bi"/>
                </m:rPr>
                <w:rPr>
                  <w:rFonts w:ascii="Cambria Math" w:eastAsia="Malgun Gothic" w:hAnsi="Cambria Math"/>
                </w:rPr>
                <m:t>°</m:t>
              </m:r>
            </m:oMath>
            <w:r>
              <w:rPr>
                <w:rFonts w:eastAsia="宋体" w:hAnsi="Cambria Math" w:hint="eastAsia"/>
                <w:b/>
              </w:rPr>
              <w:t>, 45</w:t>
            </w:r>
            <m:oMath>
              <m:r>
                <m:rPr>
                  <m:sty m:val="bi"/>
                </m:rPr>
                <w:rPr>
                  <w:rFonts w:ascii="Cambria Math" w:eastAsia="Malgun Gothic" w:hAnsi="Cambria Math"/>
                </w:rPr>
                <m:t>°</m:t>
              </m:r>
            </m:oMath>
            <w:r>
              <w:rPr>
                <w:rFonts w:eastAsia="宋体" w:hAnsi="Cambria Math" w:hint="eastAsia"/>
                <w:b/>
              </w:rPr>
              <w:t>]</w:t>
            </w:r>
            <w:r>
              <w:rPr>
                <w:rFonts w:eastAsia="宋体" w:hAnsi="Cambria Math" w:hint="eastAsia"/>
                <w:b/>
              </w:rPr>
              <w:t>∪</w:t>
            </w:r>
            <w:r>
              <w:rPr>
                <w:rFonts w:eastAsia="宋体" w:hAnsi="Cambria Math" w:hint="eastAsia"/>
                <w:b/>
              </w:rPr>
              <w:t>[315</w:t>
            </w:r>
            <m:oMath>
              <m:r>
                <m:rPr>
                  <m:sty m:val="bi"/>
                </m:rPr>
                <w:rPr>
                  <w:rFonts w:ascii="Cambria Math" w:eastAsia="Malgun Gothic" w:hAnsi="Cambria Math"/>
                </w:rPr>
                <m:t>°</m:t>
              </m:r>
            </m:oMath>
            <w:r>
              <w:rPr>
                <w:rFonts w:eastAsia="宋体" w:hAnsi="Cambria Math" w:hint="eastAsia"/>
                <w:b/>
              </w:rPr>
              <w:t>, 360</w:t>
            </w:r>
            <m:oMath>
              <m:r>
                <m:rPr>
                  <m:sty m:val="bi"/>
                </m:rPr>
                <w:rPr>
                  <w:rFonts w:ascii="Cambria Math" w:eastAsia="Malgun Gothic" w:hAnsi="Cambria Math"/>
                </w:rPr>
                <m:t>°</m:t>
              </m:r>
            </m:oMath>
            <w:r>
              <w:rPr>
                <w:rFonts w:eastAsia="宋体" w:hAnsi="Cambria Math" w:hint="eastAsia"/>
                <w:b/>
              </w:rPr>
              <w:t>]</w:t>
            </w:r>
          </w:p>
        </w:tc>
      </w:tr>
      <w:tr w:rsidR="00FD7F28" w:rsidTr="003F48AC">
        <w:trPr>
          <w:trHeight w:val="557"/>
          <w:jc w:val="center"/>
        </w:trPr>
        <w:tc>
          <w:tcPr>
            <w:tcW w:w="794" w:type="dxa"/>
          </w:tcPr>
          <w:p w:rsidR="00FD7F28" w:rsidRDefault="00FD7F28" w:rsidP="003F48AC">
            <w:pPr>
              <w:spacing w:before="180" w:after="180"/>
              <w:jc w:val="center"/>
              <w:rPr>
                <w:b/>
              </w:rPr>
            </w:pPr>
            <w:r>
              <w:rPr>
                <w:rFonts w:hint="eastAsia"/>
                <w:b/>
              </w:rPr>
              <w:t>2</w:t>
            </w:r>
          </w:p>
        </w:tc>
        <w:tc>
          <w:tcPr>
            <w:tcW w:w="952" w:type="dxa"/>
          </w:tcPr>
          <w:p w:rsidR="00FD7F28" w:rsidRDefault="00FD7F28" w:rsidP="003F48AC">
            <w:pPr>
              <w:spacing w:before="180" w:after="180"/>
              <w:jc w:val="center"/>
              <w:rPr>
                <w:b/>
              </w:rPr>
            </w:pPr>
            <w:r>
              <w:rPr>
                <w:b/>
              </w:rPr>
              <w:t>Back</w:t>
            </w:r>
          </w:p>
        </w:tc>
        <w:tc>
          <w:tcPr>
            <w:tcW w:w="813" w:type="dxa"/>
          </w:tcPr>
          <w:p w:rsidR="00FD7F28" w:rsidRDefault="00FD7F28" w:rsidP="003F48AC">
            <w:pPr>
              <w:spacing w:before="180" w:after="180"/>
              <w:jc w:val="center"/>
              <w:rPr>
                <w:b/>
              </w:rPr>
            </w:pPr>
            <m:oMathPara>
              <m:oMath>
                <m:r>
                  <m:rPr>
                    <m:sty m:val="b"/>
                  </m:rPr>
                  <w:rPr>
                    <w:rFonts w:ascii="Cambria Math" w:hAnsi="Cambria Math" w:hint="eastAsia"/>
                  </w:rPr>
                  <m:t>7</m:t>
                </m:r>
                <m:r>
                  <m:rPr>
                    <m:sty m:val="b"/>
                  </m:rPr>
                  <w:rPr>
                    <w:rFonts w:ascii="Cambria Math" w:hAnsi="Cambria Math"/>
                  </w:rPr>
                  <m:t>1</m:t>
                </m:r>
                <m:r>
                  <m:rPr>
                    <m:sty m:val="b"/>
                  </m:rPr>
                  <w:rPr>
                    <w:rFonts w:ascii="Cambria Math" w:hAnsi="Cambria Math" w:hint="eastAsia"/>
                  </w:rPr>
                  <m:t>.</m:t>
                </m:r>
                <m:r>
                  <m:rPr>
                    <m:sty m:val="b"/>
                  </m:rPr>
                  <w:rPr>
                    <w:rFonts w:ascii="Cambria Math" w:hAnsi="Cambria Math"/>
                  </w:rPr>
                  <m:t>6</m:t>
                </m:r>
                <m:r>
                  <m:rPr>
                    <m:sty m:val="bi"/>
                  </m:rPr>
                  <w:rPr>
                    <w:rFonts w:ascii="Cambria Math" w:eastAsia="Malgun Gothic" w:hAnsi="Arial"/>
                  </w:rPr>
                  <m:t>°</m:t>
                </m:r>
              </m:oMath>
            </m:oMathPara>
          </w:p>
        </w:tc>
        <w:tc>
          <w:tcPr>
            <w:tcW w:w="664" w:type="dxa"/>
          </w:tcPr>
          <w:p w:rsidR="00FD7F28" w:rsidRDefault="00FD7F28" w:rsidP="003F48AC">
            <w:pPr>
              <w:spacing w:before="180" w:after="180"/>
              <w:jc w:val="center"/>
              <w:rPr>
                <w:b/>
              </w:rPr>
            </w:pPr>
            <w:r>
              <w:rPr>
                <w:b/>
              </w:rPr>
              <w:t>90</w:t>
            </w:r>
            <m:oMath>
              <m:r>
                <m:rPr>
                  <m:sty m:val="b"/>
                </m:rPr>
                <w:rPr>
                  <w:rFonts w:ascii="Cambria Math" w:eastAsia="Malgun Gothic" w:hAnsi="Arial"/>
                </w:rPr>
                <m:t>°</m:t>
              </m:r>
            </m:oMath>
          </w:p>
        </w:tc>
        <w:tc>
          <w:tcPr>
            <w:tcW w:w="674" w:type="dxa"/>
          </w:tcPr>
          <w:p w:rsidR="00FD7F28" w:rsidRDefault="00FD7F28" w:rsidP="003F48AC">
            <w:pPr>
              <w:spacing w:before="180" w:after="180"/>
              <w:jc w:val="center"/>
              <w:rPr>
                <w:b/>
                <w:bCs/>
              </w:rPr>
            </w:pPr>
            <m:oMathPara>
              <m:oMath>
                <m:r>
                  <m:rPr>
                    <m:sty m:val="bi"/>
                  </m:rPr>
                  <w:rPr>
                    <w:rFonts w:ascii="Cambria Math" w:eastAsia="宋体" w:hAnsi="Arial"/>
                  </w:rPr>
                  <m:t>39.6</m:t>
                </m:r>
                <m:r>
                  <m:rPr>
                    <m:sty m:val="bi"/>
                  </m:rPr>
                  <w:rPr>
                    <w:rFonts w:ascii="Cambria Math" w:eastAsia="Malgun Gothic" w:hAnsi="Arial"/>
                  </w:rPr>
                  <m:t>°</m:t>
                </m:r>
              </m:oMath>
            </m:oMathPara>
          </w:p>
        </w:tc>
        <w:tc>
          <w:tcPr>
            <w:tcW w:w="816" w:type="dxa"/>
          </w:tcPr>
          <w:p w:rsidR="00FD7F28" w:rsidRDefault="00FD7F28" w:rsidP="003F48AC">
            <w:pPr>
              <w:spacing w:before="180" w:after="180"/>
              <w:jc w:val="center"/>
              <w:rPr>
                <w:b/>
                <w:bCs/>
              </w:rPr>
            </w:pPr>
            <w:r>
              <w:rPr>
                <w:rFonts w:hint="eastAsia"/>
                <w:b/>
                <w:bCs/>
              </w:rPr>
              <w:t>43.9</w:t>
            </w:r>
            <m:oMath>
              <m:r>
                <m:rPr>
                  <m:sty m:val="bi"/>
                </m:rPr>
                <w:rPr>
                  <w:rFonts w:ascii="Cambria Math" w:eastAsia="Malgun Gothic" w:hAnsi="Arial"/>
                </w:rPr>
                <m:t>°</m:t>
              </m:r>
            </m:oMath>
          </w:p>
        </w:tc>
        <w:tc>
          <w:tcPr>
            <w:tcW w:w="702" w:type="dxa"/>
            <w:vAlign w:val="bottom"/>
          </w:tcPr>
          <w:p w:rsidR="00FD7F28" w:rsidRDefault="00FD7F28" w:rsidP="003F48AC">
            <w:pPr>
              <w:spacing w:before="180" w:after="180"/>
              <w:jc w:val="center"/>
              <w:rPr>
                <w:b/>
                <w:bCs/>
              </w:rPr>
            </w:pPr>
            <w:r>
              <w:rPr>
                <w:rFonts w:hint="eastAsia"/>
                <w:b/>
                <w:bCs/>
              </w:rPr>
              <w:t>2.76</w:t>
            </w:r>
          </w:p>
        </w:tc>
        <w:tc>
          <w:tcPr>
            <w:tcW w:w="942" w:type="dxa"/>
          </w:tcPr>
          <w:p w:rsidR="00FD7F28" w:rsidRDefault="00FD7F28" w:rsidP="003F48AC">
            <w:pPr>
              <w:spacing w:before="180" w:after="180"/>
              <w:jc w:val="center"/>
              <w:rPr>
                <w:b/>
                <w:bCs/>
              </w:rPr>
            </w:pPr>
            <w:r>
              <w:rPr>
                <w:rFonts w:hint="eastAsia"/>
                <w:b/>
                <w:szCs w:val="20"/>
              </w:rPr>
              <w:t xml:space="preserve">4.62   </w:t>
            </w:r>
          </w:p>
        </w:tc>
        <w:tc>
          <w:tcPr>
            <w:tcW w:w="1317" w:type="dxa"/>
          </w:tcPr>
          <w:p w:rsidR="00FD7F28" w:rsidRDefault="00FD7F28" w:rsidP="003F48AC">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FD7F28" w:rsidRDefault="00FD7F28" w:rsidP="003F48AC">
            <w:pPr>
              <w:spacing w:before="180" w:after="180"/>
              <w:jc w:val="center"/>
              <w:rPr>
                <w:rFonts w:eastAsia="宋体" w:hAnsi="Cambria Math"/>
                <w:b/>
              </w:rPr>
            </w:pPr>
            <w:r>
              <w:rPr>
                <w:rFonts w:eastAsia="宋体" w:hAnsi="Cambria Math" w:hint="eastAsia"/>
                <w:b/>
              </w:rPr>
              <w:t>[45</w:t>
            </w:r>
            <m:oMath>
              <m:r>
                <m:rPr>
                  <m:sty m:val="bi"/>
                </m:rPr>
                <w:rPr>
                  <w:rFonts w:ascii="Cambria Math" w:eastAsia="Malgun Gothic" w:hAnsi="Cambria Math"/>
                </w:rPr>
                <m:t>°</m:t>
              </m:r>
            </m:oMath>
            <w:r>
              <w:rPr>
                <w:rFonts w:eastAsia="宋体" w:hAnsi="Cambria Math" w:hint="eastAsia"/>
                <w:b/>
              </w:rPr>
              <w:t>,135</w:t>
            </w:r>
            <m:oMath>
              <m:r>
                <m:rPr>
                  <m:sty m:val="bi"/>
                </m:rPr>
                <w:rPr>
                  <w:rFonts w:ascii="Cambria Math" w:eastAsia="Malgun Gothic" w:hAnsi="Cambria Math"/>
                </w:rPr>
                <m:t>°</m:t>
              </m:r>
            </m:oMath>
            <w:r>
              <w:rPr>
                <w:rFonts w:eastAsia="宋体" w:hAnsi="Cambria Math" w:hint="eastAsia"/>
                <w:b/>
              </w:rPr>
              <w:t>]</w:t>
            </w:r>
          </w:p>
        </w:tc>
      </w:tr>
      <w:tr w:rsidR="00FD7F28" w:rsidTr="003F48AC">
        <w:trPr>
          <w:trHeight w:val="557"/>
          <w:jc w:val="center"/>
        </w:trPr>
        <w:tc>
          <w:tcPr>
            <w:tcW w:w="794" w:type="dxa"/>
          </w:tcPr>
          <w:p w:rsidR="00FD7F28" w:rsidRDefault="00FD7F28" w:rsidP="003F48AC">
            <w:pPr>
              <w:spacing w:before="180" w:after="180"/>
              <w:jc w:val="center"/>
              <w:rPr>
                <w:b/>
              </w:rPr>
            </w:pPr>
            <w:r>
              <w:rPr>
                <w:rFonts w:hint="eastAsia"/>
                <w:b/>
              </w:rPr>
              <w:t>3</w:t>
            </w:r>
          </w:p>
        </w:tc>
        <w:tc>
          <w:tcPr>
            <w:tcW w:w="952" w:type="dxa"/>
          </w:tcPr>
          <w:p w:rsidR="00FD7F28" w:rsidRDefault="00FD7F28" w:rsidP="003F48AC">
            <w:pPr>
              <w:spacing w:before="180" w:after="180"/>
              <w:jc w:val="center"/>
              <w:rPr>
                <w:b/>
              </w:rPr>
            </w:pPr>
            <w:r>
              <w:rPr>
                <w:b/>
              </w:rPr>
              <w:t>Right</w:t>
            </w:r>
          </w:p>
        </w:tc>
        <w:tc>
          <w:tcPr>
            <w:tcW w:w="813" w:type="dxa"/>
          </w:tcPr>
          <w:p w:rsidR="00FD7F28" w:rsidRDefault="00FD7F28" w:rsidP="003F48AC">
            <w:pPr>
              <w:spacing w:before="180" w:after="180"/>
              <w:jc w:val="center"/>
              <w:rPr>
                <w:b/>
              </w:rPr>
            </w:pPr>
            <m:oMathPara>
              <m:oMath>
                <m:r>
                  <m:rPr>
                    <m:sty m:val="b"/>
                  </m:rPr>
                  <w:rPr>
                    <w:rFonts w:ascii="Cambria Math" w:hAnsi="Cambria Math"/>
                  </w:rPr>
                  <m:t>78</m:t>
                </m:r>
                <m:r>
                  <m:rPr>
                    <m:sty m:val="b"/>
                  </m:rPr>
                  <w:rPr>
                    <w:rFonts w:ascii="Cambria Math" w:hAnsi="Cambria Math" w:hint="eastAsia"/>
                  </w:rPr>
                  <m:t>.</m:t>
                </m:r>
                <m:r>
                  <m:rPr>
                    <m:sty m:val="b"/>
                  </m:rPr>
                  <w:rPr>
                    <w:rFonts w:ascii="Cambria Math" w:hAnsi="Cambria Math"/>
                  </w:rPr>
                  <m:t>8</m:t>
                </m:r>
                <m:r>
                  <m:rPr>
                    <m:sty m:val="bi"/>
                  </m:rPr>
                  <w:rPr>
                    <w:rFonts w:ascii="Cambria Math" w:eastAsia="Malgun Gothic" w:hAnsi="Arial"/>
                  </w:rPr>
                  <m:t>°</m:t>
                </m:r>
              </m:oMath>
            </m:oMathPara>
          </w:p>
        </w:tc>
        <w:tc>
          <w:tcPr>
            <w:tcW w:w="664" w:type="dxa"/>
          </w:tcPr>
          <w:p w:rsidR="00FD7F28" w:rsidRDefault="00FD7F28" w:rsidP="003F48AC">
            <w:pPr>
              <w:spacing w:before="180" w:after="180"/>
              <w:jc w:val="center"/>
              <w:rPr>
                <w:b/>
              </w:rPr>
            </w:pPr>
            <w:r>
              <w:rPr>
                <w:b/>
              </w:rPr>
              <w:t>180</w:t>
            </w:r>
            <m:oMath>
              <m:r>
                <m:rPr>
                  <m:sty m:val="b"/>
                </m:rPr>
                <w:rPr>
                  <w:rFonts w:ascii="Cambria Math" w:eastAsia="Malgun Gothic" w:hAnsi="Arial"/>
                </w:rPr>
                <m:t>°</m:t>
              </m:r>
            </m:oMath>
          </w:p>
        </w:tc>
        <w:tc>
          <w:tcPr>
            <w:tcW w:w="674" w:type="dxa"/>
          </w:tcPr>
          <w:p w:rsidR="00FD7F28" w:rsidRDefault="00FD7F28" w:rsidP="003F48AC">
            <w:pPr>
              <w:spacing w:before="180" w:after="180"/>
              <w:jc w:val="center"/>
              <w:rPr>
                <w:b/>
                <w:bCs/>
              </w:rPr>
            </w:pPr>
            <w:r>
              <w:rPr>
                <w:rFonts w:hint="eastAsia"/>
                <w:b/>
                <w:bCs/>
              </w:rPr>
              <w:t>47.5</w:t>
            </w:r>
            <m:oMath>
              <m:r>
                <m:rPr>
                  <m:sty m:val="bi"/>
                </m:rPr>
                <w:rPr>
                  <w:rFonts w:ascii="Cambria Math" w:eastAsia="Malgun Gothic" w:hAnsi="Arial"/>
                </w:rPr>
                <m:t>°</m:t>
              </m:r>
            </m:oMath>
          </w:p>
        </w:tc>
        <w:tc>
          <w:tcPr>
            <w:tcW w:w="816" w:type="dxa"/>
          </w:tcPr>
          <w:p w:rsidR="00FD7F28" w:rsidRDefault="00FD7F28" w:rsidP="003F48AC">
            <w:pPr>
              <w:spacing w:before="180" w:after="180"/>
              <w:jc w:val="center"/>
              <w:rPr>
                <w:b/>
                <w:bCs/>
              </w:rPr>
            </w:pPr>
            <w:r>
              <w:rPr>
                <w:rFonts w:hint="eastAsia"/>
                <w:b/>
                <w:bCs/>
              </w:rPr>
              <w:t>99.5</w:t>
            </w:r>
            <m:oMath>
              <m:r>
                <m:rPr>
                  <m:sty m:val="bi"/>
                </m:rPr>
                <w:rPr>
                  <w:rFonts w:ascii="Cambria Math" w:eastAsia="Malgun Gothic" w:hAnsi="Arial"/>
                </w:rPr>
                <m:t>°</m:t>
              </m:r>
            </m:oMath>
          </w:p>
        </w:tc>
        <w:tc>
          <w:tcPr>
            <w:tcW w:w="702" w:type="dxa"/>
            <w:vAlign w:val="bottom"/>
          </w:tcPr>
          <w:p w:rsidR="00FD7F28" w:rsidRDefault="00FD7F28" w:rsidP="003F48AC">
            <w:pPr>
              <w:spacing w:before="180" w:after="180"/>
              <w:jc w:val="center"/>
              <w:rPr>
                <w:b/>
                <w:bCs/>
              </w:rPr>
            </w:pPr>
            <w:r>
              <w:rPr>
                <w:rFonts w:hint="eastAsia"/>
                <w:b/>
                <w:bCs/>
              </w:rPr>
              <w:t>5.8</w:t>
            </w:r>
          </w:p>
        </w:tc>
        <w:tc>
          <w:tcPr>
            <w:tcW w:w="942" w:type="dxa"/>
          </w:tcPr>
          <w:p w:rsidR="00FD7F28" w:rsidRDefault="00FD7F28" w:rsidP="003F48AC">
            <w:pPr>
              <w:spacing w:before="180" w:after="180"/>
              <w:jc w:val="center"/>
              <w:rPr>
                <w:b/>
                <w:bCs/>
              </w:rPr>
            </w:pPr>
            <w:r>
              <w:rPr>
                <w:rFonts w:hint="eastAsia"/>
                <w:b/>
                <w:szCs w:val="20"/>
              </w:rPr>
              <w:t xml:space="preserve">9.5    </w:t>
            </w:r>
          </w:p>
        </w:tc>
        <w:tc>
          <w:tcPr>
            <w:tcW w:w="1317" w:type="dxa"/>
          </w:tcPr>
          <w:p w:rsidR="00FD7F28" w:rsidRDefault="00FD7F28" w:rsidP="003F48AC">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FD7F28" w:rsidRDefault="00FD7F28" w:rsidP="003F48AC">
            <w:pPr>
              <w:spacing w:before="180" w:after="180"/>
              <w:jc w:val="center"/>
              <w:rPr>
                <w:rFonts w:eastAsia="宋体" w:hAnsi="Cambria Math"/>
                <w:b/>
              </w:rPr>
            </w:pPr>
            <w:r>
              <w:rPr>
                <w:rFonts w:eastAsia="宋体" w:hAnsi="Cambria Math" w:hint="eastAsia"/>
                <w:b/>
              </w:rPr>
              <w:t>[135</w:t>
            </w:r>
            <m:oMath>
              <m:r>
                <m:rPr>
                  <m:sty m:val="bi"/>
                </m:rPr>
                <w:rPr>
                  <w:rFonts w:ascii="Cambria Math" w:eastAsia="Malgun Gothic" w:hAnsi="Cambria Math"/>
                </w:rPr>
                <m:t>°</m:t>
              </m:r>
            </m:oMath>
            <w:r>
              <w:rPr>
                <w:rFonts w:eastAsia="宋体" w:hAnsi="Cambria Math" w:hint="eastAsia"/>
                <w:b/>
              </w:rPr>
              <w:t>,225</w:t>
            </w:r>
            <m:oMath>
              <m:r>
                <m:rPr>
                  <m:sty m:val="bi"/>
                </m:rPr>
                <w:rPr>
                  <w:rFonts w:ascii="Cambria Math" w:eastAsia="Malgun Gothic" w:hAnsi="Cambria Math"/>
                </w:rPr>
                <m:t>°</m:t>
              </m:r>
            </m:oMath>
            <w:r>
              <w:rPr>
                <w:rFonts w:eastAsia="宋体" w:hAnsi="Cambria Math" w:hint="eastAsia"/>
                <w:b/>
              </w:rPr>
              <w:t>]</w:t>
            </w:r>
          </w:p>
        </w:tc>
      </w:tr>
      <w:tr w:rsidR="00FD7F28" w:rsidTr="003F48AC">
        <w:trPr>
          <w:trHeight w:val="557"/>
          <w:jc w:val="center"/>
        </w:trPr>
        <w:tc>
          <w:tcPr>
            <w:tcW w:w="794" w:type="dxa"/>
          </w:tcPr>
          <w:p w:rsidR="00FD7F28" w:rsidRDefault="00FD7F28" w:rsidP="003F48AC">
            <w:pPr>
              <w:spacing w:before="180" w:after="180"/>
              <w:jc w:val="center"/>
              <w:rPr>
                <w:b/>
              </w:rPr>
            </w:pPr>
            <w:r>
              <w:rPr>
                <w:rFonts w:hint="eastAsia"/>
                <w:b/>
              </w:rPr>
              <w:t>4</w:t>
            </w:r>
          </w:p>
        </w:tc>
        <w:tc>
          <w:tcPr>
            <w:tcW w:w="952" w:type="dxa"/>
          </w:tcPr>
          <w:p w:rsidR="00FD7F28" w:rsidRDefault="00FD7F28" w:rsidP="003F48AC">
            <w:pPr>
              <w:spacing w:before="180" w:after="180"/>
              <w:jc w:val="center"/>
              <w:rPr>
                <w:b/>
              </w:rPr>
            </w:pPr>
            <w:r>
              <w:rPr>
                <w:b/>
              </w:rPr>
              <w:t>Front</w:t>
            </w:r>
          </w:p>
        </w:tc>
        <w:tc>
          <w:tcPr>
            <w:tcW w:w="813" w:type="dxa"/>
          </w:tcPr>
          <w:p w:rsidR="00FD7F28" w:rsidRDefault="00FD7F28" w:rsidP="003F48AC">
            <w:pPr>
              <w:spacing w:before="180" w:after="180"/>
              <w:jc w:val="center"/>
              <w:rPr>
                <w:rFonts w:eastAsia="宋体"/>
                <w:b/>
              </w:rPr>
            </w:pPr>
            <w:r>
              <w:rPr>
                <w:rFonts w:hint="eastAsia"/>
                <w:b/>
              </w:rPr>
              <w:t>20</w:t>
            </w:r>
            <m:oMath>
              <m:r>
                <m:rPr>
                  <m:sty m:val="b"/>
                </m:rPr>
                <w:rPr>
                  <w:rFonts w:ascii="Cambria Math" w:hAnsi="Cambria Math" w:hint="eastAsia"/>
                </w:rPr>
                <m:t>.0</m:t>
              </m:r>
              <m:r>
                <m:rPr>
                  <m:sty m:val="bi"/>
                </m:rPr>
                <w:rPr>
                  <w:rFonts w:ascii="Cambria Math" w:eastAsia="Malgun Gothic" w:hAnsi="Arial"/>
                </w:rPr>
                <m:t>°</m:t>
              </m:r>
            </m:oMath>
          </w:p>
        </w:tc>
        <w:tc>
          <w:tcPr>
            <w:tcW w:w="664" w:type="dxa"/>
          </w:tcPr>
          <w:p w:rsidR="00FD7F28" w:rsidRDefault="00FD7F28" w:rsidP="003F48AC">
            <w:pPr>
              <w:spacing w:before="180" w:after="180"/>
              <w:jc w:val="center"/>
              <w:rPr>
                <w:b/>
              </w:rPr>
            </w:pPr>
            <w:r>
              <w:rPr>
                <w:rFonts w:hint="eastAsia"/>
                <w:b/>
              </w:rPr>
              <w:t>27</w:t>
            </w:r>
            <w:r>
              <w:rPr>
                <w:b/>
              </w:rPr>
              <w:t>0</w:t>
            </w:r>
            <m:oMath>
              <m:r>
                <m:rPr>
                  <m:sty m:val="b"/>
                </m:rPr>
                <w:rPr>
                  <w:rFonts w:ascii="Cambria Math" w:eastAsia="Malgun Gothic" w:hAnsi="Arial"/>
                </w:rPr>
                <m:t>°</m:t>
              </m:r>
            </m:oMath>
          </w:p>
        </w:tc>
        <w:tc>
          <w:tcPr>
            <w:tcW w:w="674" w:type="dxa"/>
          </w:tcPr>
          <w:p w:rsidR="00FD7F28" w:rsidRDefault="00FD7F28" w:rsidP="003F48AC">
            <w:pPr>
              <w:spacing w:before="180" w:after="180"/>
              <w:jc w:val="center"/>
              <w:rPr>
                <w:b/>
                <w:bCs/>
              </w:rPr>
            </w:pPr>
            <w:r>
              <w:rPr>
                <w:rFonts w:hint="eastAsia"/>
                <w:b/>
              </w:rPr>
              <w:t>95.7</w:t>
            </w:r>
            <m:oMath>
              <m:r>
                <m:rPr>
                  <m:sty m:val="bi"/>
                </m:rPr>
                <w:rPr>
                  <w:rFonts w:ascii="Cambria Math" w:eastAsia="Malgun Gothic" w:hAnsi="Arial"/>
                </w:rPr>
                <m:t>°</m:t>
              </m:r>
            </m:oMath>
          </w:p>
        </w:tc>
        <w:tc>
          <w:tcPr>
            <w:tcW w:w="816" w:type="dxa"/>
          </w:tcPr>
          <w:p w:rsidR="00FD7F28" w:rsidRDefault="00FD7F28" w:rsidP="003F48AC">
            <w:pPr>
              <w:spacing w:before="180" w:after="180"/>
              <w:jc w:val="center"/>
              <w:rPr>
                <w:b/>
                <w:bCs/>
              </w:rPr>
            </w:pPr>
            <w:r>
              <w:rPr>
                <w:rFonts w:hint="eastAsia"/>
                <w:b/>
                <w:bCs/>
              </w:rPr>
              <w:t>48.4</w:t>
            </w:r>
            <m:oMath>
              <m:r>
                <m:rPr>
                  <m:sty m:val="bi"/>
                </m:rPr>
                <w:rPr>
                  <w:rFonts w:ascii="Cambria Math" w:eastAsia="Malgun Gothic" w:hAnsi="Arial"/>
                </w:rPr>
                <m:t>°</m:t>
              </m:r>
            </m:oMath>
          </w:p>
        </w:tc>
        <w:tc>
          <w:tcPr>
            <w:tcW w:w="702" w:type="dxa"/>
            <w:vAlign w:val="bottom"/>
          </w:tcPr>
          <w:p w:rsidR="00FD7F28" w:rsidRDefault="00FD7F28" w:rsidP="003F48AC">
            <w:pPr>
              <w:spacing w:before="180" w:after="180"/>
              <w:jc w:val="center"/>
              <w:rPr>
                <w:b/>
                <w:bCs/>
              </w:rPr>
            </w:pPr>
            <w:r>
              <w:rPr>
                <w:rFonts w:hint="eastAsia"/>
                <w:b/>
                <w:bCs/>
              </w:rPr>
              <w:t>10.05</w:t>
            </w:r>
          </w:p>
        </w:tc>
        <w:tc>
          <w:tcPr>
            <w:tcW w:w="942" w:type="dxa"/>
          </w:tcPr>
          <w:p w:rsidR="00FD7F28" w:rsidRDefault="00FD7F28" w:rsidP="003F48AC">
            <w:pPr>
              <w:spacing w:before="180" w:after="180"/>
              <w:jc w:val="center"/>
              <w:rPr>
                <w:b/>
                <w:bCs/>
              </w:rPr>
            </w:pPr>
            <w:r>
              <w:rPr>
                <w:rFonts w:hint="eastAsia"/>
                <w:b/>
                <w:bCs/>
              </w:rPr>
              <w:t>9.49</w:t>
            </w:r>
          </w:p>
        </w:tc>
        <w:tc>
          <w:tcPr>
            <w:tcW w:w="1317" w:type="dxa"/>
          </w:tcPr>
          <w:p w:rsidR="00FD7F28" w:rsidRDefault="00FD7F28" w:rsidP="003F48AC">
            <w:pPr>
              <w:spacing w:before="180" w:after="180"/>
              <w:jc w:val="center"/>
              <w:rPr>
                <w:b/>
              </w:rPr>
            </w:pPr>
            <w:r>
              <w:rPr>
                <w:rFonts w:eastAsia="宋体" w:hAnsi="Cambria Math" w:hint="eastAsia"/>
                <w:b/>
              </w:rPr>
              <w:t>[2</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9</m:t>
              </m:r>
              <m:r>
                <m:rPr>
                  <m:nor/>
                </m:rPr>
                <w:rPr>
                  <w:rFonts w:ascii="Cambria Math" w:eastAsia="Malgun Gothic" w:hAnsi="Cambria Math"/>
                  <w:b/>
                </w:rPr>
                <m:t>0°</m:t>
              </m:r>
            </m:oMath>
            <w:r>
              <w:rPr>
                <w:rFonts w:eastAsia="宋体" w:hAnsi="Arial" w:hint="eastAsia"/>
                <w:b/>
              </w:rPr>
              <w:t>]</w:t>
            </w:r>
          </w:p>
        </w:tc>
        <w:tc>
          <w:tcPr>
            <w:tcW w:w="2201" w:type="dxa"/>
          </w:tcPr>
          <w:p w:rsidR="00FD7F28" w:rsidRDefault="00FD7F28" w:rsidP="003F48AC">
            <w:pPr>
              <w:spacing w:before="180" w:after="180"/>
              <w:jc w:val="center"/>
              <w:rPr>
                <w:rFonts w:eastAsia="宋体" w:hAnsi="Cambria Math"/>
                <w:b/>
              </w:rPr>
            </w:pPr>
            <w:r>
              <w:rPr>
                <w:rFonts w:eastAsia="宋体" w:hAnsi="Cambria Math" w:hint="eastAsia"/>
                <w:b/>
              </w:rPr>
              <w:t>[225</w:t>
            </w:r>
            <m:oMath>
              <m:r>
                <m:rPr>
                  <m:sty m:val="bi"/>
                </m:rPr>
                <w:rPr>
                  <w:rFonts w:ascii="Cambria Math" w:eastAsia="Malgun Gothic" w:hAnsi="Cambria Math"/>
                </w:rPr>
                <m:t>°</m:t>
              </m:r>
            </m:oMath>
            <w:r>
              <w:rPr>
                <w:rFonts w:eastAsia="宋体" w:hAnsi="Cambria Math" w:hint="eastAsia"/>
                <w:b/>
              </w:rPr>
              <w:t>,315</w:t>
            </w:r>
            <m:oMath>
              <m:r>
                <m:rPr>
                  <m:sty m:val="bi"/>
                </m:rPr>
                <w:rPr>
                  <w:rFonts w:ascii="Cambria Math" w:eastAsia="Malgun Gothic" w:hAnsi="Cambria Math"/>
                </w:rPr>
                <m:t>°</m:t>
              </m:r>
            </m:oMath>
            <w:r>
              <w:rPr>
                <w:rFonts w:eastAsia="宋体" w:hAnsi="Cambria Math" w:hint="eastAsia"/>
                <w:b/>
              </w:rPr>
              <w:t>]</w:t>
            </w:r>
          </w:p>
        </w:tc>
      </w:tr>
      <w:tr w:rsidR="00FD7F28" w:rsidTr="003F48AC">
        <w:trPr>
          <w:trHeight w:val="566"/>
          <w:jc w:val="center"/>
        </w:trPr>
        <w:tc>
          <w:tcPr>
            <w:tcW w:w="794" w:type="dxa"/>
          </w:tcPr>
          <w:p w:rsidR="00FD7F28" w:rsidRDefault="00FD7F28" w:rsidP="003F48AC">
            <w:pPr>
              <w:spacing w:before="180" w:after="180"/>
              <w:jc w:val="center"/>
              <w:rPr>
                <w:b/>
              </w:rPr>
            </w:pPr>
            <w:r>
              <w:rPr>
                <w:rFonts w:hint="eastAsia"/>
                <w:b/>
              </w:rPr>
              <w:t>5</w:t>
            </w:r>
          </w:p>
        </w:tc>
        <w:tc>
          <w:tcPr>
            <w:tcW w:w="952" w:type="dxa"/>
          </w:tcPr>
          <w:p w:rsidR="00FD7F28" w:rsidRDefault="00FD7F28" w:rsidP="003F48AC">
            <w:pPr>
              <w:spacing w:before="180" w:after="180"/>
              <w:jc w:val="center"/>
              <w:rPr>
                <w:b/>
              </w:rPr>
            </w:pPr>
            <w:r>
              <w:rPr>
                <w:rFonts w:hint="eastAsia"/>
                <w:b/>
              </w:rPr>
              <w:t>Roof</w:t>
            </w:r>
          </w:p>
        </w:tc>
        <w:tc>
          <w:tcPr>
            <w:tcW w:w="813" w:type="dxa"/>
          </w:tcPr>
          <w:p w:rsidR="00FD7F28" w:rsidRDefault="00FD7F28" w:rsidP="003F48AC">
            <w:pPr>
              <w:spacing w:before="180" w:after="180"/>
              <w:jc w:val="center"/>
              <w:rPr>
                <w:b/>
              </w:rPr>
            </w:pPr>
            <w:r>
              <w:rPr>
                <w:rFonts w:hint="eastAsia"/>
                <w:b/>
              </w:rPr>
              <w:t>0</w:t>
            </w:r>
            <m:oMath>
              <m:r>
                <m:rPr>
                  <m:sty m:val="b"/>
                </m:rPr>
                <w:rPr>
                  <w:rFonts w:ascii="Cambria Math" w:hAnsi="Cambria Math" w:hint="eastAsia"/>
                </w:rPr>
                <m:t>°</m:t>
              </m:r>
            </m:oMath>
          </w:p>
        </w:tc>
        <w:tc>
          <w:tcPr>
            <w:tcW w:w="664" w:type="dxa"/>
          </w:tcPr>
          <w:p w:rsidR="00FD7F28" w:rsidRDefault="00FD7F28" w:rsidP="003F48AC">
            <w:pPr>
              <w:spacing w:before="180" w:after="180"/>
              <w:jc w:val="center"/>
              <w:rPr>
                <w:b/>
              </w:rPr>
            </w:pPr>
            <w:r>
              <w:rPr>
                <w:rFonts w:hint="eastAsia"/>
                <w:b/>
              </w:rPr>
              <w:t>-</w:t>
            </w:r>
          </w:p>
        </w:tc>
        <w:tc>
          <w:tcPr>
            <w:tcW w:w="674" w:type="dxa"/>
          </w:tcPr>
          <w:p w:rsidR="00FD7F28" w:rsidRDefault="00FD7F28" w:rsidP="003F48AC">
            <w:pPr>
              <w:spacing w:before="180" w:after="180"/>
              <w:jc w:val="center"/>
              <w:rPr>
                <w:b/>
              </w:rPr>
            </w:pPr>
            <w:r>
              <w:rPr>
                <w:rFonts w:hint="eastAsia"/>
                <w:b/>
              </w:rPr>
              <w:t>-</w:t>
            </w:r>
          </w:p>
        </w:tc>
        <w:tc>
          <w:tcPr>
            <w:tcW w:w="816" w:type="dxa"/>
          </w:tcPr>
          <w:p w:rsidR="00FD7F28" w:rsidRDefault="00FD7F28" w:rsidP="003F48AC">
            <w:pPr>
              <w:spacing w:before="180" w:after="180"/>
              <w:jc w:val="center"/>
              <w:rPr>
                <w:rFonts w:ascii="Cambria Math" w:hAnsi="Cambria Math"/>
                <w:oMath/>
              </w:rPr>
            </w:pPr>
            <w:r>
              <w:rPr>
                <w:rFonts w:hint="eastAsia"/>
                <w:b/>
              </w:rPr>
              <w:t>28.42</w:t>
            </w:r>
          </w:p>
        </w:tc>
        <w:tc>
          <w:tcPr>
            <w:tcW w:w="702" w:type="dxa"/>
            <w:vAlign w:val="bottom"/>
          </w:tcPr>
          <w:p w:rsidR="00FD7F28" w:rsidRDefault="00FD7F28" w:rsidP="003F48AC">
            <w:pPr>
              <w:spacing w:before="180" w:after="180"/>
              <w:jc w:val="center"/>
              <w:rPr>
                <w:b/>
              </w:rPr>
            </w:pPr>
            <w:r>
              <w:rPr>
                <w:rFonts w:hint="eastAsia"/>
                <w:b/>
              </w:rPr>
              <w:t>3.63</w:t>
            </w:r>
          </w:p>
        </w:tc>
        <w:tc>
          <w:tcPr>
            <w:tcW w:w="942" w:type="dxa"/>
          </w:tcPr>
          <w:p w:rsidR="00FD7F28" w:rsidRDefault="00FD7F28" w:rsidP="003F48AC">
            <w:pPr>
              <w:spacing w:before="180" w:after="180"/>
              <w:jc w:val="center"/>
              <w:rPr>
                <w:b/>
              </w:rPr>
            </w:pPr>
            <w:r>
              <w:rPr>
                <w:b/>
              </w:rPr>
              <w:t>1</w:t>
            </w:r>
            <w:r>
              <w:rPr>
                <w:rFonts w:hint="eastAsia"/>
                <w:b/>
              </w:rPr>
              <w:t>0.99</w:t>
            </w:r>
          </w:p>
        </w:tc>
        <w:tc>
          <w:tcPr>
            <w:tcW w:w="1317" w:type="dxa"/>
          </w:tcPr>
          <w:p w:rsidR="00FD7F28" w:rsidRDefault="00FD7F28" w:rsidP="003F48AC">
            <w:pPr>
              <w:spacing w:before="180" w:after="180"/>
              <w:jc w:val="center"/>
              <w:rPr>
                <w:b/>
              </w:rPr>
            </w:pPr>
            <w:r>
              <w:rPr>
                <w:rFonts w:eastAsia="宋体" w:hAnsi="Cambria Math" w:hint="eastAsia"/>
                <w:b/>
              </w:rPr>
              <w:t>[</w:t>
            </w:r>
            <m:oMath>
              <m:r>
                <m:rPr>
                  <m:sty m:val="bi"/>
                </m:rPr>
                <w:rPr>
                  <w:rFonts w:ascii="Cambria Math" w:eastAsia="Malgun Gothic" w:hAnsi="Cambria Math"/>
                </w:rPr>
                <m:t>0°</m:t>
              </m:r>
              <m:r>
                <m:rPr>
                  <m:nor/>
                </m:rPr>
                <w:rPr>
                  <w:rFonts w:ascii="Cambria Math" w:eastAsia="Malgun Gothic" w:hAnsi="Cambria Math"/>
                  <w:b/>
                </w:rPr>
                <m:t xml:space="preserve">, </m:t>
              </m:r>
              <m:r>
                <m:rPr>
                  <m:nor/>
                </m:rPr>
                <w:rPr>
                  <w:rFonts w:ascii="Cambria Math" w:eastAsia="宋体" w:hAnsi="Cambria Math"/>
                  <w:b/>
                </w:rPr>
                <m:t>2</m:t>
              </m:r>
              <m:r>
                <m:rPr>
                  <m:nor/>
                </m:rPr>
                <w:rPr>
                  <w:rFonts w:ascii="Cambria Math" w:eastAsia="Malgun Gothic" w:hAnsi="Cambria Math"/>
                  <w:b/>
                </w:rPr>
                <m:t>0°</m:t>
              </m:r>
            </m:oMath>
            <w:r>
              <w:rPr>
                <w:rFonts w:eastAsia="宋体" w:hAnsi="Arial" w:hint="eastAsia"/>
                <w:b/>
              </w:rPr>
              <w:t>]</w:t>
            </w:r>
          </w:p>
        </w:tc>
        <w:tc>
          <w:tcPr>
            <w:tcW w:w="2201" w:type="dxa"/>
          </w:tcPr>
          <w:p w:rsidR="00FD7F28" w:rsidRDefault="00FD7F28" w:rsidP="003F48AC">
            <w:pPr>
              <w:spacing w:before="180" w:after="180"/>
              <w:jc w:val="center"/>
              <w:rPr>
                <w:rFonts w:eastAsia="宋体" w:hAnsi="Cambria Math"/>
                <w:b/>
              </w:rPr>
            </w:pPr>
            <w:r>
              <w:rPr>
                <w:rFonts w:eastAsia="宋体" w:hAnsi="Cambria Math" w:hint="eastAsia"/>
                <w:b/>
              </w:rPr>
              <w:t>[0</w:t>
            </w:r>
            <m:oMath>
              <m:r>
                <m:rPr>
                  <m:sty m:val="bi"/>
                </m:rPr>
                <w:rPr>
                  <w:rFonts w:ascii="Cambria Math" w:eastAsia="Malgun Gothic" w:hAnsi="Cambria Math"/>
                </w:rPr>
                <m:t>°</m:t>
              </m:r>
            </m:oMath>
            <w:r>
              <w:rPr>
                <w:rFonts w:eastAsia="宋体" w:hAnsi="Cambria Math" w:hint="eastAsia"/>
                <w:b/>
              </w:rPr>
              <w:t>,360</w:t>
            </w:r>
            <m:oMath>
              <m:r>
                <m:rPr>
                  <m:sty m:val="bi"/>
                </m:rPr>
                <w:rPr>
                  <w:rFonts w:ascii="Cambria Math" w:eastAsia="Malgun Gothic" w:hAnsi="Cambria Math"/>
                </w:rPr>
                <m:t>°</m:t>
              </m:r>
            </m:oMath>
            <w:r>
              <w:rPr>
                <w:rFonts w:eastAsia="宋体" w:hAnsi="Cambria Math" w:hint="eastAsia"/>
                <w:b/>
              </w:rPr>
              <w:t>]</w:t>
            </w:r>
          </w:p>
        </w:tc>
      </w:tr>
    </w:tbl>
    <w:p w:rsidR="00A61F77" w:rsidRDefault="00A61F77">
      <w:pPr>
        <w:adjustRightInd w:val="0"/>
        <w:spacing w:before="180" w:after="180"/>
        <w:rPr>
          <w:b/>
          <w:bCs/>
          <w:i/>
          <w:iCs/>
        </w:rPr>
      </w:pPr>
    </w:p>
    <w:p w:rsidR="004620AC" w:rsidRDefault="004620AC" w:rsidP="004620AC">
      <w:pPr>
        <w:adjustRightInd w:val="0"/>
        <w:spacing w:before="180" w:after="180"/>
        <w:rPr>
          <w:b/>
          <w:bCs/>
          <w:i/>
          <w:iCs/>
        </w:rPr>
      </w:pPr>
      <w:r>
        <w:rPr>
          <w:rFonts w:hint="eastAsia"/>
          <w:b/>
          <w:bCs/>
          <w:i/>
          <w:iCs/>
        </w:rPr>
        <w:t xml:space="preserve">Proposal </w:t>
      </w:r>
      <w:r>
        <w:rPr>
          <w:b/>
          <w:bCs/>
          <w:i/>
          <w:iCs/>
        </w:rPr>
        <w:t>6</w:t>
      </w:r>
      <w:r>
        <w:rPr>
          <w:rFonts w:hint="eastAsia"/>
          <w:b/>
          <w:bCs/>
          <w:i/>
          <w:iCs/>
        </w:rPr>
        <w:t xml:space="preserve">: </w:t>
      </w:r>
      <w:r w:rsidRPr="00F64473">
        <w:rPr>
          <w:b/>
          <w:bCs/>
          <w:i/>
          <w:iCs/>
        </w:rPr>
        <w:t xml:space="preserve">For the bi-static RCS modelling, </w:t>
      </w:r>
      <w:r w:rsidR="006C6F01">
        <w:rPr>
          <w:b/>
          <w:bCs/>
          <w:i/>
          <w:iCs/>
        </w:rPr>
        <w:t>the</w:t>
      </w:r>
      <w:r w:rsidRPr="00F64473">
        <w:rPr>
          <w:b/>
          <w:bCs/>
          <w:i/>
          <w:iCs/>
        </w:rPr>
        <w:t xml:space="preserve"> following options </w:t>
      </w:r>
      <w:r w:rsidR="006C6F01">
        <w:rPr>
          <w:b/>
          <w:bCs/>
          <w:i/>
          <w:iCs/>
        </w:rPr>
        <w:t>should</w:t>
      </w:r>
      <w:r w:rsidRPr="00F64473">
        <w:rPr>
          <w:b/>
          <w:bCs/>
          <w:i/>
          <w:iCs/>
        </w:rPr>
        <w:t xml:space="preserve"> be further studied:</w:t>
      </w:r>
    </w:p>
    <w:p w:rsidR="004620AC" w:rsidRPr="004620AC" w:rsidRDefault="004620AC" w:rsidP="004620AC">
      <w:pPr>
        <w:numPr>
          <w:ilvl w:val="0"/>
          <w:numId w:val="14"/>
        </w:numPr>
        <w:adjustRightInd w:val="0"/>
        <w:spacing w:before="180" w:after="180"/>
        <w:rPr>
          <w:b/>
          <w:bCs/>
          <w:i/>
        </w:rPr>
      </w:pPr>
      <w:r w:rsidRPr="004620AC">
        <w:rPr>
          <w:b/>
          <w:bCs/>
          <w:i/>
        </w:rPr>
        <w:t>Option 1-1: Reuse the mono-static RCS modelling, and based on the following formula:</w:t>
      </w:r>
    </w:p>
    <w:p w:rsidR="004620AC" w:rsidRPr="004620AC" w:rsidRDefault="006B13F1" w:rsidP="004620AC">
      <w:pPr>
        <w:adjustRightInd w:val="0"/>
        <w:spacing w:before="180" w:after="180"/>
        <w:ind w:firstLine="720"/>
        <w:rPr>
          <w:rFonts w:eastAsia="MS Mincho" w:hAnsi="Cambria Math"/>
          <w:b/>
          <w:bCs/>
          <w:i/>
          <w:lang w:eastAsia="ja-JP"/>
        </w:rPr>
      </w:pPr>
      <m:oMathPara>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r>
            <m:rPr>
              <m:sty m:val="bi"/>
            </m:rPr>
            <w:rPr>
              <w:rFonts w:ascii="Cambria Math" w:eastAsia="宋体" w:hAnsi="Cambria Math"/>
            </w:rPr>
            <m:t>(</m:t>
          </m:r>
          <m:r>
            <m:rPr>
              <m:sty m:val="bi"/>
            </m:rPr>
            <w:rPr>
              <w:rFonts w:ascii="Cambria Math" w:hAnsi="Cambria Math"/>
            </w:rPr>
            <m:t>ϑ</m:t>
          </m:r>
          <m:r>
            <m:rPr>
              <m:sty m:val="bi"/>
            </m:rPr>
            <w:rPr>
              <w:rFonts w:ascii="Cambria Math" w:eastAsia="宋体" w:hAnsi="Cambria Math"/>
            </w:rPr>
            <m:t>,</m:t>
          </m:r>
          <m:r>
            <m:rPr>
              <m:sty m:val="bi"/>
            </m:rPr>
            <w:rPr>
              <w:rFonts w:ascii="Cambria Math" w:hAnsi="Cambria Math"/>
            </w:rPr>
            <m:t>f</m:t>
          </m:r>
          <m:r>
            <m:rPr>
              <m:sty m:val="bi"/>
            </m:rPr>
            <w:rPr>
              <w:rFonts w:ascii="Cambria Math" w:eastAsia="宋体" w:hAnsi="Cambria Math"/>
            </w:rPr>
            <m:t>)=</m:t>
          </m:r>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d>
            <m:dPr>
              <m:ctrlPr>
                <w:rPr>
                  <w:rFonts w:ascii="Cambria Math" w:eastAsia="MS Mincho" w:hAnsi="Cambria Math"/>
                  <w:b/>
                  <w:bCs/>
                  <w:i/>
                  <w:lang w:eastAsia="ja-JP"/>
                </w:rPr>
              </m:ctrlPr>
            </m:dPr>
            <m:e>
              <m:r>
                <m:rPr>
                  <m:sty m:val="bi"/>
                </m:rPr>
                <w:rPr>
                  <w:rFonts w:ascii="Cambria Math" w:hAnsi="Cambria Math"/>
                </w:rPr>
                <m:t>ϑ</m:t>
              </m:r>
              <m:r>
                <m:rPr>
                  <m:sty m:val="bi"/>
                </m:rPr>
                <w:rPr>
                  <w:rFonts w:ascii="Cambria Math" w:eastAsia="宋体" w:hAnsi="Cambria Math"/>
                </w:rPr>
                <m:t>=</m:t>
              </m:r>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r>
                <m:rPr>
                  <m:sty m:val="bi"/>
                </m:rPr>
                <w:rPr>
                  <w:rFonts w:ascii="Cambria Math" w:eastAsia="宋体" w:hAnsi="Cambria Math"/>
                </w:rPr>
                <m:t>,</m:t>
              </m:r>
              <m:r>
                <m:rPr>
                  <m:sty m:val="bi"/>
                </m:rPr>
                <w:rPr>
                  <w:rFonts w:ascii="Cambria Math" w:hAnsi="Cambria Math"/>
                </w:rPr>
                <m:t>f</m:t>
              </m:r>
            </m:e>
          </m:d>
        </m:oMath>
      </m:oMathPara>
    </w:p>
    <w:p w:rsidR="004620AC" w:rsidRPr="004620AC" w:rsidRDefault="004620AC" w:rsidP="004620AC">
      <w:pPr>
        <w:adjustRightInd w:val="0"/>
        <w:spacing w:before="180" w:after="180"/>
        <w:ind w:left="720" w:firstLine="720"/>
        <w:rPr>
          <w:rFonts w:eastAsia="宋体" w:hAnsi="Cambria Math"/>
          <w:b/>
          <w:bCs/>
          <w:i/>
        </w:rPr>
      </w:pPr>
      <w:r w:rsidRPr="004620AC">
        <w:rPr>
          <w:rFonts w:eastAsia="宋体" w:hAnsi="Cambria Math"/>
          <w:b/>
          <w:bCs/>
          <w:i/>
        </w:rPr>
        <w:t xml:space="preserve">Wherein, </w:t>
      </w:r>
    </w:p>
    <w:p w:rsidR="004620AC" w:rsidRPr="004620AC" w:rsidRDefault="006B13F1" w:rsidP="004620AC">
      <w:pPr>
        <w:adjustRightInd w:val="0"/>
        <w:spacing w:before="180" w:after="180"/>
        <w:ind w:left="720" w:firstLine="720"/>
        <w:rPr>
          <w:rFonts w:eastAsia="宋体" w:hAnsi="Cambria Math"/>
          <w:b/>
          <w:bCs/>
          <w:i/>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oMath>
      <w:r w:rsidR="004620AC" w:rsidRPr="004620AC">
        <w:rPr>
          <w:rFonts w:eastAsia="宋体" w:hAnsi="Cambria Math"/>
          <w:b/>
          <w:bCs/>
          <w:i/>
        </w:rPr>
        <w:t xml:space="preserve"> is bi-static RCS;</w:t>
      </w:r>
    </w:p>
    <w:p w:rsidR="004620AC" w:rsidRPr="004620AC" w:rsidRDefault="006B13F1" w:rsidP="004620AC">
      <w:pPr>
        <w:adjustRightInd w:val="0"/>
        <w:spacing w:before="180" w:after="180"/>
        <w:ind w:left="720" w:firstLine="720"/>
        <w:rPr>
          <w:rFonts w:eastAsia="宋体" w:hAnsi="Cambria Math"/>
          <w:b/>
          <w:bCs/>
          <w:i/>
        </w:rPr>
      </w:pPr>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oMath>
      <w:r w:rsidR="004620AC" w:rsidRPr="004620AC">
        <w:rPr>
          <w:rFonts w:eastAsia="宋体" w:hAnsi="Cambria Math"/>
          <w:b/>
          <w:bCs/>
          <w:i/>
        </w:rPr>
        <w:t xml:space="preserve"> is mono-static RCS;</w:t>
      </w:r>
    </w:p>
    <w:p w:rsidR="004620AC" w:rsidRPr="004620AC" w:rsidRDefault="004620AC" w:rsidP="004620AC">
      <w:pPr>
        <w:adjustRightInd w:val="0"/>
        <w:spacing w:before="180" w:after="180"/>
        <w:ind w:left="720" w:firstLine="720"/>
        <w:rPr>
          <w:rFonts w:hAnsi="Cambria Math"/>
          <w:b/>
          <w:bCs/>
          <w:i/>
        </w:rPr>
      </w:pPr>
      <m:oMath>
        <m:r>
          <m:rPr>
            <m:sty m:val="bi"/>
          </m:rPr>
          <w:rPr>
            <w:rFonts w:ascii="Cambria Math" w:hAnsi="Cambria Math"/>
          </w:rPr>
          <m:t xml:space="preserve">ϑ </m:t>
        </m:r>
      </m:oMath>
      <w:r w:rsidRPr="004620AC">
        <w:rPr>
          <w:rFonts w:eastAsia="宋体" w:hAnsi="Cambria Math"/>
          <w:b/>
          <w:bCs/>
          <w:i/>
        </w:rPr>
        <w:t>is the angle in the middle between AOD and AOD;</w:t>
      </w:r>
    </w:p>
    <w:p w:rsidR="004620AC" w:rsidRPr="004620AC" w:rsidRDefault="004620AC" w:rsidP="004620AC">
      <w:pPr>
        <w:adjustRightInd w:val="0"/>
        <w:spacing w:before="180" w:after="180"/>
        <w:ind w:left="720" w:firstLine="720"/>
        <w:rPr>
          <w:b/>
          <w:bCs/>
          <w:i/>
        </w:rPr>
      </w:pPr>
      <m:oMath>
        <m:r>
          <m:rPr>
            <m:sty m:val="bi"/>
          </m:rPr>
          <w:rPr>
            <w:rFonts w:ascii="Cambria Math" w:hAnsi="Cambria Math"/>
          </w:rPr>
          <m:t>f</m:t>
        </m:r>
      </m:oMath>
      <w:r w:rsidRPr="004620AC">
        <w:rPr>
          <w:rFonts w:hAnsi="Cambria Math"/>
          <w:b/>
          <w:bCs/>
          <w:i/>
        </w:rPr>
        <w:t xml:space="preserve"> is frequency.</w:t>
      </w:r>
    </w:p>
    <w:p w:rsidR="004620AC" w:rsidRPr="004620AC" w:rsidRDefault="004620AC" w:rsidP="004620AC">
      <w:pPr>
        <w:numPr>
          <w:ilvl w:val="0"/>
          <w:numId w:val="14"/>
        </w:numPr>
        <w:adjustRightInd w:val="0"/>
        <w:spacing w:before="180" w:after="180"/>
        <w:rPr>
          <w:b/>
          <w:bCs/>
          <w:i/>
        </w:rPr>
      </w:pPr>
      <w:r w:rsidRPr="004620AC">
        <w:rPr>
          <w:b/>
          <w:bCs/>
          <w:i/>
        </w:rPr>
        <w:t>Option 1-2:</w:t>
      </w:r>
    </w:p>
    <w:p w:rsidR="004620AC" w:rsidRPr="004620AC" w:rsidRDefault="006B13F1" w:rsidP="004620AC">
      <w:pPr>
        <w:adjustRightInd w:val="0"/>
        <w:spacing w:before="180" w:after="180"/>
        <w:ind w:firstLine="720"/>
        <w:rPr>
          <w:rFonts w:eastAsia="MS Mincho" w:hAnsi="Cambria Math"/>
          <w:b/>
          <w:bCs/>
          <w:i/>
          <w:lang w:eastAsia="ja-JP"/>
        </w:rPr>
      </w:pPr>
      <m:oMathPara>
        <m:oMath>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Bi</m:t>
              </m:r>
            </m:sub>
          </m:sSub>
          <m:r>
            <m:rPr>
              <m:sty m:val="bi"/>
            </m:rPr>
            <w:rPr>
              <w:rFonts w:ascii="Cambria Math" w:eastAsia="宋体" w:hAnsi="Cambria Math"/>
            </w:rPr>
            <m:t>(</m:t>
          </m:r>
          <m:r>
            <m:rPr>
              <m:sty m:val="bi"/>
            </m:rPr>
            <w:rPr>
              <w:rFonts w:ascii="Cambria Math" w:hAnsi="Cambria Math"/>
            </w:rPr>
            <m:t>ϑ</m:t>
          </m:r>
          <m:r>
            <m:rPr>
              <m:sty m:val="bi"/>
            </m:rPr>
            <w:rPr>
              <w:rFonts w:ascii="Cambria Math" w:eastAsia="宋体" w:hAnsi="Cambria Math"/>
            </w:rPr>
            <m:t>,</m:t>
          </m:r>
          <m:r>
            <m:rPr>
              <m:sty m:val="bi"/>
            </m:rPr>
            <w:rPr>
              <w:rFonts w:ascii="Cambria Math" w:hAnsi="Cambria Math"/>
            </w:rPr>
            <m:t>f</m:t>
          </m:r>
          <m:r>
            <m:rPr>
              <m:sty m:val="bi"/>
            </m:rPr>
            <w:rPr>
              <w:rFonts w:ascii="Cambria Math" w:eastAsia="宋体" w:hAnsi="Cambria Math"/>
            </w:rPr>
            <m:t>)=</m:t>
          </m:r>
          <m:sSub>
            <m:sSubPr>
              <m:ctrlPr>
                <w:rPr>
                  <w:rFonts w:ascii="Cambria Math" w:eastAsia="MS Mincho" w:hAnsi="Cambria Math"/>
                  <w:b/>
                  <w:bCs/>
                  <w:i/>
                  <w:lang w:eastAsia="ja-JP"/>
                </w:rPr>
              </m:ctrlPr>
            </m:sSubPr>
            <m:e>
              <m:r>
                <m:rPr>
                  <m:sty m:val="bi"/>
                </m:rPr>
                <w:rPr>
                  <w:rFonts w:ascii="Cambria Math" w:eastAsia="MS Mincho" w:hAnsi="Cambria Math"/>
                  <w:lang w:eastAsia="ja-JP"/>
                </w:rPr>
                <m:t>RCS</m:t>
              </m:r>
            </m:e>
            <m:sub>
              <m:r>
                <m:rPr>
                  <m:sty m:val="bi"/>
                </m:rPr>
                <w:rPr>
                  <w:rFonts w:ascii="Cambria Math" w:eastAsia="MS Mincho" w:hAnsi="Cambria Math"/>
                  <w:lang w:eastAsia="ja-JP"/>
                </w:rPr>
                <m:t>M</m:t>
              </m:r>
              <m:r>
                <m:rPr>
                  <m:sty m:val="bi"/>
                </m:rPr>
                <w:rPr>
                  <w:rFonts w:ascii="Cambria Math" w:eastAsia="宋体" w:hAnsi="Cambria Math"/>
                </w:rPr>
                <m:t>o</m:t>
              </m:r>
            </m:sub>
          </m:sSub>
          <m:d>
            <m:dPr>
              <m:ctrlPr>
                <w:rPr>
                  <w:rFonts w:ascii="Cambria Math" w:eastAsia="MS Mincho" w:hAnsi="Cambria Math"/>
                  <w:b/>
                  <w:bCs/>
                  <w:i/>
                  <w:lang w:eastAsia="ja-JP"/>
                </w:rPr>
              </m:ctrlPr>
            </m:dPr>
            <m:e>
              <m:r>
                <m:rPr>
                  <m:sty m:val="bi"/>
                </m:rPr>
                <w:rPr>
                  <w:rFonts w:ascii="Cambria Math" w:hAnsi="Cambria Math"/>
                </w:rPr>
                <m:t>ϑ</m:t>
              </m:r>
              <m:r>
                <m:rPr>
                  <m:sty m:val="bi"/>
                </m:rPr>
                <w:rPr>
                  <w:rFonts w:ascii="Cambria Math" w:eastAsia="宋体" w:hAnsi="Cambria Math"/>
                </w:rPr>
                <m:t>=</m:t>
              </m:r>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r>
                <m:rPr>
                  <m:sty m:val="bi"/>
                </m:rPr>
                <w:rPr>
                  <w:rFonts w:ascii="Cambria Math" w:eastAsia="宋体" w:hAnsi="Cambria Math"/>
                </w:rPr>
                <m:t>,</m:t>
              </m:r>
              <m:r>
                <m:rPr>
                  <m:sty m:val="bi"/>
                </m:rPr>
                <w:rPr>
                  <w:rFonts w:ascii="Cambria Math" w:hAnsi="Cambria Math"/>
                </w:rPr>
                <m:t>f</m:t>
              </m:r>
            </m:e>
          </m:d>
          <m:func>
            <m:funcPr>
              <m:ctrlPr>
                <w:rPr>
                  <w:rFonts w:ascii="Cambria Math" w:eastAsia="MS Mincho" w:hAnsi="Cambria Math"/>
                  <w:b/>
                  <w:bCs/>
                  <w:i/>
                  <w:lang w:eastAsia="ja-JP"/>
                </w:rPr>
              </m:ctrlPr>
            </m:funcPr>
            <m:fName>
              <m:r>
                <m:rPr>
                  <m:sty m:val="bi"/>
                </m:rPr>
                <w:rPr>
                  <w:rFonts w:ascii="Cambria Math" w:eastAsia="MS Mincho" w:hAnsi="Cambria Math"/>
                  <w:lang w:eastAsia="ja-JP"/>
                </w:rPr>
                <m:t>cos</m:t>
              </m:r>
            </m:fName>
            <m:e>
              <m:d>
                <m:dPr>
                  <m:ctrlPr>
                    <w:rPr>
                      <w:rFonts w:ascii="Cambria Math" w:eastAsia="MS Mincho" w:hAnsi="Cambria Math"/>
                      <w:b/>
                      <w:bCs/>
                      <w:i/>
                      <w:lang w:eastAsia="ja-JP"/>
                    </w:rPr>
                  </m:ctrlPr>
                </m:dPr>
                <m:e>
                  <m:f>
                    <m:fPr>
                      <m:ctrlPr>
                        <w:rPr>
                          <w:rFonts w:ascii="Cambria Math" w:eastAsia="MS Mincho" w:hAnsi="Cambria Math"/>
                          <w:b/>
                          <w:bCs/>
                          <w:i/>
                          <w:lang w:eastAsia="ja-JP"/>
                        </w:rPr>
                      </m:ctrlPr>
                    </m:fPr>
                    <m:num>
                      <m:r>
                        <m:rPr>
                          <m:sty m:val="bi"/>
                        </m:rPr>
                        <w:rPr>
                          <w:rFonts w:ascii="Cambria Math" w:eastAsia="宋体" w:hAnsi="Cambria Math"/>
                        </w:rPr>
                        <m:t>AOD-AOA</m:t>
                      </m:r>
                    </m:num>
                    <m:den>
                      <m:r>
                        <m:rPr>
                          <m:sty m:val="bi"/>
                        </m:rPr>
                        <w:rPr>
                          <w:rFonts w:ascii="Cambria Math" w:eastAsia="MS Mincho" w:hAnsi="Cambria Math"/>
                          <w:lang w:eastAsia="ja-JP"/>
                        </w:rPr>
                        <m:t>2</m:t>
                      </m:r>
                    </m:den>
                  </m:f>
                </m:e>
              </m:d>
            </m:e>
          </m:func>
        </m:oMath>
      </m:oMathPara>
    </w:p>
    <w:p w:rsidR="00D20D05" w:rsidRPr="004620AC" w:rsidRDefault="004620AC" w:rsidP="004620AC">
      <w:pPr>
        <w:numPr>
          <w:ilvl w:val="0"/>
          <w:numId w:val="14"/>
        </w:numPr>
        <w:adjustRightInd w:val="0"/>
        <w:spacing w:before="180" w:after="180"/>
        <w:rPr>
          <w:b/>
          <w:bCs/>
          <w:i/>
        </w:rPr>
      </w:pPr>
      <w:r w:rsidRPr="004620AC">
        <w:rPr>
          <w:b/>
          <w:bCs/>
          <w:i/>
        </w:rPr>
        <w:t>Option 2: Based on the data set from measurement or RT results. For each incident angle AOA and ZOA, the RCS (AOD, ZOD) can be divided into three areas corresponding to 1</w:t>
      </w:r>
      <w:r w:rsidRPr="004620AC">
        <w:rPr>
          <w:b/>
          <w:bCs/>
          <w:i/>
          <w:vertAlign w:val="superscript"/>
        </w:rPr>
        <w:t>st</w:t>
      </w:r>
      <w:r w:rsidRPr="004620AC">
        <w:rPr>
          <w:b/>
          <w:bCs/>
          <w:i/>
        </w:rPr>
        <w:t xml:space="preserve"> strongest RCS area, 2</w:t>
      </w:r>
      <w:r w:rsidRPr="004620AC">
        <w:rPr>
          <w:b/>
          <w:bCs/>
          <w:i/>
          <w:vertAlign w:val="superscript"/>
        </w:rPr>
        <w:t>nd</w:t>
      </w:r>
      <w:r w:rsidRPr="004620AC">
        <w:rPr>
          <w:b/>
          <w:bCs/>
          <w:i/>
        </w:rPr>
        <w:t xml:space="preserve"> strongest RCS area, and the front scatter / diffraction area. The details can be further discussed. </w:t>
      </w:r>
    </w:p>
    <w:p w:rsidR="00A61F77" w:rsidRDefault="00053916">
      <w:pPr>
        <w:spacing w:before="180" w:after="180"/>
        <w:rPr>
          <w:b/>
          <w:bCs/>
          <w:i/>
          <w:iCs/>
        </w:rPr>
      </w:pPr>
      <w:r>
        <w:rPr>
          <w:rFonts w:hint="eastAsia"/>
          <w:b/>
          <w:bCs/>
          <w:i/>
          <w:iCs/>
        </w:rPr>
        <w:t xml:space="preserve">Proposal </w:t>
      </w:r>
      <w:r>
        <w:rPr>
          <w:b/>
          <w:bCs/>
          <w:i/>
          <w:iCs/>
        </w:rPr>
        <w:t>7</w:t>
      </w:r>
      <w:r>
        <w:rPr>
          <w:rFonts w:hint="eastAsia"/>
          <w:b/>
          <w:bCs/>
          <w:i/>
          <w:iCs/>
        </w:rPr>
        <w:t xml:space="preserve">: </w:t>
      </w:r>
      <w:r>
        <w:rPr>
          <w:b/>
          <w:bCs/>
          <w:i/>
          <w:iCs/>
        </w:rPr>
        <w:t>For UAV, the RCS can be modeled by Gaussian distribution.</w:t>
      </w:r>
    </w:p>
    <w:p w:rsidR="00A61F77" w:rsidRDefault="00053916">
      <w:pPr>
        <w:spacing w:before="180" w:after="180"/>
        <w:rPr>
          <w:b/>
          <w:bCs/>
          <w:i/>
          <w:iCs/>
        </w:rPr>
      </w:pPr>
      <w:r>
        <w:rPr>
          <w:rFonts w:hint="eastAsia"/>
          <w:b/>
          <w:bCs/>
          <w:i/>
          <w:iCs/>
        </w:rPr>
        <w:t xml:space="preserve">Proposal </w:t>
      </w:r>
      <w:r>
        <w:rPr>
          <w:b/>
          <w:bCs/>
          <w:i/>
          <w:iCs/>
        </w:rPr>
        <w:t>8</w:t>
      </w:r>
      <w:r>
        <w:rPr>
          <w:rFonts w:hint="eastAsia"/>
          <w:b/>
          <w:bCs/>
          <w:i/>
          <w:iCs/>
        </w:rPr>
        <w:t xml:space="preserve">: </w:t>
      </w:r>
      <w:r>
        <w:rPr>
          <w:b/>
          <w:bCs/>
          <w:i/>
          <w:iCs/>
        </w:rPr>
        <w:t xml:space="preserve">For </w:t>
      </w:r>
      <w:r>
        <w:rPr>
          <w:rFonts w:hint="eastAsia"/>
          <w:b/>
          <w:bCs/>
          <w:i/>
          <w:iCs/>
        </w:rPr>
        <w:t>Pedestrian</w:t>
      </w:r>
      <w:r>
        <w:rPr>
          <w:b/>
          <w:bCs/>
          <w:i/>
          <w:iCs/>
        </w:rPr>
        <w:t>, the RCS can be modeled by Gaussian distribution.</w:t>
      </w:r>
      <w:r>
        <w:rPr>
          <w:rFonts w:hint="eastAsia"/>
          <w:b/>
          <w:bCs/>
          <w:i/>
          <w:iCs/>
        </w:rPr>
        <w:t xml:space="preserve"> </w:t>
      </w:r>
    </w:p>
    <w:p w:rsidR="00A61F77" w:rsidRDefault="00053916">
      <w:pPr>
        <w:spacing w:before="180" w:after="180"/>
      </w:pPr>
      <w:r>
        <w:rPr>
          <w:rFonts w:hint="eastAsia"/>
          <w:b/>
          <w:bCs/>
          <w:i/>
          <w:iCs/>
        </w:rPr>
        <w:t xml:space="preserve">Proposal </w:t>
      </w:r>
      <w:r>
        <w:rPr>
          <w:b/>
          <w:bCs/>
          <w:i/>
          <w:iCs/>
        </w:rPr>
        <w:t>9</w:t>
      </w:r>
      <w:r>
        <w:rPr>
          <w:rFonts w:hint="eastAsia"/>
          <w:b/>
          <w:bCs/>
          <w:i/>
          <w:iCs/>
        </w:rPr>
        <w:t>:</w:t>
      </w:r>
      <w:r>
        <w:rPr>
          <w:b/>
          <w:bCs/>
          <w:i/>
          <w:iCs/>
        </w:rPr>
        <w:t xml:space="preserve"> </w:t>
      </w:r>
      <w:r>
        <w:rPr>
          <w:rFonts w:hint="eastAsia"/>
          <w:b/>
          <w:bCs/>
          <w:i/>
          <w:iCs/>
        </w:rPr>
        <w:t>Support m</w:t>
      </w:r>
      <w:r>
        <w:rPr>
          <w:b/>
          <w:bCs/>
          <w:i/>
          <w:iCs/>
        </w:rPr>
        <w:t>odeling all types of sensing targets as a single scattering point in Rel-19</w:t>
      </w:r>
      <w:r>
        <w:rPr>
          <w:rFonts w:hint="eastAsia"/>
          <w:b/>
          <w:bCs/>
          <w:i/>
          <w:iCs/>
        </w:rPr>
        <w:t>.</w:t>
      </w:r>
    </w:p>
    <w:p w:rsidR="00A61F77" w:rsidRDefault="00053916">
      <w:pPr>
        <w:spacing w:before="180" w:after="180"/>
        <w:rPr>
          <w:iCs/>
          <w:szCs w:val="20"/>
        </w:rPr>
      </w:pPr>
      <w:r>
        <w:rPr>
          <w:rFonts w:hint="eastAsia"/>
          <w:b/>
          <w:bCs/>
          <w:i/>
          <w:iCs/>
        </w:rPr>
        <w:t xml:space="preserve">Proposal </w:t>
      </w:r>
      <w:r>
        <w:rPr>
          <w:b/>
          <w:bCs/>
          <w:i/>
          <w:iCs/>
        </w:rPr>
        <w:t>10</w:t>
      </w:r>
      <w:r>
        <w:rPr>
          <w:rFonts w:hint="eastAsia"/>
          <w:b/>
          <w:bCs/>
          <w:i/>
          <w:iCs/>
        </w:rPr>
        <w:t xml:space="preserve">: </w:t>
      </w:r>
      <w:r>
        <w:rPr>
          <w:b/>
          <w:bCs/>
          <w:i/>
          <w:iCs/>
        </w:rPr>
        <w:t>For H</w:t>
      </w:r>
      <w:r>
        <w:rPr>
          <w:b/>
          <w:bCs/>
          <w:i/>
          <w:iCs/>
          <w:vertAlign w:val="subscript"/>
        </w:rPr>
        <w:t>background</w:t>
      </w:r>
      <w:r>
        <w:rPr>
          <w:b/>
          <w:bCs/>
          <w:i/>
          <w:iCs/>
        </w:rPr>
        <w:t xml:space="preserve"> modelling, the generation mechanism of </w:t>
      </w:r>
      <w:r>
        <w:rPr>
          <w:rFonts w:hint="eastAsia"/>
          <w:b/>
          <w:bCs/>
          <w:i/>
          <w:iCs/>
        </w:rPr>
        <w:t xml:space="preserve">existing </w:t>
      </w:r>
      <w:r>
        <w:rPr>
          <w:b/>
          <w:bCs/>
          <w:i/>
          <w:iCs/>
        </w:rPr>
        <w:t>TR 38.901</w:t>
      </w:r>
      <w:r>
        <w:rPr>
          <w:rFonts w:hint="eastAsia"/>
          <w:b/>
          <w:bCs/>
          <w:i/>
          <w:iCs/>
        </w:rPr>
        <w:t>, TR 37.885 and TR 38.858</w:t>
      </w:r>
      <w:r>
        <w:rPr>
          <w:b/>
          <w:bCs/>
          <w:i/>
          <w:iCs/>
        </w:rPr>
        <w:t xml:space="preserve"> can be reused for bi-static sensing modes. </w:t>
      </w:r>
    </w:p>
    <w:p w:rsidR="00A61F77" w:rsidRDefault="00053916">
      <w:pPr>
        <w:numPr>
          <w:ilvl w:val="255"/>
          <w:numId w:val="0"/>
        </w:numPr>
        <w:spacing w:before="180" w:after="180"/>
        <w:rPr>
          <w:b/>
          <w:bCs/>
          <w:i/>
          <w:iCs/>
        </w:rPr>
      </w:pPr>
      <w:r>
        <w:rPr>
          <w:rFonts w:hint="eastAsia"/>
          <w:b/>
          <w:bCs/>
          <w:i/>
          <w:iCs/>
        </w:rPr>
        <w:t>Proposal 1</w:t>
      </w:r>
      <w:r>
        <w:rPr>
          <w:b/>
          <w:bCs/>
          <w:i/>
          <w:iCs/>
        </w:rPr>
        <w:t>1</w:t>
      </w:r>
      <w:r>
        <w:rPr>
          <w:rFonts w:hint="eastAsia"/>
          <w:b/>
          <w:bCs/>
          <w:i/>
          <w:iCs/>
        </w:rPr>
        <w:t xml:space="preserve">: </w:t>
      </w:r>
      <w:r>
        <w:rPr>
          <w:b/>
          <w:bCs/>
          <w:i/>
          <w:iCs/>
        </w:rPr>
        <w:t>For H</w:t>
      </w:r>
      <w:r>
        <w:rPr>
          <w:b/>
          <w:bCs/>
          <w:i/>
          <w:iCs/>
          <w:vertAlign w:val="subscript"/>
        </w:rPr>
        <w:t>background</w:t>
      </w:r>
      <w:r>
        <w:rPr>
          <w:b/>
          <w:bCs/>
          <w:i/>
          <w:iCs/>
        </w:rPr>
        <w:t xml:space="preserve"> modelling in the case of mono-static sensing mode, a virtual Rx location can be randomly generated, and then the stochastic mechanism of TR 38.901 between the real Tx and the virtual Rx is reused.</w:t>
      </w:r>
    </w:p>
    <w:p w:rsidR="00A61F77" w:rsidRDefault="00053916">
      <w:pPr>
        <w:numPr>
          <w:ilvl w:val="0"/>
          <w:numId w:val="16"/>
        </w:numPr>
        <w:spacing w:before="180" w:after="180"/>
        <w:rPr>
          <w:b/>
          <w:bCs/>
          <w:i/>
          <w:iCs/>
        </w:rPr>
      </w:pPr>
      <w:r>
        <w:rPr>
          <w:rFonts w:hint="eastAsia"/>
          <w:b/>
          <w:bCs/>
          <w:i/>
          <w:iCs/>
        </w:rPr>
        <w:t>For UMa scenario, the virtual RX follows that</w:t>
      </w:r>
    </w:p>
    <w:p w:rsidR="00A61F77" w:rsidRDefault="00053916">
      <w:pPr>
        <w:numPr>
          <w:ilvl w:val="1"/>
          <w:numId w:val="17"/>
        </w:numPr>
        <w:spacing w:before="180" w:after="180"/>
        <w:rPr>
          <w:b/>
          <w:bCs/>
          <w:i/>
          <w:iCs/>
        </w:rPr>
      </w:pPr>
      <w:r>
        <w:rPr>
          <w:b/>
          <w:bCs/>
          <w:i/>
          <w:iCs/>
        </w:rPr>
        <w:t>Gamma distribution</w:t>
      </w:r>
      <w:r>
        <w:rPr>
          <w:rFonts w:hint="eastAsia"/>
          <w:b/>
          <w:bCs/>
          <w:i/>
          <w:iCs/>
        </w:rPr>
        <w:t>s</w:t>
      </w:r>
      <w:r>
        <w:rPr>
          <w:b/>
          <w:bCs/>
          <w:i/>
          <w:iCs/>
        </w:rPr>
        <w:t xml:space="preserve"> can be used to generate the distance between Tx/Rx and the virtual Rx</w:t>
      </w:r>
      <w:r>
        <w:rPr>
          <w:rFonts w:hint="eastAsia"/>
          <w:b/>
          <w:bCs/>
          <w:i/>
          <w:iCs/>
        </w:rPr>
        <w:t>, and to generate the virtual Rx height</w:t>
      </w:r>
    </w:p>
    <w:p w:rsidR="00A61F77" w:rsidRDefault="00053916">
      <w:pPr>
        <w:numPr>
          <w:ilvl w:val="1"/>
          <w:numId w:val="17"/>
        </w:numPr>
        <w:spacing w:before="180" w:after="180"/>
        <w:rPr>
          <w:b/>
          <w:bCs/>
          <w:i/>
          <w:iCs/>
        </w:rPr>
      </w:pPr>
      <w:r>
        <w:rPr>
          <w:rFonts w:hint="eastAsia"/>
          <w:b/>
          <w:bCs/>
          <w:i/>
          <w:iCs/>
        </w:rPr>
        <w:t>Uniform distribution in each sector can be used for horizontal angle between Tx/Rx and the virtual Rx</w:t>
      </w:r>
    </w:p>
    <w:p w:rsidR="00A61F77" w:rsidRPr="00D20D05" w:rsidRDefault="00053916" w:rsidP="00D20D05">
      <w:pPr>
        <w:tabs>
          <w:tab w:val="left" w:pos="3780"/>
        </w:tabs>
        <w:spacing w:before="180" w:after="180"/>
        <w:rPr>
          <w:b/>
          <w:bCs/>
          <w:szCs w:val="21"/>
        </w:rPr>
      </w:pPr>
      <w:r w:rsidRPr="00D20D05">
        <w:rPr>
          <w:b/>
          <w:bCs/>
          <w:i/>
          <w:iCs/>
          <w:szCs w:val="21"/>
        </w:rPr>
        <w:t>Proposal</w:t>
      </w:r>
      <w:r w:rsidRPr="00D20D05">
        <w:rPr>
          <w:rFonts w:hint="eastAsia"/>
          <w:b/>
          <w:bCs/>
          <w:i/>
          <w:iCs/>
          <w:szCs w:val="21"/>
        </w:rPr>
        <w:t xml:space="preserve"> 1</w:t>
      </w:r>
      <w:r w:rsidRPr="00D20D05">
        <w:rPr>
          <w:b/>
          <w:bCs/>
          <w:i/>
          <w:iCs/>
          <w:szCs w:val="21"/>
        </w:rPr>
        <w:t xml:space="preserve">2: </w:t>
      </w:r>
      <w:r w:rsidRPr="00D20D05">
        <w:rPr>
          <w:rFonts w:hint="eastAsia"/>
          <w:b/>
          <w:bCs/>
          <w:i/>
          <w:iCs/>
          <w:szCs w:val="21"/>
        </w:rPr>
        <w:t>For H</w:t>
      </w:r>
      <w:r w:rsidRPr="00D20D05">
        <w:rPr>
          <w:rFonts w:hint="eastAsia"/>
          <w:b/>
          <w:bCs/>
          <w:i/>
          <w:iCs/>
          <w:szCs w:val="21"/>
          <w:vertAlign w:val="subscript"/>
        </w:rPr>
        <w:t>target</w:t>
      </w:r>
      <w:r w:rsidRPr="00D20D05">
        <w:rPr>
          <w:rFonts w:hint="eastAsia"/>
          <w:b/>
          <w:bCs/>
          <w:i/>
          <w:iCs/>
          <w:szCs w:val="21"/>
        </w:rPr>
        <w:t>, the</w:t>
      </w:r>
      <w:r w:rsidRPr="00D20D05">
        <w:rPr>
          <w:b/>
          <w:bCs/>
          <w:i/>
          <w:iCs/>
          <w:szCs w:val="21"/>
        </w:rPr>
        <w:t xml:space="preserve"> Doppler frequency frequency is adopted </w:t>
      </w:r>
      <w:r w:rsidRPr="00D20D05">
        <w:rPr>
          <w:rFonts w:hint="eastAsia"/>
          <w:b/>
          <w:bCs/>
          <w:i/>
          <w:iCs/>
          <w:szCs w:val="21"/>
        </w:rPr>
        <w:t>as</w:t>
      </w:r>
    </w:p>
    <w:p w:rsidR="00A61F77" w:rsidRDefault="006B13F1">
      <w:pPr>
        <w:pStyle w:val="aff2"/>
        <w:numPr>
          <w:ilvl w:val="0"/>
          <w:numId w:val="17"/>
        </w:numPr>
        <w:spacing w:before="180"/>
        <w:rPr>
          <w:bCs/>
        </w:rPr>
      </w:pPr>
      <m:oMath>
        <m:sSub>
          <m:sSubPr>
            <m:ctrlPr>
              <w:rPr>
                <w:rFonts w:ascii="Cambria Math" w:hAnsi="Cambria Math"/>
                <w:b/>
                <w:lang w:eastAsia="ko-KR"/>
              </w:rPr>
            </m:ctrlPr>
          </m:sSubPr>
          <m:e>
            <m:r>
              <m:rPr>
                <m:sty m:val="bi"/>
              </m:rPr>
              <w:rPr>
                <w:rFonts w:ascii="Cambria Math" w:hAnsi="Cambria Math"/>
                <w:lang w:eastAsia="ko-KR"/>
              </w:rPr>
              <m:t>v</m:t>
            </m:r>
          </m:e>
          <m:sub>
            <m:r>
              <m:rPr>
                <m:sty m:val="b"/>
              </m:rPr>
              <w:rPr>
                <w:rFonts w:ascii="Cambria Math" w:hAnsi="Cambria Math"/>
              </w:rPr>
              <m:t>n,m</m:t>
            </m:r>
          </m:sub>
        </m:sSub>
        <m:r>
          <m:rPr>
            <m:sty m:val="b"/>
          </m:rPr>
          <w:rPr>
            <w:rFonts w:ascii="Cambria Math" w:hAnsi="Cambria Math"/>
            <w:lang w:eastAsia="ko-KR"/>
          </w:rPr>
          <m:t>=</m:t>
        </m:r>
        <m:f>
          <m:fPr>
            <m:ctrlPr>
              <w:rPr>
                <w:rFonts w:ascii="Cambria Math" w:hAnsi="Cambria Math"/>
                <w:b/>
                <w:lang w:eastAsia="ko-KR"/>
              </w:rPr>
            </m:ctrlPr>
          </m:fPr>
          <m:num>
            <m:sSubSup>
              <m:sSubSupPr>
                <m:ctrlPr>
                  <w:rPr>
                    <w:rFonts w:ascii="Cambria Math" w:hAnsi="Cambria Math"/>
                    <w:b/>
                    <w:lang w:eastAsia="ko-KR"/>
                  </w:rPr>
                </m:ctrlPr>
              </m:sSubSupPr>
              <m:e>
                <m:acc>
                  <m:accPr>
                    <m:ctrlPr>
                      <w:rPr>
                        <w:rFonts w:ascii="Cambria Math" w:hAnsi="Cambria Math"/>
                        <w:b/>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b"/>
                  </m:rPr>
                  <w:rPr>
                    <w:rFonts w:ascii="Cambria Math" w:hAnsi="Cambria Math"/>
                    <w:lang w:eastAsia="ko-KR"/>
                  </w:rPr>
                  <m:t>,</m:t>
                </m:r>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b"/>
              </m:rPr>
              <w:rPr>
                <w:rFonts w:ascii="Cambria Math" w:hAnsi="Cambria Math"/>
                <w:lang w:eastAsia="ko-KR"/>
              </w:rPr>
              <m:t>∙</m:t>
            </m:r>
            <m:sSub>
              <m:sSubPr>
                <m:ctrlPr>
                  <w:rPr>
                    <w:rFonts w:ascii="Cambria Math" w:hAnsi="Cambria Math"/>
                    <w:b/>
                    <w:lang w:eastAsia="ko-KR"/>
                  </w:rPr>
                </m:ctrlPr>
              </m:sSubPr>
              <m:e>
                <m:r>
                  <m:rPr>
                    <m:sty m:val="b"/>
                  </m:rPr>
                  <w:rPr>
                    <w:rFonts w:ascii="Cambria Math" w:hAnsi="Cambria Math"/>
                  </w:rPr>
                  <m:t>(</m:t>
                </m:r>
                <m:acc>
                  <m:accPr>
                    <m:chr m:val="̅"/>
                    <m:ctrlPr>
                      <w:rPr>
                        <w:rFonts w:ascii="Cambria Math" w:hAnsi="Cambria Math"/>
                        <w:b/>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b"/>
              </m:rPr>
              <w:rPr>
                <w:rFonts w:ascii="Cambria Math" w:hAnsi="Cambria Math"/>
              </w:rPr>
              <m:t>-</m:t>
            </m:r>
            <m:sSub>
              <m:sSubPr>
                <m:ctrlPr>
                  <w:rPr>
                    <w:rFonts w:ascii="Cambria Math" w:hAnsi="Cambria Math"/>
                    <w:b/>
                    <w:lang w:eastAsia="ko-KR"/>
                  </w:rPr>
                </m:ctrlPr>
              </m:sSubPr>
              <m:e>
                <m:acc>
                  <m:accPr>
                    <m:chr m:val="̅"/>
                    <m:ctrlPr>
                      <w:rPr>
                        <w:rFonts w:ascii="Cambria Math" w:hAnsi="Cambria Math"/>
                        <w:b/>
                        <w:lang w:eastAsia="ko-KR"/>
                      </w:rPr>
                    </m:ctrlPr>
                  </m:accPr>
                  <m:e>
                    <m:r>
                      <m:rPr>
                        <m:sty m:val="bi"/>
                      </m:rPr>
                      <w:rPr>
                        <w:rFonts w:ascii="Cambria Math" w:hAnsi="Cambria Math"/>
                        <w:lang w:eastAsia="ko-KR"/>
                      </w:rPr>
                      <m:t>v</m:t>
                    </m:r>
                  </m:e>
                </m:acc>
              </m:e>
              <m:sub>
                <m:r>
                  <m:rPr>
                    <m:sty m:val="bi"/>
                  </m:rPr>
                  <w:rPr>
                    <w:rFonts w:ascii="Cambria Math" w:hAnsi="Cambria Math"/>
                  </w:rPr>
                  <m:t>ST</m:t>
                </m:r>
              </m:sub>
            </m:sSub>
            <m:r>
              <m:rPr>
                <m:sty m:val="b"/>
              </m:rPr>
              <w:rPr>
                <w:rFonts w:ascii="Cambria Math" w:hAnsi="Cambria Math"/>
              </w:rPr>
              <m:t>)</m:t>
            </m:r>
            <m:r>
              <m:rPr>
                <m:sty m:val="b"/>
              </m:rPr>
              <w:rPr>
                <w:rFonts w:ascii="Cambria Math" w:hAnsi="Cambria Math"/>
                <w:lang w:eastAsia="ko-KR"/>
              </w:rPr>
              <m:t>+</m:t>
            </m:r>
            <m:sSubSup>
              <m:sSubSupPr>
                <m:ctrlPr>
                  <w:rPr>
                    <w:rFonts w:ascii="Cambria Math" w:hAnsi="Cambria Math"/>
                    <w:b/>
                    <w:lang w:eastAsia="ko-KR"/>
                  </w:rPr>
                </m:ctrlPr>
              </m:sSubSupPr>
              <m:e>
                <m:acc>
                  <m:accPr>
                    <m:ctrlPr>
                      <w:rPr>
                        <w:rFonts w:ascii="Cambria Math" w:hAnsi="Cambria Math"/>
                        <w:b/>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b"/>
                  </m:rPr>
                  <w:rPr>
                    <w:rFonts w:ascii="Cambria Math" w:hAnsi="Cambria Math"/>
                    <w:lang w:eastAsia="ko-KR"/>
                  </w:rPr>
                  <m:t>,</m:t>
                </m:r>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b"/>
              </m:rPr>
              <w:rPr>
                <w:rFonts w:ascii="Cambria Math" w:hAnsi="Cambria Math"/>
                <w:lang w:eastAsia="ko-KR"/>
              </w:rPr>
              <m:t>∙</m:t>
            </m:r>
            <m:r>
              <m:rPr>
                <m:sty m:val="b"/>
              </m:rPr>
              <w:rPr>
                <w:rFonts w:ascii="Cambria Math" w:hAnsi="Cambria Math"/>
              </w:rPr>
              <m:t>(</m:t>
            </m:r>
            <m:sSub>
              <m:sSubPr>
                <m:ctrlPr>
                  <w:rPr>
                    <w:rFonts w:ascii="Cambria Math" w:hAnsi="Cambria Math"/>
                    <w:b/>
                    <w:lang w:eastAsia="ko-KR"/>
                  </w:rPr>
                </m:ctrlPr>
              </m:sSubPr>
              <m:e>
                <m:acc>
                  <m:accPr>
                    <m:chr m:val="̅"/>
                    <m:ctrlPr>
                      <w:rPr>
                        <w:rFonts w:ascii="Cambria Math" w:hAnsi="Cambria Math"/>
                        <w:b/>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b"/>
              </m:rPr>
              <w:rPr>
                <w:rFonts w:ascii="Cambria Math" w:hAnsi="Cambria Math"/>
              </w:rPr>
              <m:t>-</m:t>
            </m:r>
            <m:sSub>
              <m:sSubPr>
                <m:ctrlPr>
                  <w:rPr>
                    <w:rFonts w:ascii="Cambria Math" w:hAnsi="Cambria Math"/>
                    <w:b/>
                    <w:lang w:eastAsia="ko-KR"/>
                  </w:rPr>
                </m:ctrlPr>
              </m:sSubPr>
              <m:e>
                <m:acc>
                  <m:accPr>
                    <m:chr m:val="̅"/>
                    <m:ctrlPr>
                      <w:rPr>
                        <w:rFonts w:ascii="Cambria Math" w:hAnsi="Cambria Math"/>
                        <w:b/>
                        <w:lang w:eastAsia="ko-KR"/>
                      </w:rPr>
                    </m:ctrlPr>
                  </m:accPr>
                  <m:e>
                    <m:r>
                      <m:rPr>
                        <m:sty m:val="bi"/>
                      </m:rPr>
                      <w:rPr>
                        <w:rFonts w:ascii="Cambria Math" w:hAnsi="Cambria Math"/>
                        <w:lang w:eastAsia="ko-KR"/>
                      </w:rPr>
                      <m:t>v</m:t>
                    </m:r>
                  </m:e>
                </m:acc>
              </m:e>
              <m:sub>
                <m:r>
                  <m:rPr>
                    <m:sty m:val="bi"/>
                  </m:rPr>
                  <w:rPr>
                    <w:rFonts w:ascii="Cambria Math" w:hAnsi="Cambria Math"/>
                  </w:rPr>
                  <m:t>ST</m:t>
                </m:r>
              </m:sub>
            </m:sSub>
            <m:r>
              <m:rPr>
                <m:sty m:val="b"/>
              </m:rPr>
              <w:rPr>
                <w:rFonts w:ascii="Cambria Math" w:hAnsi="Cambria Math"/>
              </w:rPr>
              <m:t>)</m:t>
            </m:r>
          </m:num>
          <m:den>
            <m:sSub>
              <m:sSubPr>
                <m:ctrlPr>
                  <w:rPr>
                    <w:rFonts w:ascii="Cambria Math" w:hAnsi="Cambria Math"/>
                    <w:b/>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r>
          <m:rPr>
            <m:sty m:val="bi"/>
          </m:rPr>
          <w:rPr>
            <w:rFonts w:ascii="Cambria Math" w:hAnsi="Cambria Math"/>
            <w:lang w:eastAsia="ko-KR"/>
          </w:rPr>
          <m:t>t</m:t>
        </m:r>
      </m:oMath>
      <w:r w:rsidR="00053916">
        <w:rPr>
          <w:b/>
        </w:rPr>
        <w:t xml:space="preserve"> + </w:t>
      </w:r>
      <m:oMath>
        <m:f>
          <m:fPr>
            <m:ctrlPr>
              <w:rPr>
                <w:rFonts w:ascii="Cambria Math" w:hAnsi="Cambria Math"/>
                <w:b/>
                <w:i/>
              </w:rPr>
            </m:ctrlPr>
          </m:fPr>
          <m:num>
            <m:r>
              <m:rPr>
                <m:sty m:val="b"/>
              </m:rPr>
              <w:rPr>
                <w:rFonts w:ascii="Cambria Math" w:hAnsi="Cambria Math"/>
                <w:lang w:eastAsia="ko-KR"/>
              </w:rPr>
              <m:t>2</m:t>
            </m:r>
            <m:sSub>
              <m:sSubPr>
                <m:ctrlPr>
                  <w:rPr>
                    <w:rFonts w:ascii="Cambria Math" w:hAnsi="Cambria Math"/>
                    <w:b/>
                    <w:bCs/>
                    <w:lang w:eastAsia="ko-KR"/>
                  </w:rPr>
                </m:ctrlPr>
              </m:sSubPr>
              <m:e>
                <m:sSub>
                  <m:sSubPr>
                    <m:ctrlPr>
                      <w:rPr>
                        <w:rFonts w:ascii="Cambria Math" w:hAnsi="Cambria Math"/>
                        <w:b/>
                        <w:bCs/>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b/>
                    <w:i/>
                  </w:rPr>
                </m:ctrlPr>
              </m:sSubPr>
              <m:e>
                <m:r>
                  <m:rPr>
                    <m:sty m:val="bi"/>
                  </m:rPr>
                  <w:rPr>
                    <w:rFonts w:ascii="Cambria Math" w:hAnsi="Cambria Math"/>
                  </w:rPr>
                  <m:t>λ</m:t>
                </m:r>
              </m:e>
              <m:sub>
                <m:r>
                  <m:rPr>
                    <m:sty m:val="bi"/>
                  </m:rPr>
                  <w:rPr>
                    <w:rFonts w:ascii="Cambria Math" w:hAnsi="Cambria Math"/>
                  </w:rPr>
                  <m:t>0</m:t>
                </m:r>
              </m:sub>
            </m:sSub>
          </m:den>
        </m:f>
        <m:r>
          <m:rPr>
            <m:sty m:val="bi"/>
          </m:rPr>
          <w:rPr>
            <w:rFonts w:ascii="Cambria Math" w:hAnsi="Cambria Math"/>
          </w:rPr>
          <m:t>t</m:t>
        </m:r>
      </m:oMath>
    </w:p>
    <w:p w:rsidR="00A61F77" w:rsidRDefault="00053916">
      <w:pPr>
        <w:pStyle w:val="aff2"/>
        <w:numPr>
          <w:ilvl w:val="0"/>
          <w:numId w:val="17"/>
        </w:numPr>
        <w:spacing w:before="180"/>
        <w:rPr>
          <w:rFonts w:hAnsi="Cambria Math"/>
          <w:b/>
          <w:bCs/>
          <w:i/>
          <w:iCs/>
        </w:rPr>
      </w:pPr>
      <w:r>
        <w:rPr>
          <w:rFonts w:hAnsi="Cambria Math"/>
          <w:b/>
          <w:bCs/>
          <w:i/>
          <w:iCs/>
        </w:rPr>
        <w:t xml:space="preserve">Where the component </w:t>
      </w:r>
      <m:oMath>
        <m:f>
          <m:fPr>
            <m:ctrlPr>
              <w:rPr>
                <w:rFonts w:ascii="Cambria Math" w:hAnsi="Cambria Math"/>
                <w:b/>
                <w:bCs/>
                <w:i/>
              </w:rPr>
            </m:ctrlPr>
          </m:fPr>
          <m:num>
            <m:r>
              <m:rPr>
                <m:sty m:val="b"/>
              </m:rPr>
              <w:rPr>
                <w:rFonts w:ascii="Cambria Math" w:hAnsi="Cambria Math"/>
                <w:lang w:eastAsia="ko-KR"/>
              </w:rPr>
              <m:t>2</m:t>
            </m:r>
            <m:sSub>
              <m:sSubPr>
                <m:ctrlPr>
                  <w:rPr>
                    <w:rFonts w:ascii="Cambria Math" w:hAnsi="Cambria Math"/>
                    <w:b/>
                    <w:bCs/>
                    <w:lang w:eastAsia="ko-KR"/>
                  </w:rPr>
                </m:ctrlPr>
              </m:sSubPr>
              <m:e>
                <m:sSub>
                  <m:sSubPr>
                    <m:ctrlPr>
                      <w:rPr>
                        <w:rFonts w:ascii="Cambria Math" w:hAnsi="Cambria Math"/>
                        <w:b/>
                        <w:bCs/>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b"/>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b/>
                    <w:bCs/>
                    <w:i/>
                  </w:rPr>
                </m:ctrlPr>
              </m:sSubPr>
              <m:e>
                <m:r>
                  <m:rPr>
                    <m:sty m:val="bi"/>
                  </m:rPr>
                  <w:rPr>
                    <w:rFonts w:ascii="Cambria Math" w:hAnsi="Cambria Math"/>
                  </w:rPr>
                  <m:t>λ</m:t>
                </m:r>
              </m:e>
              <m:sub>
                <m:r>
                  <m:rPr>
                    <m:sty m:val="bi"/>
                  </m:rPr>
                  <w:rPr>
                    <w:rFonts w:ascii="Cambria Math" w:hAnsi="Cambria Math"/>
                  </w:rPr>
                  <m:t>0</m:t>
                </m:r>
              </m:sub>
            </m:sSub>
          </m:den>
        </m:f>
      </m:oMath>
      <w:r>
        <w:rPr>
          <w:rFonts w:hAnsi="Cambria Math"/>
          <w:b/>
          <w:bCs/>
          <w:i/>
          <w:iCs/>
        </w:rPr>
        <w:t xml:space="preserve"> specified in TR 38.901 section 7.6.10 is disabled for the direct path</w:t>
      </w:r>
    </w:p>
    <w:p w:rsidR="00D20D05" w:rsidRPr="00D20D05" w:rsidRDefault="00053916" w:rsidP="00D20D05">
      <w:pPr>
        <w:pStyle w:val="aff2"/>
        <w:numPr>
          <w:ilvl w:val="0"/>
          <w:numId w:val="17"/>
        </w:numPr>
        <w:spacing w:before="180"/>
        <w:rPr>
          <w:rFonts w:hAnsi="Cambria Math"/>
          <w:b/>
          <w:bCs/>
          <w:i/>
          <w:iCs/>
        </w:rPr>
      </w:pPr>
      <w:r>
        <w:rPr>
          <w:rFonts w:hAnsi="Cambria Math"/>
          <w:b/>
          <w:bCs/>
          <w:i/>
          <w:iCs/>
        </w:rPr>
        <w:t xml:space="preserve">Note: the detailed modeling of </w:t>
      </w:r>
      <m:oMath>
        <m:sSub>
          <m:sSubPr>
            <m:ctrlPr>
              <w:rPr>
                <w:rFonts w:ascii="Cambria Math" w:hAnsi="Cambria Math"/>
                <w:b/>
                <w:bCs/>
                <w:lang w:eastAsia="ko-KR"/>
              </w:rPr>
            </m:ctrlPr>
          </m:sSubPr>
          <m:e>
            <m:acc>
              <m:accPr>
                <m:chr m:val="̅"/>
                <m:ctrlPr>
                  <w:rPr>
                    <w:rFonts w:ascii="Cambria Math" w:hAnsi="Cambria Math"/>
                    <w:b/>
                    <w:bCs/>
                    <w:lang w:eastAsia="ko-KR"/>
                  </w:rPr>
                </m:ctrlPr>
              </m:accPr>
              <m:e>
                <m:r>
                  <m:rPr>
                    <m:sty m:val="bi"/>
                  </m:rPr>
                  <w:rPr>
                    <w:rFonts w:ascii="Cambria Math" w:hAnsi="Cambria Math"/>
                    <w:lang w:eastAsia="ko-KR"/>
                  </w:rPr>
                  <m:t>v</m:t>
                </m:r>
              </m:e>
            </m:acc>
          </m:e>
          <m:sub>
            <m:r>
              <m:rPr>
                <m:sty m:val="bi"/>
              </m:rPr>
              <w:rPr>
                <w:rFonts w:ascii="Cambria Math" w:hAnsi="Cambria Math"/>
              </w:rPr>
              <m:t>ST</m:t>
            </m:r>
          </m:sub>
        </m:sSub>
      </m:oMath>
      <w:r>
        <w:rPr>
          <w:rFonts w:hAnsi="Cambria Math"/>
          <w:b/>
          <w:bCs/>
          <w:i/>
        </w:rPr>
        <w:t xml:space="preserve"> can be discussed in performance evaluation stage.</w:t>
      </w:r>
    </w:p>
    <w:p w:rsidR="00D20D05" w:rsidRDefault="00D20D05">
      <w:pPr>
        <w:pStyle w:val="aff2"/>
        <w:spacing w:before="180"/>
        <w:ind w:left="0"/>
        <w:rPr>
          <w:b/>
          <w:bCs/>
          <w:i/>
          <w:iCs/>
          <w:lang w:eastAsia="zh-CN"/>
        </w:rPr>
      </w:pPr>
    </w:p>
    <w:p w:rsidR="00A61F77" w:rsidRDefault="00053916">
      <w:pPr>
        <w:pStyle w:val="aff2"/>
        <w:spacing w:before="180"/>
        <w:ind w:left="0"/>
        <w:rPr>
          <w:rFonts w:eastAsiaTheme="minorEastAsia"/>
          <w:b/>
          <w:bCs/>
          <w:i/>
          <w:iCs/>
          <w:lang w:eastAsia="zh-CN"/>
        </w:rPr>
      </w:pPr>
      <w:r>
        <w:rPr>
          <w:b/>
          <w:bCs/>
          <w:i/>
          <w:iCs/>
          <w:lang w:eastAsia="zh-CN"/>
        </w:rPr>
        <w:t>Proposal</w:t>
      </w:r>
      <w:r>
        <w:rPr>
          <w:rFonts w:hint="eastAsia"/>
          <w:b/>
          <w:bCs/>
          <w:i/>
          <w:iCs/>
          <w:lang w:eastAsia="zh-CN"/>
        </w:rPr>
        <w:t xml:space="preserve"> 1</w:t>
      </w:r>
      <w:r>
        <w:rPr>
          <w:b/>
          <w:bCs/>
          <w:i/>
          <w:iCs/>
          <w:lang w:eastAsia="zh-CN"/>
        </w:rPr>
        <w:t xml:space="preserve">3: </w:t>
      </w:r>
      <w:r>
        <w:rPr>
          <w:rFonts w:hint="eastAsia"/>
          <w:b/>
          <w:bCs/>
          <w:i/>
          <w:iCs/>
          <w:lang w:eastAsia="zh-CN"/>
        </w:rPr>
        <w:t>For s</w:t>
      </w:r>
      <w:r>
        <w:rPr>
          <w:b/>
          <w:bCs/>
          <w:i/>
          <w:iCs/>
          <w:lang w:eastAsia="zh-CN"/>
        </w:rPr>
        <w:t xml:space="preserve">patial consistency </w:t>
      </w:r>
      <w:r>
        <w:rPr>
          <w:rFonts w:hint="eastAsia"/>
          <w:b/>
          <w:bCs/>
          <w:i/>
          <w:iCs/>
          <w:lang w:eastAsia="zh-CN"/>
        </w:rPr>
        <w:t>of</w:t>
      </w:r>
      <w:r>
        <w:rPr>
          <w:b/>
          <w:bCs/>
          <w:i/>
          <w:iCs/>
          <w:lang w:eastAsia="zh-CN"/>
        </w:rPr>
        <w:t xml:space="preserve"> ISAC channel</w:t>
      </w:r>
      <w:r>
        <w:rPr>
          <w:rFonts w:hint="eastAsia"/>
          <w:b/>
          <w:bCs/>
          <w:i/>
          <w:iCs/>
          <w:lang w:eastAsia="zh-CN"/>
        </w:rPr>
        <w:t xml:space="preserve"> modeling, reuse the existing </w:t>
      </w:r>
      <w:r>
        <w:rPr>
          <w:b/>
          <w:bCs/>
          <w:i/>
          <w:iCs/>
          <w:lang w:eastAsia="zh-CN"/>
        </w:rPr>
        <w:t xml:space="preserve">site-specific or all-correlated type parameters, </w:t>
      </w:r>
      <w:r>
        <w:rPr>
          <w:rFonts w:hint="eastAsia"/>
          <w:b/>
          <w:bCs/>
          <w:i/>
          <w:iCs/>
          <w:lang w:eastAsia="zh-CN"/>
        </w:rPr>
        <w:t xml:space="preserve">and </w:t>
      </w:r>
      <w:r>
        <w:rPr>
          <w:b/>
          <w:bCs/>
          <w:i/>
          <w:iCs/>
          <w:lang w:eastAsia="zh-CN"/>
        </w:rPr>
        <w:t>rando</w:t>
      </w:r>
      <w:r>
        <w:rPr>
          <w:rFonts w:hint="eastAsia"/>
          <w:b/>
          <w:bCs/>
          <w:i/>
          <w:iCs/>
          <w:lang w:eastAsia="zh-CN"/>
        </w:rPr>
        <w:t xml:space="preserve">m </w:t>
      </w:r>
      <w:r>
        <w:rPr>
          <w:rFonts w:hint="eastAsia"/>
          <w:b/>
          <w:bCs/>
          <w:i/>
          <w:iCs/>
          <w:lang w:eastAsia="ko-KR"/>
        </w:rPr>
        <w:t xml:space="preserve">variables </w:t>
      </w:r>
      <w:r>
        <w:rPr>
          <w:rFonts w:hint="eastAsia"/>
          <w:b/>
          <w:bCs/>
          <w:i/>
          <w:iCs/>
          <w:lang w:eastAsia="zh-CN"/>
        </w:rPr>
        <w:t>are g</w:t>
      </w:r>
      <w:r>
        <w:rPr>
          <w:b/>
          <w:bCs/>
          <w:i/>
          <w:iCs/>
          <w:lang w:eastAsia="zh-CN"/>
        </w:rPr>
        <w:t xml:space="preserve">enerated separately for the link from Tx to </w:t>
      </w:r>
      <w:r>
        <w:rPr>
          <w:rFonts w:hint="eastAsia"/>
          <w:b/>
          <w:bCs/>
          <w:i/>
          <w:iCs/>
          <w:lang w:eastAsia="zh-CN"/>
        </w:rPr>
        <w:t>ST</w:t>
      </w:r>
      <w:r>
        <w:rPr>
          <w:b/>
          <w:bCs/>
          <w:i/>
          <w:iCs/>
          <w:lang w:eastAsia="zh-CN"/>
        </w:rPr>
        <w:t xml:space="preserve"> and the link from ST to Rx</w:t>
      </w:r>
    </w:p>
    <w:p w:rsidR="00A61F77" w:rsidRDefault="00053916">
      <w:pPr>
        <w:pStyle w:val="aff2"/>
        <w:numPr>
          <w:ilvl w:val="0"/>
          <w:numId w:val="6"/>
        </w:numPr>
        <w:spacing w:before="180"/>
        <w:rPr>
          <w:rFonts w:eastAsiaTheme="minorEastAsia"/>
          <w:b/>
          <w:bCs/>
          <w:lang w:eastAsia="zh-CN"/>
        </w:rPr>
      </w:pPr>
      <w:r>
        <w:rPr>
          <w:rFonts w:hint="eastAsia"/>
          <w:b/>
          <w:bCs/>
          <w:i/>
          <w:iCs/>
          <w:lang w:eastAsia="zh-CN"/>
        </w:rPr>
        <w:t>E</w:t>
      </w:r>
      <w:r>
        <w:rPr>
          <w:b/>
          <w:bCs/>
          <w:i/>
          <w:iCs/>
          <w:lang w:eastAsia="zh-CN"/>
        </w:rPr>
        <w:t>x</w:t>
      </w:r>
      <w:r>
        <w:rPr>
          <w:rFonts w:eastAsia="MS Mincho"/>
          <w:b/>
          <w:bCs/>
          <w:i/>
        </w:rPr>
        <w:t>tend</w:t>
      </w:r>
      <w:r>
        <w:rPr>
          <w:b/>
          <w:bCs/>
          <w:i/>
          <w:lang w:eastAsia="zh-CN"/>
        </w:rPr>
        <w:t xml:space="preserve"> the existing </w:t>
      </w:r>
      <w:r>
        <w:rPr>
          <w:rFonts w:eastAsia="MS Mincho"/>
          <w:b/>
          <w:bCs/>
          <w:i/>
        </w:rPr>
        <w:t xml:space="preserve">2D-based spatial consistency to 3D-based spatial consistency for </w:t>
      </w:r>
      <w:r>
        <w:rPr>
          <w:b/>
          <w:bCs/>
          <w:i/>
          <w:lang w:eastAsia="zh-CN"/>
        </w:rPr>
        <w:t xml:space="preserve">at least </w:t>
      </w:r>
      <w:r>
        <w:rPr>
          <w:rFonts w:eastAsia="MS Mincho"/>
          <w:b/>
          <w:bCs/>
          <w:i/>
        </w:rPr>
        <w:t>UAV</w:t>
      </w:r>
      <w:r>
        <w:rPr>
          <w:b/>
          <w:bCs/>
          <w:i/>
          <w:lang w:eastAsia="zh-CN"/>
        </w:rPr>
        <w:t xml:space="preserve"> case</w:t>
      </w:r>
    </w:p>
    <w:p w:rsidR="00A61F77" w:rsidRDefault="00053916">
      <w:pPr>
        <w:spacing w:before="180" w:after="180"/>
        <w:rPr>
          <w:b/>
          <w:bCs/>
          <w:i/>
          <w:iCs/>
        </w:rPr>
      </w:pPr>
      <w:r>
        <w:rPr>
          <w:rFonts w:hint="eastAsia"/>
          <w:b/>
          <w:bCs/>
          <w:i/>
          <w:iCs/>
        </w:rPr>
        <w:t>Proposal 1</w:t>
      </w:r>
      <w:r>
        <w:rPr>
          <w:b/>
          <w:bCs/>
          <w:i/>
          <w:iCs/>
        </w:rPr>
        <w:t>4</w:t>
      </w:r>
      <w:r>
        <w:rPr>
          <w:rFonts w:hint="eastAsia"/>
          <w:b/>
          <w:bCs/>
          <w:i/>
          <w:iCs/>
        </w:rPr>
        <w:t>: Prioritize the stochastic modeling without EO</w:t>
      </w:r>
    </w:p>
    <w:p w:rsidR="00A61F77" w:rsidRDefault="00053916">
      <w:pPr>
        <w:numPr>
          <w:ilvl w:val="0"/>
          <w:numId w:val="24"/>
        </w:numPr>
        <w:spacing w:before="180" w:after="180"/>
        <w:rPr>
          <w:b/>
          <w:bCs/>
          <w:i/>
          <w:iCs/>
        </w:rPr>
      </w:pPr>
      <w:r>
        <w:rPr>
          <w:b/>
          <w:bCs/>
          <w:i/>
          <w:iCs/>
        </w:rPr>
        <w:t>EO type-1 (i.e., EO with comparable physical characteristics as a sensing target) is not modeled in target channel</w:t>
      </w:r>
    </w:p>
    <w:p w:rsidR="00A61F77" w:rsidRDefault="00053916">
      <w:pPr>
        <w:numPr>
          <w:ilvl w:val="0"/>
          <w:numId w:val="24"/>
        </w:numPr>
        <w:spacing w:before="180" w:after="180"/>
        <w:rPr>
          <w:b/>
          <w:bCs/>
          <w:i/>
          <w:iCs/>
        </w:rPr>
      </w:pPr>
      <w:r>
        <w:rPr>
          <w:rFonts w:hint="eastAsia"/>
          <w:b/>
          <w:bCs/>
          <w:i/>
          <w:iCs/>
        </w:rPr>
        <w:t>Study</w:t>
      </w:r>
      <w:r>
        <w:rPr>
          <w:b/>
          <w:bCs/>
          <w:i/>
          <w:iCs/>
        </w:rPr>
        <w:t xml:space="preserve"> the modeling of EO type-2 refers to Section 7.6.8 in TR 38.901</w:t>
      </w:r>
      <w:r>
        <w:rPr>
          <w:rFonts w:hint="eastAsia"/>
          <w:b/>
          <w:bCs/>
          <w:i/>
          <w:iCs/>
        </w:rPr>
        <w:t xml:space="preserve"> as the starting point, and determine whether specular reflection is sufficient</w:t>
      </w:r>
    </w:p>
    <w:p w:rsidR="00A61F77" w:rsidRDefault="00053916">
      <w:pPr>
        <w:spacing w:before="180" w:after="180"/>
        <w:rPr>
          <w:rFonts w:eastAsia="Times New Roman"/>
          <w:b/>
          <w:bCs/>
          <w:i/>
          <w:iCs/>
          <w:szCs w:val="24"/>
        </w:rPr>
      </w:pPr>
      <w:r>
        <w:rPr>
          <w:rFonts w:hint="eastAsia"/>
          <w:b/>
          <w:bCs/>
          <w:i/>
          <w:iCs/>
        </w:rPr>
        <w:t>Proposal 1</w:t>
      </w:r>
      <w:r>
        <w:rPr>
          <w:b/>
          <w:bCs/>
          <w:i/>
          <w:iCs/>
        </w:rPr>
        <w:t>5</w:t>
      </w:r>
      <w:r>
        <w:rPr>
          <w:rFonts w:hint="eastAsia"/>
          <w:b/>
          <w:bCs/>
          <w:i/>
          <w:iCs/>
        </w:rPr>
        <w:t xml:space="preserve">: </w:t>
      </w:r>
      <w:r>
        <w:rPr>
          <w:b/>
          <w:bCs/>
          <w:i/>
          <w:iCs/>
        </w:rPr>
        <w:t xml:space="preserve">The procedure of hybrid channel modelling with RT simulation in TR 38.901 can be reused and enhanced for sensing. </w:t>
      </w:r>
      <w:r>
        <w:rPr>
          <w:rFonts w:eastAsia="Times New Roman"/>
          <w:b/>
          <w:bCs/>
          <w:i/>
          <w:iCs/>
          <w:szCs w:val="24"/>
        </w:rPr>
        <w:t>Specify the following typical maps and characteristics of sensing targets to align the simulation assumptions:</w:t>
      </w:r>
    </w:p>
    <w:p w:rsidR="00A61F77" w:rsidRDefault="00053916">
      <w:pPr>
        <w:pStyle w:val="aff2"/>
        <w:numPr>
          <w:ilvl w:val="0"/>
          <w:numId w:val="25"/>
        </w:numPr>
        <w:spacing w:before="180"/>
        <w:rPr>
          <w:b/>
          <w:bCs/>
          <w:i/>
        </w:rPr>
      </w:pPr>
      <w:r>
        <w:rPr>
          <w:b/>
          <w:bCs/>
          <w:i/>
          <w:lang w:eastAsia="zh-CN"/>
        </w:rPr>
        <w:t xml:space="preserve">Urban grid map defined in 3GPP TR 37.885 </w:t>
      </w:r>
    </w:p>
    <w:p w:rsidR="00A61F77" w:rsidRDefault="00053916">
      <w:pPr>
        <w:pStyle w:val="aff2"/>
        <w:numPr>
          <w:ilvl w:val="0"/>
          <w:numId w:val="25"/>
        </w:numPr>
        <w:spacing w:before="180"/>
        <w:rPr>
          <w:b/>
          <w:bCs/>
          <w:i/>
        </w:rPr>
      </w:pPr>
      <w:r>
        <w:rPr>
          <w:b/>
          <w:bCs/>
          <w:i/>
          <w:lang w:eastAsia="zh-CN"/>
        </w:rPr>
        <w:t>The well-known Manhattan map from open source</w:t>
      </w:r>
    </w:p>
    <w:p w:rsidR="00A61F77" w:rsidRDefault="00053916">
      <w:pPr>
        <w:pStyle w:val="aff2"/>
        <w:numPr>
          <w:ilvl w:val="0"/>
          <w:numId w:val="25"/>
        </w:numPr>
        <w:spacing w:before="180"/>
        <w:rPr>
          <w:b/>
          <w:bCs/>
          <w:i/>
        </w:rPr>
      </w:pPr>
      <w:r>
        <w:rPr>
          <w:b/>
          <w:bCs/>
          <w:i/>
          <w:lang w:eastAsia="zh-CN"/>
        </w:rPr>
        <w:t>Indoor map defined in IEEE 802.11 WLAN</w:t>
      </w:r>
    </w:p>
    <w:p w:rsidR="00A61F77" w:rsidRDefault="00053916">
      <w:pPr>
        <w:pStyle w:val="aff2"/>
        <w:numPr>
          <w:ilvl w:val="0"/>
          <w:numId w:val="25"/>
        </w:numPr>
        <w:spacing w:before="180"/>
        <w:rPr>
          <w:b/>
          <w:bCs/>
          <w:i/>
        </w:rPr>
      </w:pPr>
      <w:r>
        <w:rPr>
          <w:b/>
          <w:bCs/>
          <w:i/>
          <w:lang w:eastAsia="zh-CN"/>
        </w:rPr>
        <w:t xml:space="preserve">EM parameters defined for radar material by ITU </w:t>
      </w:r>
    </w:p>
    <w:p w:rsidR="00A61F77" w:rsidRDefault="00A61F77">
      <w:pPr>
        <w:spacing w:before="180" w:after="180"/>
        <w:rPr>
          <w:iCs/>
          <w:szCs w:val="20"/>
        </w:rPr>
      </w:pPr>
    </w:p>
    <w:p w:rsidR="00A61F77" w:rsidRDefault="00A61F77">
      <w:pPr>
        <w:spacing w:before="180" w:after="180"/>
        <w:rPr>
          <w:iCs/>
          <w:szCs w:val="20"/>
        </w:rPr>
      </w:pPr>
    </w:p>
    <w:p w:rsidR="00A61F77" w:rsidRDefault="00053916">
      <w:pPr>
        <w:pStyle w:val="1"/>
        <w:spacing w:before="180" w:after="180"/>
        <w:rPr>
          <w:lang w:val="en-US"/>
        </w:rPr>
      </w:pPr>
      <w:r>
        <w:rPr>
          <w:rFonts w:hint="eastAsia"/>
          <w:lang w:val="en-US"/>
        </w:rPr>
        <w:t>Reference</w:t>
      </w:r>
    </w:p>
    <w:p w:rsidR="00A61F77" w:rsidRDefault="00053916">
      <w:pPr>
        <w:pStyle w:val="aff2"/>
        <w:numPr>
          <w:ilvl w:val="0"/>
          <w:numId w:val="27"/>
        </w:numPr>
        <w:spacing w:before="180"/>
        <w:ind w:left="0"/>
        <w:rPr>
          <w:rFonts w:eastAsiaTheme="minorEastAsia"/>
          <w:iCs/>
          <w:lang w:eastAsia="zh-CN"/>
        </w:rPr>
      </w:pPr>
      <w:r>
        <w:rPr>
          <w:rFonts w:eastAsiaTheme="minorEastAsia"/>
          <w:iCs/>
          <w:lang w:eastAsia="zh-CN"/>
        </w:rPr>
        <w:lastRenderedPageBreak/>
        <w:t>R</w:t>
      </w:r>
      <w:r>
        <w:rPr>
          <w:rFonts w:eastAsiaTheme="minorEastAsia" w:hint="eastAsia"/>
          <w:iCs/>
          <w:lang w:eastAsia="zh-CN"/>
        </w:rPr>
        <w:t>P</w:t>
      </w:r>
      <w:r>
        <w:rPr>
          <w:rFonts w:eastAsiaTheme="minorEastAsia"/>
          <w:iCs/>
          <w:lang w:eastAsia="zh-CN"/>
        </w:rPr>
        <w:t>-23</w:t>
      </w:r>
      <w:r>
        <w:rPr>
          <w:rFonts w:eastAsiaTheme="minorEastAsia" w:hint="eastAsia"/>
          <w:iCs/>
          <w:lang w:eastAsia="zh-CN"/>
        </w:rPr>
        <w:t>4069</w:t>
      </w:r>
      <w:r>
        <w:rPr>
          <w:rFonts w:eastAsiaTheme="minorEastAsia"/>
          <w:iCs/>
          <w:lang w:eastAsia="zh-CN"/>
        </w:rPr>
        <w:t xml:space="preserve"> RAN </w:t>
      </w:r>
      <w:r>
        <w:rPr>
          <w:rFonts w:eastAsiaTheme="minorEastAsia" w:hint="eastAsia"/>
          <w:iCs/>
          <w:lang w:eastAsia="zh-CN"/>
        </w:rPr>
        <w:t>New SID: Study on channel modelling for Integrated Sensing And Communication (ISAC) for NR</w:t>
      </w:r>
      <w:r>
        <w:rPr>
          <w:rFonts w:eastAsiaTheme="minorEastAsia"/>
          <w:iCs/>
          <w:lang w:eastAsia="zh-CN"/>
        </w:rPr>
        <w:t>, 3GPP TSG RAN Meeting #1</w:t>
      </w:r>
      <w:r>
        <w:rPr>
          <w:rFonts w:eastAsiaTheme="minorEastAsia" w:hint="eastAsia"/>
          <w:iCs/>
          <w:lang w:eastAsia="zh-CN"/>
        </w:rPr>
        <w:t>02</w:t>
      </w:r>
      <w:r>
        <w:rPr>
          <w:rFonts w:eastAsiaTheme="minorEastAsia"/>
          <w:iCs/>
          <w:lang w:eastAsia="zh-CN"/>
        </w:rPr>
        <w:t>.</w:t>
      </w:r>
    </w:p>
    <w:p w:rsidR="00A61F77" w:rsidRDefault="00053916">
      <w:pPr>
        <w:pStyle w:val="aff2"/>
        <w:numPr>
          <w:ilvl w:val="0"/>
          <w:numId w:val="27"/>
        </w:numPr>
        <w:spacing w:before="180"/>
        <w:ind w:left="0"/>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88" w:name="issueDate"/>
      <w:r>
        <w:rPr>
          <w:lang w:eastAsia="ko-KR"/>
        </w:rPr>
        <w:t>, 202</w:t>
      </w:r>
      <w:r>
        <w:rPr>
          <w:rFonts w:hint="eastAsia"/>
          <w:lang w:eastAsia="zh-CN"/>
        </w:rPr>
        <w:t>4</w:t>
      </w:r>
      <w:r>
        <w:rPr>
          <w:lang w:eastAsia="ko-KR"/>
        </w:rPr>
        <w:t>-</w:t>
      </w:r>
      <w:bookmarkEnd w:id="88"/>
      <w:r>
        <w:rPr>
          <w:lang w:eastAsia="ko-KR"/>
        </w:rPr>
        <w:t>0</w:t>
      </w:r>
      <w:r>
        <w:rPr>
          <w:rFonts w:hint="eastAsia"/>
          <w:lang w:eastAsia="zh-CN"/>
        </w:rPr>
        <w:t>1</w:t>
      </w:r>
      <w:r>
        <w:rPr>
          <w:lang w:eastAsia="ko-KR"/>
        </w:rPr>
        <w:t>.</w:t>
      </w:r>
    </w:p>
    <w:p w:rsidR="00A61F77" w:rsidRDefault="00053916">
      <w:pPr>
        <w:pStyle w:val="aff2"/>
        <w:numPr>
          <w:ilvl w:val="0"/>
          <w:numId w:val="27"/>
        </w:numPr>
        <w:spacing w:before="180"/>
        <w:ind w:left="0"/>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rsidR="00A61F77" w:rsidRDefault="00053916">
      <w:pPr>
        <w:pStyle w:val="aff2"/>
        <w:numPr>
          <w:ilvl w:val="0"/>
          <w:numId w:val="27"/>
        </w:numPr>
        <w:spacing w:before="180"/>
        <w:ind w:left="0"/>
        <w:rPr>
          <w:rFonts w:eastAsiaTheme="minorEastAsia"/>
          <w:iCs/>
          <w:lang w:eastAsia="zh-CN"/>
        </w:rPr>
      </w:pPr>
      <w:r>
        <w:rPr>
          <w:rFonts w:eastAsiaTheme="minorEastAsia" w:hint="eastAsia"/>
          <w:lang w:eastAsia="zh-CN"/>
        </w:rPr>
        <w:t>3GPP TR 37.885, Study on evaluation methodology of new Vehicle-to-Everything (V2X) use cases for LTE and NR, V15.3.0, 2019-06.</w:t>
      </w:r>
    </w:p>
    <w:p w:rsidR="00A61F77" w:rsidRDefault="00053916">
      <w:pPr>
        <w:pStyle w:val="aff2"/>
        <w:numPr>
          <w:ilvl w:val="0"/>
          <w:numId w:val="27"/>
        </w:numPr>
        <w:spacing w:before="180"/>
        <w:ind w:left="0"/>
        <w:rPr>
          <w:rFonts w:eastAsiaTheme="minorEastAsia"/>
          <w:iCs/>
          <w:lang w:eastAsia="zh-CN"/>
        </w:rPr>
      </w:pPr>
      <w:r>
        <w:rPr>
          <w:rFonts w:eastAsiaTheme="minorEastAsia" w:hint="eastAsia"/>
          <w:iCs/>
          <w:lang w:eastAsia="zh-CN"/>
        </w:rPr>
        <w:t>Map, Open Street. "Open street map." Acessado em 12 (2017).</w:t>
      </w:r>
    </w:p>
    <w:p w:rsidR="00A61F77" w:rsidRDefault="00053916">
      <w:pPr>
        <w:pStyle w:val="aff2"/>
        <w:numPr>
          <w:ilvl w:val="0"/>
          <w:numId w:val="27"/>
        </w:numPr>
        <w:spacing w:before="180"/>
        <w:ind w:left="0"/>
        <w:rPr>
          <w:rFonts w:eastAsiaTheme="minorEastAsia"/>
          <w:iCs/>
          <w:lang w:eastAsia="zh-CN"/>
        </w:rPr>
      </w:pPr>
      <w:r>
        <w:rPr>
          <w:rFonts w:eastAsiaTheme="minorEastAsia" w:hint="eastAsia"/>
          <w:iCs/>
          <w:lang w:eastAsia="zh-CN"/>
        </w:rPr>
        <w:t>11-21-0782-02-00bf-channel-models-for-wlan-sensing-systems.doc</w:t>
      </w:r>
    </w:p>
    <w:p w:rsidR="00A61F77" w:rsidRDefault="006B13F1">
      <w:pPr>
        <w:pStyle w:val="aff2"/>
        <w:numPr>
          <w:ilvl w:val="0"/>
          <w:numId w:val="27"/>
        </w:numPr>
        <w:spacing w:before="180"/>
        <w:ind w:left="0"/>
        <w:rPr>
          <w:rFonts w:eastAsiaTheme="minorEastAsia"/>
          <w:iCs/>
          <w:u w:val="single"/>
          <w:lang w:eastAsia="zh-CN"/>
        </w:rPr>
      </w:pPr>
      <w:hyperlink r:id="rId124" w:history="1">
        <w:r w:rsidR="00053916">
          <w:rPr>
            <w:rStyle w:val="afe"/>
            <w:rFonts w:eastAsiaTheme="minorEastAsia" w:hint="eastAsia"/>
            <w:iCs/>
            <w:color w:val="auto"/>
            <w:lang w:eastAsia="zh-CN"/>
          </w:rPr>
          <w:t>https://www.itu.int/rec/R-REC-P.2040/en</w:t>
        </w:r>
      </w:hyperlink>
    </w:p>
    <w:p w:rsidR="00A61F77" w:rsidRDefault="006B13F1">
      <w:pPr>
        <w:pStyle w:val="aff2"/>
        <w:numPr>
          <w:ilvl w:val="0"/>
          <w:numId w:val="27"/>
        </w:numPr>
        <w:spacing w:before="180"/>
        <w:ind w:left="0"/>
        <w:rPr>
          <w:u w:val="single"/>
          <w:lang w:eastAsia="zh-CN"/>
        </w:rPr>
      </w:pPr>
      <w:hyperlink r:id="rId125" w:history="1">
        <w:r w:rsidR="00053916">
          <w:rPr>
            <w:rFonts w:hint="eastAsia"/>
            <w:u w:val="single"/>
            <w:lang w:eastAsia="zh-CN"/>
          </w:rPr>
          <w:t>https://www.itu.int/rec/R-REC-P.527/en</w:t>
        </w:r>
      </w:hyperlink>
    </w:p>
    <w:p w:rsidR="00A61F77" w:rsidRDefault="00053916">
      <w:pPr>
        <w:pStyle w:val="aff2"/>
        <w:numPr>
          <w:ilvl w:val="0"/>
          <w:numId w:val="27"/>
        </w:numPr>
        <w:spacing w:before="180"/>
        <w:ind w:left="0"/>
        <w:rPr>
          <w:rFonts w:eastAsiaTheme="minorEastAsia"/>
          <w:iCs/>
          <w:u w:val="single"/>
          <w:lang w:eastAsia="zh-CN"/>
        </w:rPr>
      </w:pPr>
      <w:r>
        <w:rPr>
          <w:rFonts w:hint="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rsidR="00A61F77" w:rsidRDefault="00053916">
      <w:pPr>
        <w:pStyle w:val="aff2"/>
        <w:numPr>
          <w:ilvl w:val="0"/>
          <w:numId w:val="27"/>
        </w:numPr>
        <w:spacing w:before="180"/>
        <w:ind w:left="0"/>
        <w:rPr>
          <w:rFonts w:eastAsiaTheme="minorEastAsia"/>
          <w:iCs/>
          <w:lang w:eastAsia="zh-CN"/>
        </w:rPr>
      </w:pPr>
      <w:r>
        <w:rPr>
          <w:rFonts w:eastAsiaTheme="minorEastAsia" w:hint="eastAsia"/>
          <w:iCs/>
          <w:lang w:eastAsia="zh-CN"/>
        </w:rPr>
        <w:t>R1-2402704 in RAN1#116bis meeting, Discussion on channel modelling for ISAC,  ZTE</w:t>
      </w:r>
    </w:p>
    <w:p w:rsidR="00A61F77" w:rsidRDefault="00053916">
      <w:pPr>
        <w:pStyle w:val="aff2"/>
        <w:spacing w:before="180"/>
        <w:ind w:left="0"/>
        <w:rPr>
          <w:rFonts w:eastAsiaTheme="minorEastAsia"/>
          <w:iCs/>
          <w:lang w:eastAsia="zh-CN"/>
        </w:rPr>
      </w:pPr>
      <w:r>
        <w:rPr>
          <w:rFonts w:eastAsiaTheme="minorEastAsia" w:hint="eastAsia"/>
          <w:iCs/>
          <w:lang w:eastAsia="zh-CN"/>
        </w:rPr>
        <w:t>[11] Feldman, Yuri, et al. "The electromagnetic response of human skin in the millimetre and submillimetre wave range." Physics in Medicine &amp; Biology 54.11 (2009): 3341.</w:t>
      </w:r>
    </w:p>
    <w:p w:rsidR="00D6224B" w:rsidRDefault="00053916" w:rsidP="00D6224B">
      <w:pPr>
        <w:pStyle w:val="aff2"/>
        <w:spacing w:before="180"/>
        <w:ind w:left="0"/>
        <w:rPr>
          <w:rFonts w:eastAsiaTheme="minorEastAsia"/>
          <w:iCs/>
          <w:lang w:eastAsia="zh-CN"/>
        </w:rPr>
      </w:pPr>
      <w:r>
        <w:rPr>
          <w:rFonts w:eastAsiaTheme="minorEastAsia" w:hint="eastAsia"/>
          <w:iCs/>
          <w:lang w:eastAsia="zh-CN"/>
        </w:rPr>
        <w:t>[12] Degli-Esposti, Vittorio, et al. "Measurement and modelling of scattering from buildings." IEEE transactions on antennas and propagation 55.1 (2007): 143-153.</w:t>
      </w:r>
    </w:p>
    <w:p w:rsidR="00D6224B" w:rsidRDefault="00D6224B" w:rsidP="00D6224B">
      <w:pPr>
        <w:pStyle w:val="aff2"/>
        <w:spacing w:before="180"/>
        <w:ind w:left="0"/>
        <w:rPr>
          <w:rFonts w:eastAsiaTheme="minorEastAsia"/>
          <w:iCs/>
          <w:lang w:eastAsia="zh-CN"/>
        </w:rPr>
      </w:pPr>
      <w:r w:rsidRPr="00D6224B">
        <w:rPr>
          <w:rFonts w:eastAsiaTheme="minorEastAsia"/>
          <w:iCs/>
          <w:lang w:eastAsia="zh-CN"/>
        </w:rPr>
        <w:t>[13] Schuh M J , Woo A C , Simon M P .The monostatic/bistatic approximation[J].IEEE Antennas &amp; Propagation Magazine, 1994, 36(4):p.76-78.DOI:1045-9243(1994)36:4&lt;76:TMBA&gt;2.0.TX;2-D.</w:t>
      </w:r>
    </w:p>
    <w:p w:rsidR="00D6224B" w:rsidRPr="0056695B" w:rsidRDefault="00D6224B" w:rsidP="0056695B">
      <w:pPr>
        <w:pStyle w:val="aff2"/>
        <w:spacing w:before="180"/>
        <w:ind w:left="0"/>
        <w:rPr>
          <w:rFonts w:eastAsiaTheme="minorEastAsia"/>
          <w:iCs/>
          <w:lang w:eastAsia="zh-CN"/>
        </w:rPr>
      </w:pPr>
      <w:r w:rsidRPr="0056695B">
        <w:rPr>
          <w:rFonts w:eastAsiaTheme="minorEastAsia"/>
          <w:iCs/>
          <w:lang w:eastAsia="zh-CN"/>
        </w:rPr>
        <w:t>[14] Jr R L E , Collins P J , Jr A J T ,et al.Bistatic scattering characterization of complex objects[J].Geoscience &amp; Remote Sensing IEEE Transactions on, 2000, 38(5):2078-2092.DOI:10.1109/36.868867.</w:t>
      </w:r>
    </w:p>
    <w:p w:rsidR="00D6224B" w:rsidRDefault="00D6224B" w:rsidP="00D6224B">
      <w:pPr>
        <w:pStyle w:val="aff2"/>
        <w:spacing w:before="180"/>
        <w:ind w:left="0"/>
        <w:rPr>
          <w:rFonts w:eastAsiaTheme="minorEastAsia"/>
          <w:iCs/>
          <w:lang w:eastAsia="zh-CN"/>
        </w:rPr>
      </w:pPr>
      <w:r w:rsidRPr="00D6224B">
        <w:rPr>
          <w:rFonts w:eastAsiaTheme="minorEastAsia"/>
          <w:iCs/>
          <w:lang w:eastAsia="zh-CN"/>
        </w:rPr>
        <w:t>[15] R1-2404190 in RAN1#117 meeting, Views on Rel-19 ISAC channel modelling, vivo</w:t>
      </w:r>
    </w:p>
    <w:p w:rsidR="00A61F77" w:rsidRDefault="00A61F77">
      <w:pPr>
        <w:pStyle w:val="aff2"/>
        <w:spacing w:before="180"/>
        <w:ind w:left="0"/>
        <w:rPr>
          <w:rFonts w:eastAsiaTheme="minorEastAsia"/>
          <w:iCs/>
          <w:lang w:eastAsia="zh-CN"/>
        </w:rPr>
      </w:pPr>
    </w:p>
    <w:p w:rsidR="00A61F77" w:rsidRDefault="00053916">
      <w:pPr>
        <w:pStyle w:val="1"/>
        <w:spacing w:before="180" w:after="180"/>
        <w:rPr>
          <w:rFonts w:eastAsiaTheme="minorEastAsia"/>
          <w:iCs/>
        </w:rPr>
      </w:pPr>
      <w:r>
        <w:rPr>
          <w:rFonts w:eastAsiaTheme="minorEastAsia" w:hint="eastAsia"/>
          <w:iCs/>
          <w:lang w:val="en-US"/>
        </w:rPr>
        <w:t>Appendix</w:t>
      </w:r>
    </w:p>
    <w:p w:rsidR="00A61F77" w:rsidRDefault="00053916">
      <w:pPr>
        <w:pStyle w:val="2"/>
        <w:spacing w:before="180" w:after="180"/>
        <w:rPr>
          <w:lang w:val="en-US"/>
        </w:rPr>
      </w:pPr>
      <w:r>
        <w:rPr>
          <w:rFonts w:hint="eastAsia"/>
          <w:lang w:val="en-US"/>
        </w:rPr>
        <w:t xml:space="preserve">Vehicle </w:t>
      </w:r>
    </w:p>
    <w:p w:rsidR="00A61F77" w:rsidRDefault="00053916">
      <w:pPr>
        <w:pStyle w:val="3"/>
        <w:spacing w:before="180" w:after="180"/>
        <w:rPr>
          <w:lang w:val="en-US"/>
        </w:rPr>
      </w:pPr>
      <w:r>
        <w:rPr>
          <w:rFonts w:hint="eastAsia"/>
          <w:lang w:val="en-US"/>
        </w:rPr>
        <w:t xml:space="preserve">Experiment </w:t>
      </w:r>
    </w:p>
    <w:p w:rsidR="00A61F77" w:rsidRDefault="00053916">
      <w:pPr>
        <w:spacing w:before="180" w:after="180"/>
      </w:pPr>
      <w:r>
        <w:rPr>
          <w:rFonts w:hint="eastAsia"/>
        </w:rPr>
        <w:t xml:space="preserve">Measurement system includes horn antenna as transmitter, isotropic antenna as receiver, Keysight N5247A VNA, PC controller and others. Measurement system is deployed at multiple sites around one target car to measurement sensing channel of typical car-like targets. </w:t>
      </w:r>
    </w:p>
    <w:p w:rsidR="00A61F77" w:rsidRDefault="00053916">
      <w:pPr>
        <w:spacing w:before="180" w:after="180"/>
        <w:jc w:val="center"/>
      </w:pPr>
      <w:r>
        <w:rPr>
          <w:noProof/>
        </w:rPr>
        <w:drawing>
          <wp:inline distT="0" distB="0" distL="114300" distR="114300" wp14:anchorId="6BDE74B3" wp14:editId="502FDCEE">
            <wp:extent cx="5905500" cy="1783080"/>
            <wp:effectExtent l="0" t="0" r="0" b="7620"/>
            <wp:docPr id="1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1"/>
                    <pic:cNvPicPr>
                      <a:picLocks noChangeAspect="1"/>
                    </pic:cNvPicPr>
                  </pic:nvPicPr>
                  <pic:blipFill>
                    <a:blip r:embed="rId126"/>
                    <a:stretch>
                      <a:fillRect/>
                    </a:stretch>
                  </pic:blipFill>
                  <pic:spPr>
                    <a:xfrm>
                      <a:off x="0" y="0"/>
                      <a:ext cx="5905500" cy="178308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 xml:space="preserve">Figure </w:t>
      </w:r>
      <w:r>
        <w:rPr>
          <w:rFonts w:hint="eastAsia"/>
          <w:b w:val="0"/>
          <w:bCs w:val="0"/>
          <w:lang w:val="en-US" w:eastAsia="zh-CN"/>
        </w:rPr>
        <w:t>12.1</w:t>
      </w:r>
      <w:r>
        <w:rPr>
          <w:b w:val="0"/>
          <w:bCs w:val="0"/>
          <w:lang w:eastAsia="zh-CN"/>
        </w:rPr>
        <w:t>-</w:t>
      </w:r>
      <w:r>
        <w:rPr>
          <w:b w:val="0"/>
          <w:bCs w:val="0"/>
        </w:rPr>
        <w:fldChar w:fldCharType="begin"/>
      </w:r>
      <w:r>
        <w:rPr>
          <w:b w:val="0"/>
          <w:bCs w:val="0"/>
        </w:rPr>
        <w:instrText xml:space="preserve"> SEQ </w:instrText>
      </w:r>
      <w:r>
        <w:rPr>
          <w:b w:val="0"/>
          <w:bCs w:val="0"/>
        </w:rPr>
        <w:instrText>图</w:instrText>
      </w:r>
      <w:r>
        <w:rPr>
          <w:b w:val="0"/>
          <w:bCs w:val="0"/>
        </w:rPr>
        <w:instrText xml:space="preserve"> \* ARABIC \s 1 </w:instrText>
      </w:r>
      <w:r>
        <w:rPr>
          <w:b w:val="0"/>
          <w:bCs w:val="0"/>
        </w:rPr>
        <w:fldChar w:fldCharType="separate"/>
      </w:r>
      <w:r w:rsidR="004D1EAA">
        <w:rPr>
          <w:b w:val="0"/>
          <w:bCs w:val="0"/>
          <w:noProof/>
        </w:rPr>
        <w:t>1</w:t>
      </w:r>
      <w:r>
        <w:rPr>
          <w:b w:val="0"/>
          <w:bCs w:val="0"/>
        </w:rPr>
        <w:fldChar w:fldCharType="end"/>
      </w:r>
      <w:r>
        <w:rPr>
          <w:b w:val="0"/>
          <w:bCs w:val="0"/>
        </w:rPr>
        <w:t xml:space="preserve"> Measurement system architecture and deployment statement</w:t>
      </w:r>
    </w:p>
    <w:p w:rsidR="00A61F77" w:rsidRDefault="00053916">
      <w:pPr>
        <w:pStyle w:val="a4"/>
        <w:spacing w:before="180" w:after="180"/>
        <w:jc w:val="center"/>
        <w:rPr>
          <w:b w:val="0"/>
          <w:bCs w:val="0"/>
        </w:rPr>
      </w:pPr>
      <w:r>
        <w:rPr>
          <w:b w:val="0"/>
          <w:bCs w:val="0"/>
        </w:rPr>
        <w:t xml:space="preserve">Table </w:t>
      </w:r>
      <w:r>
        <w:rPr>
          <w:rFonts w:hint="eastAsia"/>
          <w:b w:val="0"/>
          <w:bCs w:val="0"/>
          <w:lang w:val="en-US" w:eastAsia="zh-CN"/>
        </w:rPr>
        <w:t>12.1-1</w:t>
      </w:r>
      <w:r>
        <w:rPr>
          <w:b w:val="0"/>
          <w:bCs w:val="0"/>
        </w:rPr>
        <w:t xml:space="preserve"> Configuration for measurement system</w:t>
      </w:r>
    </w:p>
    <w:tbl>
      <w:tblPr>
        <w:tblStyle w:val="a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5228"/>
      </w:tblGrid>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Carrier frequency</w:t>
            </w:r>
          </w:p>
        </w:tc>
        <w:tc>
          <w:tcPr>
            <w:tcW w:w="2500" w:type="pct"/>
          </w:tcPr>
          <w:p w:rsidR="00A61F77" w:rsidRDefault="00053916">
            <w:pPr>
              <w:spacing w:beforeLines="0" w:before="0" w:afterLines="0" w:after="0" w:line="240" w:lineRule="atLeast"/>
              <w:jc w:val="center"/>
              <w:rPr>
                <w:bCs/>
                <w:szCs w:val="20"/>
              </w:rPr>
            </w:pPr>
            <w:r>
              <w:rPr>
                <w:rFonts w:hint="eastAsia"/>
                <w:bCs/>
                <w:szCs w:val="20"/>
              </w:rPr>
              <w:t>4.9GHz</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Bandwidth</w:t>
            </w:r>
          </w:p>
        </w:tc>
        <w:tc>
          <w:tcPr>
            <w:tcW w:w="2500" w:type="pct"/>
          </w:tcPr>
          <w:p w:rsidR="00A61F77" w:rsidRDefault="00053916">
            <w:pPr>
              <w:spacing w:beforeLines="0" w:before="0" w:afterLines="0" w:after="0" w:line="240" w:lineRule="atLeast"/>
              <w:jc w:val="center"/>
              <w:rPr>
                <w:bCs/>
                <w:szCs w:val="20"/>
              </w:rPr>
            </w:pPr>
            <w:r>
              <w:rPr>
                <w:rFonts w:hint="eastAsia"/>
                <w:bCs/>
                <w:szCs w:val="20"/>
              </w:rPr>
              <w:t>1GHz</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Frequency sample interval</w:t>
            </w:r>
          </w:p>
        </w:tc>
        <w:tc>
          <w:tcPr>
            <w:tcW w:w="2500" w:type="pct"/>
          </w:tcPr>
          <w:p w:rsidR="00A61F77" w:rsidRDefault="00053916">
            <w:pPr>
              <w:spacing w:beforeLines="0" w:before="0" w:afterLines="0" w:after="0" w:line="240" w:lineRule="atLeast"/>
              <w:jc w:val="center"/>
              <w:rPr>
                <w:bCs/>
                <w:szCs w:val="20"/>
              </w:rPr>
            </w:pPr>
            <w:r>
              <w:rPr>
                <w:rFonts w:hint="eastAsia"/>
                <w:bCs/>
                <w:szCs w:val="20"/>
              </w:rPr>
              <w:t>201</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Transmitter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 xml:space="preserve">3.95-5.85GHz horn antenna, vertical polarization, </w:t>
            </w:r>
          </w:p>
          <w:p w:rsidR="00A61F77" w:rsidRDefault="00053916">
            <w:pPr>
              <w:spacing w:beforeLines="0" w:before="0" w:afterLines="0" w:after="0" w:line="240" w:lineRule="atLeast"/>
              <w:jc w:val="center"/>
              <w:rPr>
                <w:bCs/>
                <w:szCs w:val="20"/>
              </w:rPr>
            </w:pPr>
            <w:r>
              <w:rPr>
                <w:rFonts w:hint="eastAsia"/>
                <w:bCs/>
                <w:szCs w:val="20"/>
              </w:rPr>
              <w:t>Horizontal 3dB beamwidth: 18</w:t>
            </w:r>
            <w:r>
              <w:rPr>
                <w:rFonts w:hint="eastAsia"/>
                <w:bCs/>
                <w:szCs w:val="20"/>
              </w:rPr>
              <w:t>°</w:t>
            </w:r>
          </w:p>
          <w:p w:rsidR="00A61F77" w:rsidRDefault="00053916">
            <w:pPr>
              <w:spacing w:beforeLines="0" w:before="0" w:afterLines="0" w:after="0" w:line="240" w:lineRule="atLeast"/>
              <w:jc w:val="center"/>
              <w:rPr>
                <w:bCs/>
                <w:szCs w:val="20"/>
              </w:rPr>
            </w:pPr>
            <w:r>
              <w:rPr>
                <w:rFonts w:hint="eastAsia"/>
                <w:bCs/>
                <w:szCs w:val="20"/>
              </w:rPr>
              <w:t>Vertical 3dB beamwidth: 18</w:t>
            </w:r>
            <w:r>
              <w:rPr>
                <w:rFonts w:hint="eastAsia"/>
                <w:bCs/>
                <w:szCs w:val="20"/>
              </w:rPr>
              <w:t>°</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Receiver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 xml:space="preserve">3-40 GHz isotropic antenna, vertical polarization, </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Angle of Tx and Rx</w:t>
            </w:r>
          </w:p>
        </w:tc>
        <w:tc>
          <w:tcPr>
            <w:tcW w:w="2500" w:type="pct"/>
          </w:tcPr>
          <w:p w:rsidR="00A61F77" w:rsidRDefault="00053916">
            <w:pPr>
              <w:spacing w:beforeLines="0" w:before="0" w:afterLines="0" w:after="0" w:line="240" w:lineRule="atLeast"/>
              <w:jc w:val="center"/>
              <w:rPr>
                <w:bCs/>
                <w:szCs w:val="20"/>
              </w:rPr>
            </w:pPr>
            <w:r>
              <w:rPr>
                <w:rFonts w:hint="eastAsia"/>
                <w:bCs/>
                <w:szCs w:val="20"/>
              </w:rPr>
              <w:t>75.6</w:t>
            </w:r>
            <w:r>
              <w:rPr>
                <w:rFonts w:hint="eastAsia"/>
                <w:bCs/>
                <w:szCs w:val="20"/>
              </w:rPr>
              <w:t>°</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Gain of transmitter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20dBi</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lastRenderedPageBreak/>
              <w:t>Gain of receiver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3dBi</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Height of transmitter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1m</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Height of receiver antenna</w:t>
            </w:r>
          </w:p>
        </w:tc>
        <w:tc>
          <w:tcPr>
            <w:tcW w:w="2500" w:type="pct"/>
          </w:tcPr>
          <w:p w:rsidR="00A61F77" w:rsidRDefault="00053916">
            <w:pPr>
              <w:spacing w:beforeLines="0" w:before="0" w:afterLines="0" w:after="0" w:line="240" w:lineRule="atLeast"/>
              <w:jc w:val="center"/>
              <w:rPr>
                <w:bCs/>
                <w:szCs w:val="20"/>
              </w:rPr>
            </w:pPr>
            <w:r>
              <w:rPr>
                <w:rFonts w:hint="eastAsia"/>
                <w:bCs/>
                <w:szCs w:val="20"/>
              </w:rPr>
              <w:t>1m</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Air temperature</w:t>
            </w:r>
          </w:p>
        </w:tc>
        <w:tc>
          <w:tcPr>
            <w:tcW w:w="2500" w:type="pct"/>
          </w:tcPr>
          <w:p w:rsidR="00A61F77" w:rsidRDefault="00053916">
            <w:pPr>
              <w:spacing w:beforeLines="0" w:before="0" w:afterLines="0" w:after="0" w:line="240" w:lineRule="atLeast"/>
              <w:jc w:val="center"/>
              <w:rPr>
                <w:bCs/>
                <w:szCs w:val="20"/>
              </w:rPr>
            </w:pPr>
            <w:r>
              <w:rPr>
                <w:rFonts w:hint="eastAsia"/>
                <w:bCs/>
                <w:szCs w:val="20"/>
              </w:rPr>
              <w:t>2</w:t>
            </w:r>
            <w:r>
              <w:rPr>
                <w:rFonts w:ascii="宋体" w:eastAsia="宋体" w:hAnsi="宋体" w:cs="宋体" w:hint="eastAsia"/>
                <w:bCs/>
                <w:szCs w:val="20"/>
              </w:rPr>
              <w:t>℃</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Humidity</w:t>
            </w:r>
          </w:p>
        </w:tc>
        <w:tc>
          <w:tcPr>
            <w:tcW w:w="2500" w:type="pct"/>
          </w:tcPr>
          <w:p w:rsidR="00A61F77" w:rsidRDefault="00053916">
            <w:pPr>
              <w:spacing w:beforeLines="0" w:before="0" w:afterLines="0" w:after="0" w:line="240" w:lineRule="atLeast"/>
              <w:jc w:val="center"/>
              <w:rPr>
                <w:bCs/>
                <w:szCs w:val="20"/>
              </w:rPr>
            </w:pPr>
            <w:r>
              <w:rPr>
                <w:rFonts w:hint="eastAsia"/>
                <w:bCs/>
                <w:szCs w:val="20"/>
              </w:rPr>
              <w:t>15 %RH</w: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Pm 2.5</w:t>
            </w:r>
          </w:p>
        </w:tc>
        <w:tc>
          <w:tcPr>
            <w:tcW w:w="2500" w:type="pct"/>
          </w:tcPr>
          <w:p w:rsidR="00A61F77" w:rsidRDefault="00053916">
            <w:pPr>
              <w:spacing w:beforeLines="0" w:before="0" w:afterLines="0" w:after="0" w:line="240" w:lineRule="atLeast"/>
              <w:jc w:val="center"/>
              <w:rPr>
                <w:bCs/>
                <w:szCs w:val="20"/>
              </w:rPr>
            </w:pPr>
            <w:r>
              <w:rPr>
                <w:rFonts w:hint="eastAsia"/>
                <w:bCs/>
                <w:szCs w:val="20"/>
              </w:rPr>
              <w:t xml:space="preserve">41 </w:t>
            </w:r>
            <w:r>
              <w:rPr>
                <w:rFonts w:hint="eastAsia"/>
                <w:bCs/>
                <w:position w:val="-10"/>
                <w:szCs w:val="20"/>
              </w:rPr>
              <w:object w:dxaOrig="630" w:dyaOrig="360">
                <v:shape id="_x0000_i1057" type="#_x0000_t75" style="width:31.7pt;height:18.25pt" o:ole="">
                  <v:imagedata r:id="rId127" o:title=""/>
                </v:shape>
                <o:OLEObject Type="Embed" ProgID="Equation.3" ShapeID="_x0000_i1057" DrawAspect="Content" ObjectID="_1784728106" r:id="rId128"/>
              </w:object>
            </w:r>
          </w:p>
        </w:tc>
      </w:tr>
      <w:tr w:rsidR="00A61F77">
        <w:tc>
          <w:tcPr>
            <w:tcW w:w="2500" w:type="pct"/>
          </w:tcPr>
          <w:p w:rsidR="00A61F77" w:rsidRDefault="00053916">
            <w:pPr>
              <w:spacing w:beforeLines="0" w:before="0" w:afterLines="0" w:after="0" w:line="240" w:lineRule="atLeast"/>
              <w:jc w:val="center"/>
              <w:rPr>
                <w:bCs/>
                <w:szCs w:val="20"/>
              </w:rPr>
            </w:pPr>
            <w:r>
              <w:rPr>
                <w:rFonts w:hint="eastAsia"/>
                <w:bCs/>
                <w:szCs w:val="20"/>
              </w:rPr>
              <w:t>Pm 10</w:t>
            </w:r>
          </w:p>
        </w:tc>
        <w:tc>
          <w:tcPr>
            <w:tcW w:w="2500" w:type="pct"/>
          </w:tcPr>
          <w:p w:rsidR="00A61F77" w:rsidRDefault="00053916">
            <w:pPr>
              <w:spacing w:beforeLines="0" w:before="0" w:afterLines="0" w:after="0" w:line="240" w:lineRule="atLeast"/>
              <w:jc w:val="center"/>
              <w:rPr>
                <w:bCs/>
                <w:szCs w:val="20"/>
              </w:rPr>
            </w:pPr>
            <w:r>
              <w:rPr>
                <w:rFonts w:hint="eastAsia"/>
                <w:bCs/>
                <w:szCs w:val="20"/>
              </w:rPr>
              <w:t xml:space="preserve">57 </w:t>
            </w:r>
            <w:r>
              <w:rPr>
                <w:rFonts w:hint="eastAsia"/>
                <w:bCs/>
                <w:position w:val="-10"/>
                <w:szCs w:val="20"/>
              </w:rPr>
              <w:object w:dxaOrig="630" w:dyaOrig="360">
                <v:shape id="_x0000_i1058" type="#_x0000_t75" style="width:31.7pt;height:18.25pt" o:ole="">
                  <v:imagedata r:id="rId127" o:title=""/>
                </v:shape>
                <o:OLEObject Type="Embed" ProgID="Equation.3" ShapeID="_x0000_i1058" DrawAspect="Content" ObjectID="_1784728107" r:id="rId129"/>
              </w:object>
            </w:r>
          </w:p>
        </w:tc>
      </w:tr>
    </w:tbl>
    <w:p w:rsidR="00A61F77" w:rsidRDefault="00053916">
      <w:pPr>
        <w:spacing w:before="180" w:after="180"/>
      </w:pPr>
      <w:r>
        <w:rPr>
          <w:rFonts w:hint="eastAsia"/>
        </w:rPr>
        <w:t>When measurement based VNA is carried on, the target car is located on different positions around the transmitter and receiver.</w:t>
      </w:r>
    </w:p>
    <w:p w:rsidR="00A61F77" w:rsidRDefault="00053916">
      <w:pPr>
        <w:spacing w:before="180" w:after="180"/>
        <w:jc w:val="center"/>
      </w:pPr>
      <w:r>
        <w:rPr>
          <w:noProof/>
        </w:rPr>
        <w:drawing>
          <wp:inline distT="0" distB="0" distL="114300" distR="114300" wp14:anchorId="573B717F" wp14:editId="1E7E0994">
            <wp:extent cx="3677285" cy="1353820"/>
            <wp:effectExtent l="0" t="0" r="18415" b="1778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30"/>
                    <a:srcRect l="50806" t="28756" b="32058"/>
                    <a:stretch>
                      <a:fillRect/>
                    </a:stretch>
                  </pic:blipFill>
                  <pic:spPr>
                    <a:xfrm>
                      <a:off x="0" y="0"/>
                      <a:ext cx="3677285" cy="135382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Figure</w:t>
      </w:r>
      <w:r>
        <w:rPr>
          <w:rFonts w:hint="eastAsia"/>
          <w:b w:val="0"/>
          <w:bCs w:val="0"/>
          <w:lang w:val="en-US" w:eastAsia="zh-CN"/>
        </w:rPr>
        <w:t>12.1</w:t>
      </w:r>
      <w:r>
        <w:rPr>
          <w:b w:val="0"/>
          <w:bCs w:val="0"/>
          <w:lang w:eastAsia="zh-CN"/>
        </w:rPr>
        <w:t>-</w:t>
      </w:r>
      <w:r>
        <w:rPr>
          <w:rFonts w:hint="eastAsia"/>
          <w:b w:val="0"/>
          <w:bCs w:val="0"/>
          <w:lang w:val="en-US" w:eastAsia="zh-CN"/>
        </w:rPr>
        <w:t>2</w:t>
      </w:r>
      <w:r>
        <w:rPr>
          <w:b w:val="0"/>
          <w:bCs w:val="0"/>
        </w:rPr>
        <w:t xml:space="preserve"> Reflect point of different measurement sites based VNA system</w:t>
      </w:r>
    </w:p>
    <w:p w:rsidR="00A61F77" w:rsidRDefault="00053916">
      <w:pPr>
        <w:adjustRightInd w:val="0"/>
        <w:spacing w:before="180" w:after="180"/>
      </w:pPr>
      <w:r>
        <w:rPr>
          <w:rFonts w:hint="eastAsia"/>
        </w:rPr>
        <w:t>PDP profiles can be obtained at different measurement sites. Through geometry relationship, the delay information of multi-path component from target car can be deduced, which helps to find multi-path peak of car from PDP profiles containing information related to environment objects and targets. The absolute difference between measured multi-path time delay and theoretical value is smaller than time resolution. We highlight the found multi-path in the measured PDP as follows.</w:t>
      </w:r>
    </w:p>
    <w:p w:rsidR="00A61F77" w:rsidRDefault="00053916">
      <w:pPr>
        <w:numPr>
          <w:ilvl w:val="0"/>
          <w:numId w:val="28"/>
        </w:numPr>
        <w:spacing w:before="180" w:after="180"/>
      </w:pPr>
      <w:r>
        <w:rPr>
          <w:rFonts w:hint="eastAsia"/>
        </w:rPr>
        <w:t>Measurement site 1</w:t>
      </w:r>
      <w:r>
        <w:rPr>
          <w:rFonts w:hint="eastAsia"/>
          <w:vertAlign w:val="superscript"/>
        </w:rPr>
        <w:t>st</w:t>
      </w:r>
    </w:p>
    <w:p w:rsidR="00A61F77" w:rsidRDefault="00053916">
      <w:pPr>
        <w:spacing w:before="180" w:after="180"/>
        <w:jc w:val="center"/>
      </w:pPr>
      <w:r>
        <w:rPr>
          <w:noProof/>
        </w:rPr>
        <w:drawing>
          <wp:inline distT="0" distB="0" distL="114300" distR="114300" wp14:anchorId="64423094" wp14:editId="5A4E9859">
            <wp:extent cx="4719320" cy="3275965"/>
            <wp:effectExtent l="0" t="0" r="5080" b="635"/>
            <wp:docPr id="2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9"/>
                    <pic:cNvPicPr>
                      <a:picLocks noChangeAspect="1"/>
                    </pic:cNvPicPr>
                  </pic:nvPicPr>
                  <pic:blipFill>
                    <a:blip r:embed="rId131"/>
                    <a:stretch>
                      <a:fillRect/>
                    </a:stretch>
                  </pic:blipFill>
                  <pic:spPr>
                    <a:xfrm>
                      <a:off x="0" y="0"/>
                      <a:ext cx="4719320" cy="3275965"/>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 xml:space="preserve">Figure </w:t>
      </w:r>
      <w:r>
        <w:rPr>
          <w:rFonts w:hint="eastAsia"/>
          <w:b w:val="0"/>
          <w:bCs w:val="0"/>
          <w:lang w:val="en-US" w:eastAsia="zh-CN"/>
        </w:rPr>
        <w:t>12.1</w:t>
      </w:r>
      <w:r>
        <w:rPr>
          <w:b w:val="0"/>
          <w:bCs w:val="0"/>
          <w:lang w:eastAsia="zh-CN"/>
        </w:rPr>
        <w:t>-</w:t>
      </w:r>
      <w:r>
        <w:rPr>
          <w:rFonts w:hint="eastAsia"/>
          <w:b w:val="0"/>
          <w:bCs w:val="0"/>
          <w:lang w:val="en-US" w:eastAsia="zh-CN"/>
        </w:rPr>
        <w:t>3</w:t>
      </w:r>
      <w:r>
        <w:rPr>
          <w:b w:val="0"/>
          <w:bCs w:val="0"/>
        </w:rPr>
        <w:t xml:space="preserve"> (a) Deployment statement of site 1</w:t>
      </w:r>
      <w:r>
        <w:rPr>
          <w:b w:val="0"/>
          <w:bCs w:val="0"/>
          <w:vertAlign w:val="superscript"/>
        </w:rPr>
        <w:t>st</w:t>
      </w:r>
      <w:r>
        <w:rPr>
          <w:b w:val="0"/>
          <w:bCs w:val="0"/>
        </w:rPr>
        <w:t xml:space="preserve">  (b) Topological graph of measurement system at site 1</w:t>
      </w:r>
      <w:r>
        <w:rPr>
          <w:b w:val="0"/>
          <w:bCs w:val="0"/>
          <w:vertAlign w:val="superscript"/>
        </w:rPr>
        <w:t>st</w:t>
      </w:r>
      <w:r>
        <w:rPr>
          <w:b w:val="0"/>
          <w:bCs w:val="0"/>
        </w:rPr>
        <w:t xml:space="preserve">  (c) Measured PDP profile and multi-path peak related to car at site 1</w:t>
      </w:r>
      <w:r>
        <w:rPr>
          <w:b w:val="0"/>
          <w:bCs w:val="0"/>
          <w:vertAlign w:val="superscript"/>
        </w:rPr>
        <w:t>st</w:t>
      </w:r>
    </w:p>
    <w:p w:rsidR="00A61F77" w:rsidRDefault="00053916">
      <w:pPr>
        <w:numPr>
          <w:ilvl w:val="0"/>
          <w:numId w:val="28"/>
        </w:numPr>
        <w:spacing w:before="180" w:after="180"/>
      </w:pPr>
      <w:r>
        <w:rPr>
          <w:rFonts w:hint="eastAsia"/>
        </w:rPr>
        <w:t>Measurement site 2</w:t>
      </w:r>
      <w:r>
        <w:rPr>
          <w:rFonts w:hint="eastAsia"/>
          <w:vertAlign w:val="superscript"/>
        </w:rPr>
        <w:t>nd</w:t>
      </w:r>
      <w:r>
        <w:rPr>
          <w:rFonts w:hint="eastAsia"/>
        </w:rPr>
        <w:tab/>
      </w:r>
    </w:p>
    <w:p w:rsidR="00A61F77" w:rsidRDefault="00053916">
      <w:pPr>
        <w:spacing w:before="180" w:after="180"/>
        <w:jc w:val="center"/>
      </w:pPr>
      <w:r>
        <w:rPr>
          <w:noProof/>
        </w:rPr>
        <w:lastRenderedPageBreak/>
        <w:drawing>
          <wp:inline distT="0" distB="0" distL="114300" distR="114300" wp14:anchorId="14376E78" wp14:editId="2D95A6CB">
            <wp:extent cx="5006340" cy="3474720"/>
            <wp:effectExtent l="0" t="0" r="3810" b="11430"/>
            <wp:docPr id="3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3"/>
                    <pic:cNvPicPr>
                      <a:picLocks noChangeAspect="1"/>
                    </pic:cNvPicPr>
                  </pic:nvPicPr>
                  <pic:blipFill>
                    <a:blip r:embed="rId132"/>
                    <a:stretch>
                      <a:fillRect/>
                    </a:stretch>
                  </pic:blipFill>
                  <pic:spPr>
                    <a:xfrm>
                      <a:off x="0" y="0"/>
                      <a:ext cx="5006340" cy="347472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Figure</w:t>
      </w:r>
      <w:r>
        <w:rPr>
          <w:b w:val="0"/>
          <w:bCs w:val="0"/>
          <w:lang w:val="en-US" w:eastAsia="zh-CN"/>
        </w:rPr>
        <w:t xml:space="preserve"> </w:t>
      </w:r>
      <w:r>
        <w:rPr>
          <w:rFonts w:hint="eastAsia"/>
          <w:b w:val="0"/>
          <w:bCs w:val="0"/>
          <w:lang w:val="en-US" w:eastAsia="zh-CN"/>
        </w:rPr>
        <w:t>12.1</w:t>
      </w:r>
      <w:r>
        <w:rPr>
          <w:b w:val="0"/>
          <w:bCs w:val="0"/>
          <w:lang w:eastAsia="zh-CN"/>
        </w:rPr>
        <w:t>-</w:t>
      </w:r>
      <w:r>
        <w:rPr>
          <w:rFonts w:hint="eastAsia"/>
          <w:b w:val="0"/>
          <w:bCs w:val="0"/>
          <w:lang w:val="en-US" w:eastAsia="zh-CN"/>
        </w:rPr>
        <w:t>4</w:t>
      </w:r>
      <w:r>
        <w:rPr>
          <w:b w:val="0"/>
          <w:bCs w:val="0"/>
        </w:rPr>
        <w:t>(a) Deployment statement of site 2</w:t>
      </w:r>
      <w:r>
        <w:rPr>
          <w:b w:val="0"/>
          <w:bCs w:val="0"/>
          <w:vertAlign w:val="superscript"/>
        </w:rPr>
        <w:t xml:space="preserve">nd </w:t>
      </w:r>
      <w:r>
        <w:rPr>
          <w:b w:val="0"/>
          <w:bCs w:val="0"/>
        </w:rPr>
        <w:t xml:space="preserve"> (b) Topological graph of measurement system at site 2</w:t>
      </w:r>
      <w:r>
        <w:rPr>
          <w:b w:val="0"/>
          <w:bCs w:val="0"/>
          <w:vertAlign w:val="superscript"/>
        </w:rPr>
        <w:t xml:space="preserve">nd </w:t>
      </w:r>
      <w:r>
        <w:rPr>
          <w:b w:val="0"/>
          <w:bCs w:val="0"/>
        </w:rPr>
        <w:t xml:space="preserve"> (c) Measured PDP profile and multi-path peak related to car at site 2</w:t>
      </w:r>
      <w:r>
        <w:rPr>
          <w:b w:val="0"/>
          <w:bCs w:val="0"/>
          <w:vertAlign w:val="superscript"/>
        </w:rPr>
        <w:t>nd</w:t>
      </w:r>
    </w:p>
    <w:p w:rsidR="00A61F77" w:rsidRDefault="00053916">
      <w:pPr>
        <w:numPr>
          <w:ilvl w:val="0"/>
          <w:numId w:val="28"/>
        </w:numPr>
        <w:spacing w:before="180" w:after="180"/>
      </w:pPr>
      <w:r>
        <w:rPr>
          <w:rFonts w:hint="eastAsia"/>
        </w:rPr>
        <w:t>Measurement site 3</w:t>
      </w:r>
      <w:r>
        <w:rPr>
          <w:rFonts w:hint="eastAsia"/>
          <w:vertAlign w:val="superscript"/>
        </w:rPr>
        <w:t>rd</w:t>
      </w:r>
      <w:r>
        <w:rPr>
          <w:rFonts w:hint="eastAsia"/>
        </w:rPr>
        <w:tab/>
      </w:r>
    </w:p>
    <w:p w:rsidR="00A61F77" w:rsidRDefault="00053916">
      <w:pPr>
        <w:spacing w:before="180" w:after="180"/>
        <w:jc w:val="center"/>
      </w:pPr>
      <w:r>
        <w:rPr>
          <w:noProof/>
        </w:rPr>
        <w:drawing>
          <wp:inline distT="0" distB="0" distL="114300" distR="114300" wp14:anchorId="612C923C" wp14:editId="05F2F57F">
            <wp:extent cx="5059680" cy="3535680"/>
            <wp:effectExtent l="0" t="0" r="7620" b="7620"/>
            <wp:docPr id="3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5"/>
                    <pic:cNvPicPr>
                      <a:picLocks noChangeAspect="1"/>
                    </pic:cNvPicPr>
                  </pic:nvPicPr>
                  <pic:blipFill>
                    <a:blip r:embed="rId133"/>
                    <a:stretch>
                      <a:fillRect/>
                    </a:stretch>
                  </pic:blipFill>
                  <pic:spPr>
                    <a:xfrm>
                      <a:off x="0" y="0"/>
                      <a:ext cx="5059680" cy="353568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 xml:space="preserve">Figure </w:t>
      </w:r>
      <w:r>
        <w:rPr>
          <w:rFonts w:hint="eastAsia"/>
          <w:b w:val="0"/>
          <w:bCs w:val="0"/>
          <w:lang w:val="en-US" w:eastAsia="zh-CN"/>
        </w:rPr>
        <w:t>12.1</w:t>
      </w:r>
      <w:r>
        <w:rPr>
          <w:b w:val="0"/>
          <w:bCs w:val="0"/>
          <w:lang w:eastAsia="zh-CN"/>
        </w:rPr>
        <w:t>-</w:t>
      </w:r>
      <w:r>
        <w:rPr>
          <w:rFonts w:hint="eastAsia"/>
          <w:b w:val="0"/>
          <w:bCs w:val="0"/>
          <w:lang w:val="en-US" w:eastAsia="zh-CN"/>
        </w:rPr>
        <w:t>5</w:t>
      </w:r>
      <w:r>
        <w:rPr>
          <w:b w:val="0"/>
          <w:bCs w:val="0"/>
        </w:rPr>
        <w:t xml:space="preserve"> (a) Deployment statement of site 3</w:t>
      </w:r>
      <w:r>
        <w:rPr>
          <w:b w:val="0"/>
          <w:bCs w:val="0"/>
          <w:vertAlign w:val="superscript"/>
        </w:rPr>
        <w:t xml:space="preserve">rd </w:t>
      </w:r>
      <w:r>
        <w:rPr>
          <w:b w:val="0"/>
          <w:bCs w:val="0"/>
        </w:rPr>
        <w:t xml:space="preserve"> (b) Topological graph of measurement system at site 3</w:t>
      </w:r>
      <w:r>
        <w:rPr>
          <w:b w:val="0"/>
          <w:bCs w:val="0"/>
          <w:vertAlign w:val="superscript"/>
        </w:rPr>
        <w:t xml:space="preserve">rd </w:t>
      </w:r>
      <w:r>
        <w:rPr>
          <w:b w:val="0"/>
          <w:bCs w:val="0"/>
        </w:rPr>
        <w:t xml:space="preserve"> (c) Measured PDP profile and multi-path peak related to car at site 3</w:t>
      </w:r>
      <w:r>
        <w:rPr>
          <w:b w:val="0"/>
          <w:bCs w:val="0"/>
          <w:vertAlign w:val="superscript"/>
        </w:rPr>
        <w:t>rd</w:t>
      </w:r>
    </w:p>
    <w:p w:rsidR="00A61F77" w:rsidRDefault="00053916">
      <w:pPr>
        <w:numPr>
          <w:ilvl w:val="0"/>
          <w:numId w:val="28"/>
        </w:numPr>
        <w:spacing w:before="180" w:after="180"/>
      </w:pPr>
      <w:r>
        <w:rPr>
          <w:rFonts w:hint="eastAsia"/>
        </w:rPr>
        <w:t>Measurement site 4</w:t>
      </w:r>
      <w:r>
        <w:rPr>
          <w:rFonts w:hint="eastAsia"/>
          <w:vertAlign w:val="superscript"/>
        </w:rPr>
        <w:t>th</w:t>
      </w:r>
      <w:r>
        <w:rPr>
          <w:rFonts w:hint="eastAsia"/>
        </w:rPr>
        <w:tab/>
      </w:r>
    </w:p>
    <w:p w:rsidR="00A61F77" w:rsidRDefault="00053916">
      <w:pPr>
        <w:spacing w:before="180" w:after="180"/>
        <w:ind w:firstLine="720"/>
        <w:jc w:val="center"/>
      </w:pPr>
      <w:r>
        <w:rPr>
          <w:noProof/>
        </w:rPr>
        <w:lastRenderedPageBreak/>
        <w:drawing>
          <wp:inline distT="0" distB="0" distL="114300" distR="114300" wp14:anchorId="54C0B99D" wp14:editId="009DA9E2">
            <wp:extent cx="5120640" cy="3558540"/>
            <wp:effectExtent l="0" t="0" r="3810" b="3810"/>
            <wp:docPr id="5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6"/>
                    <pic:cNvPicPr>
                      <a:picLocks noChangeAspect="1"/>
                    </pic:cNvPicPr>
                  </pic:nvPicPr>
                  <pic:blipFill>
                    <a:blip r:embed="rId134"/>
                    <a:stretch>
                      <a:fillRect/>
                    </a:stretch>
                  </pic:blipFill>
                  <pic:spPr>
                    <a:xfrm>
                      <a:off x="0" y="0"/>
                      <a:ext cx="5120640" cy="355854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 xml:space="preserve">Figure </w:t>
      </w:r>
      <w:r>
        <w:rPr>
          <w:rFonts w:hint="eastAsia"/>
          <w:b w:val="0"/>
          <w:bCs w:val="0"/>
          <w:lang w:val="en-US" w:eastAsia="zh-CN"/>
        </w:rPr>
        <w:t>12.1</w:t>
      </w:r>
      <w:r>
        <w:rPr>
          <w:b w:val="0"/>
          <w:bCs w:val="0"/>
          <w:lang w:eastAsia="zh-CN"/>
        </w:rPr>
        <w:t>-</w:t>
      </w:r>
      <w:r>
        <w:rPr>
          <w:rFonts w:hint="eastAsia"/>
          <w:b w:val="0"/>
          <w:bCs w:val="0"/>
          <w:lang w:val="en-US" w:eastAsia="zh-CN"/>
        </w:rPr>
        <w:t>6</w:t>
      </w:r>
      <w:r>
        <w:rPr>
          <w:b w:val="0"/>
          <w:bCs w:val="0"/>
        </w:rPr>
        <w:t xml:space="preserve"> (a) Deployment statement of site 4</w:t>
      </w:r>
      <w:r>
        <w:rPr>
          <w:b w:val="0"/>
          <w:bCs w:val="0"/>
          <w:vertAlign w:val="superscript"/>
        </w:rPr>
        <w:t xml:space="preserve">th </w:t>
      </w:r>
      <w:r>
        <w:rPr>
          <w:b w:val="0"/>
          <w:bCs w:val="0"/>
        </w:rPr>
        <w:t xml:space="preserve"> (b) Topological graph of measurement system at site 4</w:t>
      </w:r>
      <w:r>
        <w:rPr>
          <w:b w:val="0"/>
          <w:bCs w:val="0"/>
          <w:vertAlign w:val="superscript"/>
        </w:rPr>
        <w:t xml:space="preserve">th </w:t>
      </w:r>
      <w:r>
        <w:rPr>
          <w:b w:val="0"/>
          <w:bCs w:val="0"/>
        </w:rPr>
        <w:t xml:space="preserve"> (c) Measured PDP profile and multi-path peak related to car at site 4</w:t>
      </w:r>
      <w:r>
        <w:rPr>
          <w:b w:val="0"/>
          <w:bCs w:val="0"/>
          <w:vertAlign w:val="superscript"/>
        </w:rPr>
        <w:t>th</w:t>
      </w:r>
    </w:p>
    <w:p w:rsidR="00A61F77" w:rsidRDefault="00053916">
      <w:pPr>
        <w:numPr>
          <w:ilvl w:val="0"/>
          <w:numId w:val="28"/>
        </w:numPr>
        <w:spacing w:before="180" w:after="180"/>
      </w:pPr>
      <w:r>
        <w:rPr>
          <w:rFonts w:hint="eastAsia"/>
        </w:rPr>
        <w:t>Measurement site 5</w:t>
      </w:r>
      <w:r>
        <w:rPr>
          <w:rFonts w:hint="eastAsia"/>
          <w:vertAlign w:val="superscript"/>
        </w:rPr>
        <w:t>th</w:t>
      </w:r>
      <w:r>
        <w:rPr>
          <w:rFonts w:hint="eastAsia"/>
        </w:rPr>
        <w:tab/>
      </w:r>
    </w:p>
    <w:p w:rsidR="00A61F77" w:rsidRDefault="00053916">
      <w:pPr>
        <w:spacing w:before="180" w:after="180"/>
        <w:jc w:val="center"/>
      </w:pPr>
      <w:r>
        <w:rPr>
          <w:noProof/>
        </w:rPr>
        <w:drawing>
          <wp:inline distT="0" distB="0" distL="114300" distR="114300" wp14:anchorId="3B8B0184" wp14:editId="5EC60A8E">
            <wp:extent cx="5135880" cy="3566160"/>
            <wp:effectExtent l="0" t="0" r="7620" b="15240"/>
            <wp:docPr id="5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7"/>
                    <pic:cNvPicPr>
                      <a:picLocks noChangeAspect="1"/>
                    </pic:cNvPicPr>
                  </pic:nvPicPr>
                  <pic:blipFill>
                    <a:blip r:embed="rId135"/>
                    <a:stretch>
                      <a:fillRect/>
                    </a:stretch>
                  </pic:blipFill>
                  <pic:spPr>
                    <a:xfrm>
                      <a:off x="0" y="0"/>
                      <a:ext cx="5135880" cy="356616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 xml:space="preserve">Figure </w:t>
      </w:r>
      <w:r>
        <w:rPr>
          <w:rFonts w:hint="eastAsia"/>
          <w:b w:val="0"/>
          <w:bCs w:val="0"/>
          <w:lang w:val="en-US" w:eastAsia="zh-CN"/>
        </w:rPr>
        <w:t>12.1</w:t>
      </w:r>
      <w:r>
        <w:rPr>
          <w:b w:val="0"/>
          <w:bCs w:val="0"/>
          <w:lang w:eastAsia="zh-CN"/>
        </w:rPr>
        <w:t>-</w:t>
      </w:r>
      <w:r>
        <w:rPr>
          <w:rFonts w:hint="eastAsia"/>
          <w:b w:val="0"/>
          <w:bCs w:val="0"/>
          <w:lang w:val="en-US" w:eastAsia="zh-CN"/>
        </w:rPr>
        <w:t>7</w:t>
      </w:r>
      <w:r>
        <w:rPr>
          <w:b w:val="0"/>
          <w:bCs w:val="0"/>
        </w:rPr>
        <w:t xml:space="preserve"> (a) Deployment statement of site 5</w:t>
      </w:r>
      <w:r>
        <w:rPr>
          <w:b w:val="0"/>
          <w:bCs w:val="0"/>
          <w:vertAlign w:val="superscript"/>
        </w:rPr>
        <w:t xml:space="preserve">th </w:t>
      </w:r>
      <w:r>
        <w:rPr>
          <w:b w:val="0"/>
          <w:bCs w:val="0"/>
        </w:rPr>
        <w:t xml:space="preserve"> (b) Topological graph of measurement system at site 5</w:t>
      </w:r>
      <w:r>
        <w:rPr>
          <w:b w:val="0"/>
          <w:bCs w:val="0"/>
          <w:vertAlign w:val="superscript"/>
        </w:rPr>
        <w:t xml:space="preserve">th </w:t>
      </w:r>
      <w:r>
        <w:rPr>
          <w:b w:val="0"/>
          <w:bCs w:val="0"/>
        </w:rPr>
        <w:t xml:space="preserve"> (c) Measured PDP profile and multi-path peak related to car at site 5</w:t>
      </w:r>
      <w:r>
        <w:rPr>
          <w:b w:val="0"/>
          <w:bCs w:val="0"/>
          <w:vertAlign w:val="superscript"/>
        </w:rPr>
        <w:t>th</w:t>
      </w:r>
    </w:p>
    <w:p w:rsidR="00A61F77" w:rsidRDefault="00053916">
      <w:pPr>
        <w:numPr>
          <w:ilvl w:val="0"/>
          <w:numId w:val="28"/>
        </w:numPr>
        <w:spacing w:before="180" w:after="180"/>
      </w:pPr>
      <w:r>
        <w:rPr>
          <w:rFonts w:hint="eastAsia"/>
        </w:rPr>
        <w:t>Measurement site 6</w:t>
      </w:r>
      <w:r>
        <w:rPr>
          <w:rFonts w:hint="eastAsia"/>
          <w:vertAlign w:val="superscript"/>
        </w:rPr>
        <w:t>th</w:t>
      </w:r>
      <w:r>
        <w:rPr>
          <w:rFonts w:hint="eastAsia"/>
        </w:rPr>
        <w:tab/>
      </w:r>
    </w:p>
    <w:p w:rsidR="00A61F77" w:rsidRDefault="00A61F77">
      <w:pPr>
        <w:spacing w:before="180" w:after="180"/>
      </w:pPr>
    </w:p>
    <w:p w:rsidR="00A61F77" w:rsidRDefault="00053916">
      <w:pPr>
        <w:spacing w:before="180" w:after="180"/>
        <w:jc w:val="center"/>
      </w:pPr>
      <w:r>
        <w:rPr>
          <w:noProof/>
        </w:rPr>
        <w:lastRenderedPageBreak/>
        <w:drawing>
          <wp:inline distT="0" distB="0" distL="114300" distR="114300" wp14:anchorId="6E8FDA93" wp14:editId="1FC1364F">
            <wp:extent cx="5151120" cy="3573780"/>
            <wp:effectExtent l="0" t="0" r="11430" b="7620"/>
            <wp:docPr id="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8"/>
                    <pic:cNvPicPr>
                      <a:picLocks noChangeAspect="1"/>
                    </pic:cNvPicPr>
                  </pic:nvPicPr>
                  <pic:blipFill>
                    <a:blip r:embed="rId136"/>
                    <a:stretch>
                      <a:fillRect/>
                    </a:stretch>
                  </pic:blipFill>
                  <pic:spPr>
                    <a:xfrm>
                      <a:off x="0" y="0"/>
                      <a:ext cx="5151120" cy="3573780"/>
                    </a:xfrm>
                    <a:prstGeom prst="rect">
                      <a:avLst/>
                    </a:prstGeom>
                    <a:noFill/>
                    <a:ln>
                      <a:noFill/>
                    </a:ln>
                  </pic:spPr>
                </pic:pic>
              </a:graphicData>
            </a:graphic>
          </wp:inline>
        </w:drawing>
      </w:r>
    </w:p>
    <w:p w:rsidR="00A61F77" w:rsidRDefault="00053916">
      <w:pPr>
        <w:pStyle w:val="a4"/>
        <w:spacing w:before="180" w:after="180"/>
        <w:jc w:val="center"/>
        <w:rPr>
          <w:b w:val="0"/>
          <w:bCs w:val="0"/>
        </w:rPr>
      </w:pPr>
      <w:r>
        <w:rPr>
          <w:b w:val="0"/>
          <w:bCs w:val="0"/>
        </w:rPr>
        <w:t>Figure</w:t>
      </w:r>
      <w:r>
        <w:rPr>
          <w:b w:val="0"/>
          <w:bCs w:val="0"/>
          <w:lang w:val="en-US" w:eastAsia="zh-CN"/>
        </w:rPr>
        <w:t xml:space="preserve"> </w:t>
      </w:r>
      <w:r>
        <w:rPr>
          <w:rFonts w:hint="eastAsia"/>
          <w:b w:val="0"/>
          <w:bCs w:val="0"/>
          <w:lang w:val="en-US" w:eastAsia="zh-CN"/>
        </w:rPr>
        <w:t>12.1</w:t>
      </w:r>
      <w:r>
        <w:rPr>
          <w:b w:val="0"/>
          <w:bCs w:val="0"/>
          <w:lang w:eastAsia="zh-CN"/>
        </w:rPr>
        <w:t>-</w:t>
      </w:r>
      <w:r>
        <w:rPr>
          <w:rFonts w:hint="eastAsia"/>
          <w:b w:val="0"/>
          <w:bCs w:val="0"/>
          <w:lang w:val="en-US" w:eastAsia="zh-CN"/>
        </w:rPr>
        <w:t>8</w:t>
      </w:r>
      <w:r>
        <w:rPr>
          <w:b w:val="0"/>
          <w:bCs w:val="0"/>
        </w:rPr>
        <w:t xml:space="preserve"> (a) Deployment statement of site 6</w:t>
      </w:r>
      <w:r>
        <w:rPr>
          <w:b w:val="0"/>
          <w:bCs w:val="0"/>
          <w:vertAlign w:val="superscript"/>
        </w:rPr>
        <w:t xml:space="preserve">th </w:t>
      </w:r>
      <w:r>
        <w:rPr>
          <w:b w:val="0"/>
          <w:bCs w:val="0"/>
        </w:rPr>
        <w:t xml:space="preserve"> (b) Topological graph of measurement system at site 6</w:t>
      </w:r>
      <w:r>
        <w:rPr>
          <w:b w:val="0"/>
          <w:bCs w:val="0"/>
          <w:vertAlign w:val="superscript"/>
        </w:rPr>
        <w:t xml:space="preserve">th </w:t>
      </w:r>
      <w:r>
        <w:rPr>
          <w:b w:val="0"/>
          <w:bCs w:val="0"/>
        </w:rPr>
        <w:t xml:space="preserve"> (c) Measured PDP profile and multi-path peak related to car at site 6</w:t>
      </w:r>
      <w:r>
        <w:rPr>
          <w:b w:val="0"/>
          <w:bCs w:val="0"/>
          <w:vertAlign w:val="superscript"/>
        </w:rPr>
        <w:t>th</w:t>
      </w:r>
    </w:p>
    <w:p w:rsidR="00A61F77" w:rsidRDefault="00053916">
      <w:pPr>
        <w:pStyle w:val="3"/>
        <w:spacing w:before="180" w:after="180"/>
        <w:rPr>
          <w:lang w:val="en-US"/>
        </w:rPr>
      </w:pPr>
      <w:r>
        <w:rPr>
          <w:rFonts w:hint="eastAsia"/>
          <w:lang w:val="en-US"/>
        </w:rPr>
        <w:t>Ray-tracing calibration</w:t>
      </w:r>
    </w:p>
    <w:p w:rsidR="00A61F77" w:rsidRDefault="00053916">
      <w:pPr>
        <w:pStyle w:val="B1"/>
        <w:spacing w:before="180" w:after="180"/>
        <w:ind w:left="0" w:firstLine="0"/>
        <w:rPr>
          <w:rFonts w:eastAsia="宋体"/>
        </w:rPr>
      </w:pPr>
      <w:r>
        <w:rPr>
          <w:rFonts w:eastAsia="宋体" w:hint="eastAsia"/>
        </w:rPr>
        <w:t xml:space="preserve">Reliable electromagnetic parameters are the basis of useful ray-tracing simulation. For some specify sensing targets, which keep unique electromagnetic properties, the assigned parameters by researchers may not be accurate enough to reflect the reality, so it is better to calibrate the EM parameters by the real measurement. The calibration procedures are shown in the following figure. </w:t>
      </w:r>
    </w:p>
    <w:p w:rsidR="00A61F77" w:rsidRDefault="00053916">
      <w:pPr>
        <w:pStyle w:val="B1"/>
        <w:spacing w:before="180" w:after="180"/>
        <w:ind w:left="0" w:firstLine="0"/>
        <w:jc w:val="center"/>
      </w:pPr>
      <w:r>
        <w:rPr>
          <w:noProof/>
        </w:rPr>
        <w:drawing>
          <wp:inline distT="0" distB="0" distL="0" distR="0" wp14:anchorId="524D46BF" wp14:editId="799FE340">
            <wp:extent cx="3524250" cy="2328545"/>
            <wp:effectExtent l="0" t="0" r="0" b="146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37"/>
                    <a:stretch>
                      <a:fillRect/>
                    </a:stretch>
                  </pic:blipFill>
                  <pic:spPr>
                    <a:xfrm>
                      <a:off x="0" y="0"/>
                      <a:ext cx="3537028" cy="2337223"/>
                    </a:xfrm>
                    <a:prstGeom prst="rect">
                      <a:avLst/>
                    </a:prstGeom>
                  </pic:spPr>
                </pic:pic>
              </a:graphicData>
            </a:graphic>
          </wp:inline>
        </w:drawing>
      </w:r>
    </w:p>
    <w:p w:rsidR="00A61F77" w:rsidRDefault="00053916">
      <w:pPr>
        <w:pStyle w:val="a4"/>
        <w:spacing w:before="180" w:after="180"/>
        <w:jc w:val="center"/>
        <w:rPr>
          <w:rFonts w:eastAsia="宋体"/>
          <w:b w:val="0"/>
          <w:bCs w:val="0"/>
        </w:rPr>
      </w:pPr>
      <w:r>
        <w:rPr>
          <w:rFonts w:eastAsia="宋体"/>
          <w:b w:val="0"/>
          <w:bCs w:val="0"/>
        </w:rPr>
        <w:t xml:space="preserve">Figure </w:t>
      </w:r>
      <w:r>
        <w:rPr>
          <w:rFonts w:hint="eastAsia"/>
          <w:b w:val="0"/>
          <w:bCs w:val="0"/>
          <w:lang w:val="en-US" w:eastAsia="zh-CN"/>
        </w:rPr>
        <w:t>12.1</w:t>
      </w:r>
      <w:r>
        <w:rPr>
          <w:b w:val="0"/>
          <w:bCs w:val="0"/>
          <w:lang w:eastAsia="zh-CN"/>
        </w:rPr>
        <w:t>-</w:t>
      </w:r>
      <w:r>
        <w:rPr>
          <w:rFonts w:hint="eastAsia"/>
          <w:b w:val="0"/>
          <w:bCs w:val="0"/>
          <w:lang w:val="en-US" w:eastAsia="zh-CN"/>
        </w:rPr>
        <w:t>9</w:t>
      </w:r>
      <w:r>
        <w:rPr>
          <w:rFonts w:eastAsia="宋体"/>
          <w:b w:val="0"/>
          <w:bCs w:val="0"/>
        </w:rPr>
        <w:t xml:space="preserve"> Procedure of calibration for EM parameters</w:t>
      </w:r>
    </w:p>
    <w:p w:rsidR="00A61F77" w:rsidRDefault="00053916">
      <w:pPr>
        <w:pStyle w:val="B1"/>
        <w:spacing w:before="180" w:after="180"/>
        <w:ind w:left="0" w:firstLine="0"/>
        <w:rPr>
          <w:rFonts w:eastAsia="宋体"/>
        </w:rPr>
      </w:pPr>
      <w:r>
        <w:rPr>
          <w:rFonts w:hint="eastAsia"/>
        </w:rPr>
        <w:t>Specifically, the found multi-path component form measured PDP profile</w:t>
      </w:r>
      <w:r>
        <w:rPr>
          <w:rFonts w:eastAsia="宋体" w:hint="eastAsia"/>
        </w:rPr>
        <w:t xml:space="preserve"> can be used for EM parameters calibration. The RCS of sensing targets can be calculated from simulated path power. Suppose that the path index of the sensing echo paths related to one sensing target can be combined into a set </w:t>
      </w:r>
      <w:r>
        <w:rPr>
          <w:rFonts w:eastAsia="宋体" w:hint="eastAsia"/>
          <w:position w:val="-4"/>
        </w:rPr>
        <w:object w:dxaOrig="240" w:dyaOrig="270">
          <v:shape id="_x0000_i1059" type="#_x0000_t75" style="width:12.35pt;height:13.45pt" o:ole="">
            <v:imagedata r:id="rId138" o:title=""/>
          </v:shape>
          <o:OLEObject Type="Embed" ProgID="Equation.3" ShapeID="_x0000_i1059" DrawAspect="Content" ObjectID="_1784728108" r:id="rId139"/>
        </w:object>
      </w:r>
      <w:r>
        <w:rPr>
          <w:rFonts w:eastAsia="宋体" w:hint="eastAsia"/>
        </w:rPr>
        <w:t xml:space="preserve">. The power of echo wave scattered from the target is denoted by </w:t>
      </w:r>
      <w:r>
        <w:rPr>
          <w:rFonts w:eastAsia="宋体" w:hint="eastAsia"/>
          <w:position w:val="-32"/>
        </w:rPr>
        <w:object w:dxaOrig="1680" w:dyaOrig="705">
          <v:shape id="_x0000_i1060" type="#_x0000_t75" style="width:83.8pt;height:35.45pt" o:ole="">
            <v:imagedata r:id="rId140" o:title=""/>
          </v:shape>
          <o:OLEObject Type="Embed" ProgID="Equation.3" ShapeID="_x0000_i1060" DrawAspect="Content" ObjectID="_1784728109" r:id="rId141"/>
        </w:object>
      </w:r>
      <w:r>
        <w:rPr>
          <w:rFonts w:eastAsia="宋体" w:hint="eastAsia"/>
        </w:rPr>
        <w:t xml:space="preserve">. The measured power of echo wave is represented by </w:t>
      </w:r>
      <w:r>
        <w:rPr>
          <w:rFonts w:eastAsia="宋体" w:hint="eastAsia"/>
          <w:position w:val="-12"/>
        </w:rPr>
        <w:object w:dxaOrig="495" w:dyaOrig="360">
          <v:shape id="_x0000_i1061" type="#_x0000_t75" style="width:24.7pt;height:18.25pt" o:ole="">
            <v:imagedata r:id="rId142" o:title=""/>
          </v:shape>
          <o:OLEObject Type="Embed" ProgID="Equation.3" ShapeID="_x0000_i1061" DrawAspect="Content" ObjectID="_1784728110" r:id="rId143"/>
        </w:object>
      </w:r>
      <w:r>
        <w:rPr>
          <w:rFonts w:eastAsia="宋体" w:hint="eastAsia"/>
        </w:rPr>
        <w:t xml:space="preserve">, which is recommended to be measured in an electromagnetic anechoic chamber. RCS is calculate based on Radar formula. </w:t>
      </w:r>
    </w:p>
    <w:p w:rsidR="00A61F77" w:rsidRDefault="006B13F1">
      <w:pPr>
        <w:pStyle w:val="B1"/>
        <w:spacing w:before="180" w:after="180"/>
        <w:ind w:left="0" w:firstLine="0"/>
        <w:rPr>
          <w:rFonts w:eastAsia="宋体"/>
        </w:rPr>
      </w:pPr>
      <m:oMathPara>
        <m:oMath>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m:t>
                  </m:r>
                </m:sub>
              </m:sSub>
              <m:sSub>
                <m:sSubPr>
                  <m:ctrlPr>
                    <w:rPr>
                      <w:rFonts w:ascii="Cambria Math" w:hAnsi="Cambria Math"/>
                      <w:i/>
                    </w:rPr>
                  </m:ctrlPr>
                </m:sSubPr>
                <m:e>
                  <m:r>
                    <m:rPr>
                      <m:sty m:val="p"/>
                    </m:rPr>
                    <w:rPr>
                      <w:rFonts w:ascii="Cambria Math" w:hAnsi="Cambria Math"/>
                    </w:rPr>
                    <m:t>G</m:t>
                  </m:r>
                </m:e>
                <m:sub>
                  <m:r>
                    <w:rPr>
                      <w:rFonts w:ascii="Cambria Math" w:hAnsi="Cambria Math"/>
                    </w:rPr>
                    <m:t>t</m:t>
                  </m:r>
                </m:sub>
              </m:sSub>
              <m:sSub>
                <m:sSubPr>
                  <m:ctrlPr>
                    <w:rPr>
                      <w:rFonts w:ascii="Cambria Math" w:hAnsi="Cambria Math"/>
                      <w:i/>
                    </w:rPr>
                  </m:ctrlPr>
                </m:sSubPr>
                <m:e>
                  <m:r>
                    <w:rPr>
                      <w:rFonts w:ascii="Cambria Math" w:hAnsi="Cambria Math"/>
                    </w:rPr>
                    <m:t>G</m:t>
                  </m:r>
                </m:e>
                <m:sub>
                  <m:r>
                    <w:rPr>
                      <w:rFonts w:ascii="Cambria Math" w:hAnsi="Cambria Math"/>
                    </w:rPr>
                    <m:t>r</m:t>
                  </m:r>
                </m:sub>
              </m:sSub>
              <m:sSup>
                <m:sSupPr>
                  <m:ctrlPr>
                    <w:rPr>
                      <w:rFonts w:ascii="Cambria Math" w:hAnsi="Cambria Math"/>
                      <w:i/>
                    </w:rPr>
                  </m:ctrlPr>
                </m:sSupPr>
                <m:e>
                  <m:r>
                    <w:rPr>
                      <w:rFonts w:ascii="Cambria Math" w:hAnsi="Cambria Math"/>
                    </w:rPr>
                    <m:t>λ</m:t>
                  </m:r>
                </m:e>
                <m:sup>
                  <m:r>
                    <w:rPr>
                      <w:rFonts w:ascii="Cambria Math" w:hAnsi="Cambria Math"/>
                    </w:rPr>
                    <m:t>2</m:t>
                  </m:r>
                </m:sup>
              </m:sSup>
              <m:r>
                <w:rPr>
                  <w:rFonts w:ascii="Cambria Math" w:hAnsi="Cambria Math"/>
                </w:rPr>
                <m:t>σ</m:t>
              </m:r>
            </m:num>
            <m:den>
              <m:sSup>
                <m:sSupPr>
                  <m:ctrlPr>
                    <w:rPr>
                      <w:rFonts w:ascii="Cambria Math" w:hAnsi="Cambria Math"/>
                      <w:i/>
                    </w:rPr>
                  </m:ctrlPr>
                </m:sSupPr>
                <m:e>
                  <m:r>
                    <w:rPr>
                      <w:rFonts w:ascii="Cambria Math" w:hAnsi="Cambria Math"/>
                    </w:rPr>
                    <m:t>(4π)</m:t>
                  </m:r>
                </m:e>
                <m:sup>
                  <m:r>
                    <w:rPr>
                      <w:rFonts w:ascii="Cambria Math" w:hAnsi="Cambria Math"/>
                    </w:rPr>
                    <m:t>3</m:t>
                  </m:r>
                </m:sup>
              </m:sSup>
              <m:sSup>
                <m:sSupPr>
                  <m:ctrlPr>
                    <w:rPr>
                      <w:rFonts w:ascii="Cambria Math" w:hAnsi="Cambria Math"/>
                      <w:i/>
                    </w:rPr>
                  </m:ctrlPr>
                </m:sSupPr>
                <m:e>
                  <m:r>
                    <w:rPr>
                      <w:rFonts w:ascii="Cambria Math" w:hAnsi="Cambria Math"/>
                    </w:rPr>
                    <m:t>R</m:t>
                  </m:r>
                </m:e>
                <m:sup>
                  <m:r>
                    <w:rPr>
                      <w:rFonts w:ascii="Cambria Math" w:hAnsi="Cambria Math"/>
                    </w:rPr>
                    <m:t>4</m:t>
                  </m:r>
                </m:sup>
              </m:sSup>
            </m:den>
          </m:f>
          <m:r>
            <w:rPr>
              <w:rFonts w:ascii="Cambria Math" w:hAnsi="Cambria Math"/>
            </w:rPr>
            <m:t xml:space="preserve">   →    σ=</m:t>
          </m:r>
          <m:f>
            <m:fPr>
              <m:ctrlPr>
                <w:rPr>
                  <w:rFonts w:ascii="Cambria Math" w:hAnsi="Cambria Math"/>
                  <w:i/>
                </w:rPr>
              </m:ctrlPr>
            </m:fPr>
            <m:num>
              <m:sSub>
                <m:sSubPr>
                  <m:ctrlPr>
                    <w:rPr>
                      <w:rFonts w:ascii="Cambria Math" w:hAnsi="Cambria Math"/>
                    </w:rPr>
                  </m:ctrlPr>
                </m:sSubPr>
                <m:e>
                  <m:r>
                    <w:rPr>
                      <w:rFonts w:ascii="Cambria Math" w:hAnsi="Cambria Math"/>
                    </w:rPr>
                    <m:t>P</m:t>
                  </m:r>
                </m:e>
                <m:sub>
                  <m:r>
                    <w:rPr>
                      <w:rFonts w:ascii="Cambria Math" w:hAnsi="Cambria Math"/>
                    </w:rPr>
                    <m:t>r</m:t>
                  </m:r>
                </m:sub>
              </m:sSub>
              <m:sSup>
                <m:sSupPr>
                  <m:ctrlPr>
                    <w:rPr>
                      <w:rFonts w:ascii="Cambria Math" w:hAnsi="Cambria Math"/>
                      <w:i/>
                      <w:iCs/>
                    </w:rPr>
                  </m:ctrlPr>
                </m:sSupPr>
                <m:e>
                  <m:r>
                    <w:rPr>
                      <w:rFonts w:ascii="Cambria Math" w:hAnsi="Cambria Math"/>
                    </w:rPr>
                    <m:t>(4π)</m:t>
                  </m:r>
                </m:e>
                <m:sup>
                  <m:r>
                    <w:rPr>
                      <w:rFonts w:ascii="Cambria Math" w:hAnsi="Cambria Math"/>
                    </w:rPr>
                    <m:t>3</m:t>
                  </m:r>
                </m:sup>
              </m:sSup>
              <m:sSup>
                <m:sSupPr>
                  <m:ctrlPr>
                    <w:rPr>
                      <w:rFonts w:ascii="Cambria Math" w:hAnsi="Cambria Math"/>
                      <w:i/>
                      <w:iCs/>
                    </w:rPr>
                  </m:ctrlPr>
                </m:sSupPr>
                <m:e>
                  <m:r>
                    <w:rPr>
                      <w:rFonts w:ascii="Cambria Math" w:hAnsi="Cambria Math"/>
                    </w:rPr>
                    <m:t>R</m:t>
                  </m:r>
                </m:e>
                <m:sup>
                  <m:r>
                    <w:rPr>
                      <w:rFonts w:ascii="Cambria Math" w:hAnsi="Cambria Math"/>
                    </w:rPr>
                    <m:t>4</m:t>
                  </m:r>
                </m:sup>
              </m:sSup>
            </m:num>
            <m:den>
              <m:sSub>
                <m:sSubPr>
                  <m:ctrlPr>
                    <w:rPr>
                      <w:rFonts w:ascii="Cambria Math" w:hAnsi="Cambria Math"/>
                      <w:i/>
                    </w:rPr>
                  </m:ctrlPr>
                </m:sSubPr>
                <m:e>
                  <m:r>
                    <w:rPr>
                      <w:rFonts w:ascii="Cambria Math" w:hAnsi="Cambria Math"/>
                    </w:rPr>
                    <m:t>P</m:t>
                  </m:r>
                </m:e>
                <m:sub>
                  <m:r>
                    <w:rPr>
                      <w:rFonts w:ascii="Cambria Math" w:hAnsi="Cambria Math"/>
                    </w:rPr>
                    <m:t>t</m:t>
                  </m:r>
                </m:sub>
              </m:sSub>
              <m:sSub>
                <m:sSubPr>
                  <m:ctrlPr>
                    <w:rPr>
                      <w:rFonts w:ascii="Cambria Math" w:hAnsi="Cambria Math"/>
                      <w:i/>
                    </w:rPr>
                  </m:ctrlPr>
                </m:sSubPr>
                <m:e>
                  <m:r>
                    <m:rPr>
                      <m:sty m:val="p"/>
                    </m:rPr>
                    <w:rPr>
                      <w:rFonts w:ascii="Cambria Math" w:hAnsi="Cambria Math"/>
                    </w:rPr>
                    <m:t>G</m:t>
                  </m:r>
                </m:e>
                <m:sub>
                  <m:r>
                    <w:rPr>
                      <w:rFonts w:ascii="Cambria Math" w:hAnsi="Cambria Math"/>
                    </w:rPr>
                    <m:t>t</m:t>
                  </m:r>
                </m:sub>
              </m:sSub>
              <m:sSub>
                <m:sSubPr>
                  <m:ctrlPr>
                    <w:rPr>
                      <w:rFonts w:ascii="Cambria Math" w:hAnsi="Cambria Math"/>
                      <w:i/>
                    </w:rPr>
                  </m:ctrlPr>
                </m:sSubPr>
                <m:e>
                  <m:r>
                    <w:rPr>
                      <w:rFonts w:ascii="Cambria Math" w:hAnsi="Cambria Math"/>
                    </w:rPr>
                    <m:t>G</m:t>
                  </m:r>
                </m:e>
                <m:sub>
                  <m:r>
                    <w:rPr>
                      <w:rFonts w:ascii="Cambria Math" w:hAnsi="Cambria Math"/>
                    </w:rPr>
                    <m:t>r</m:t>
                  </m:r>
                </m:sub>
              </m:sSub>
              <m:sSup>
                <m:sSupPr>
                  <m:ctrlPr>
                    <w:rPr>
                      <w:rFonts w:ascii="Cambria Math" w:hAnsi="Cambria Math"/>
                      <w:i/>
                    </w:rPr>
                  </m:ctrlPr>
                </m:sSupPr>
                <m:e>
                  <m:r>
                    <w:rPr>
                      <w:rFonts w:ascii="Cambria Math" w:hAnsi="Cambria Math"/>
                    </w:rPr>
                    <m:t>λ</m:t>
                  </m:r>
                </m:e>
                <m:sup>
                  <m:r>
                    <w:rPr>
                      <w:rFonts w:ascii="Cambria Math" w:hAnsi="Cambria Math"/>
                    </w:rPr>
                    <m:t>2</m:t>
                  </m:r>
                </m:sup>
              </m:sSup>
            </m:den>
          </m:f>
        </m:oMath>
      </m:oMathPara>
    </w:p>
    <w:p w:rsidR="00A61F77" w:rsidRDefault="00053916">
      <w:pPr>
        <w:pStyle w:val="B1"/>
        <w:spacing w:before="180" w:after="180"/>
        <w:ind w:left="0" w:firstLine="0"/>
        <w:rPr>
          <w:rFonts w:eastAsia="宋体"/>
        </w:rPr>
      </w:pPr>
      <w:r>
        <w:rPr>
          <w:rFonts w:eastAsia="宋体" w:hint="eastAsia"/>
        </w:rPr>
        <w:t xml:space="preserve">In the radar formula, </w:t>
      </w:r>
      <w:r>
        <w:rPr>
          <w:rFonts w:eastAsia="宋体" w:hint="eastAsia"/>
          <w:position w:val="-6"/>
        </w:rPr>
        <w:object w:dxaOrig="240" w:dyaOrig="225">
          <v:shape id="_x0000_i1062" type="#_x0000_t75" style="width:12.35pt;height:11.3pt" o:ole="">
            <v:imagedata r:id="rId144" o:title=""/>
          </v:shape>
          <o:OLEObject Type="Embed" ProgID="Equation.3" ShapeID="_x0000_i1062" DrawAspect="Content" ObjectID="_1784728111" r:id="rId145"/>
        </w:object>
      </w:r>
      <w:r>
        <w:rPr>
          <w:rFonts w:eastAsia="宋体" w:hint="eastAsia"/>
        </w:rPr>
        <w:t xml:space="preserve">is RCS of target, </w:t>
      </w:r>
      <w:r>
        <w:rPr>
          <w:rFonts w:eastAsia="宋体" w:hint="eastAsia"/>
          <w:position w:val="-10"/>
        </w:rPr>
        <w:object w:dxaOrig="270" w:dyaOrig="330">
          <v:shape id="_x0000_i1063" type="#_x0000_t75" style="width:13.45pt;height:16.65pt" o:ole="">
            <v:imagedata r:id="rId146" o:title=""/>
          </v:shape>
          <o:OLEObject Type="Embed" ProgID="Equation.3" ShapeID="_x0000_i1063" DrawAspect="Content" ObjectID="_1784728112" r:id="rId147"/>
        </w:object>
      </w:r>
      <w:r>
        <w:rPr>
          <w:rFonts w:eastAsia="宋体" w:hint="eastAsia"/>
        </w:rPr>
        <w:t xml:space="preserve"> is received power, </w:t>
      </w:r>
      <w:r>
        <w:rPr>
          <w:rFonts w:eastAsia="宋体" w:hint="eastAsia"/>
          <w:position w:val="-12"/>
        </w:rPr>
        <w:object w:dxaOrig="240" w:dyaOrig="360">
          <v:shape id="_x0000_i1064" type="#_x0000_t75" style="width:12.35pt;height:18.25pt" o:ole="">
            <v:imagedata r:id="rId148" o:title=""/>
          </v:shape>
          <o:OLEObject Type="Embed" ProgID="Equation.3" ShapeID="_x0000_i1064" DrawAspect="Content" ObjectID="_1784728113" r:id="rId149"/>
        </w:object>
      </w:r>
      <w:r>
        <w:rPr>
          <w:rFonts w:eastAsia="宋体" w:hint="eastAsia"/>
        </w:rPr>
        <w:t xml:space="preserve">is transmitted power, </w:t>
      </w:r>
      <w:r>
        <w:rPr>
          <w:rFonts w:eastAsia="宋体" w:hint="eastAsia"/>
          <w:position w:val="-12"/>
        </w:rPr>
        <w:object w:dxaOrig="285" w:dyaOrig="360">
          <v:shape id="_x0000_i1065" type="#_x0000_t75" style="width:14.5pt;height:18.25pt" o:ole="">
            <v:imagedata r:id="rId150" o:title=""/>
          </v:shape>
          <o:OLEObject Type="Embed" ProgID="Equation.3" ShapeID="_x0000_i1065" DrawAspect="Content" ObjectID="_1784728114" r:id="rId151"/>
        </w:object>
      </w:r>
      <w:r>
        <w:rPr>
          <w:rFonts w:eastAsia="宋体" w:hint="eastAsia"/>
        </w:rPr>
        <w:t xml:space="preserve">is transmitting antenna gain,  </w:t>
      </w:r>
      <w:r>
        <w:rPr>
          <w:rFonts w:eastAsia="宋体" w:hint="eastAsia"/>
          <w:position w:val="-10"/>
        </w:rPr>
        <w:object w:dxaOrig="300" w:dyaOrig="330">
          <v:shape id="_x0000_i1066" type="#_x0000_t75" style="width:15.6pt;height:16.65pt" o:ole="">
            <v:imagedata r:id="rId152" o:title=""/>
          </v:shape>
          <o:OLEObject Type="Embed" ProgID="Equation.3" ShapeID="_x0000_i1066" DrawAspect="Content" ObjectID="_1784728115" r:id="rId153"/>
        </w:object>
      </w:r>
      <w:r>
        <w:rPr>
          <w:rFonts w:eastAsia="宋体" w:hint="eastAsia"/>
        </w:rPr>
        <w:t xml:space="preserve">is receiving antenna gain, </w:t>
      </w:r>
      <w:r>
        <w:rPr>
          <w:rFonts w:eastAsia="宋体" w:hint="eastAsia"/>
          <w:position w:val="-6"/>
        </w:rPr>
        <w:object w:dxaOrig="225" w:dyaOrig="285">
          <v:shape id="_x0000_i1067" type="#_x0000_t75" style="width:11.3pt;height:14.5pt" o:ole="">
            <v:imagedata r:id="rId154" o:title=""/>
          </v:shape>
          <o:OLEObject Type="Embed" ProgID="Equation.3" ShapeID="_x0000_i1067" DrawAspect="Content" ObjectID="_1784728116" r:id="rId155"/>
        </w:object>
      </w:r>
      <w:r>
        <w:rPr>
          <w:rFonts w:eastAsia="宋体" w:hint="eastAsia"/>
        </w:rPr>
        <w:t xml:space="preserve"> is wave length of carrier frequency, and </w:t>
      </w:r>
      <w:r>
        <w:rPr>
          <w:rFonts w:eastAsia="宋体" w:hint="eastAsia"/>
          <w:position w:val="-4"/>
        </w:rPr>
        <w:object w:dxaOrig="240" w:dyaOrig="270">
          <v:shape id="_x0000_i1068" type="#_x0000_t75" style="width:12.35pt;height:13.45pt" o:ole="">
            <v:imagedata r:id="rId156" o:title=""/>
          </v:shape>
          <o:OLEObject Type="Embed" ProgID="Equation.3" ShapeID="_x0000_i1068" DrawAspect="Content" ObjectID="_1784728117" r:id="rId157"/>
        </w:object>
      </w:r>
      <w:r>
        <w:rPr>
          <w:rFonts w:eastAsia="宋体" w:hint="eastAsia"/>
        </w:rPr>
        <w:t xml:space="preserve"> is the distance between target object and transceiver. The loss function is defined by the RMSE of simulation RCS </w:t>
      </w:r>
      <w:r>
        <w:rPr>
          <w:rFonts w:eastAsia="宋体" w:hint="eastAsia"/>
          <w:position w:val="-12"/>
        </w:rPr>
        <w:object w:dxaOrig="435" w:dyaOrig="360">
          <v:shape id="_x0000_i1069" type="#_x0000_t75" style="width:21.5pt;height:18.25pt" o:ole="">
            <v:imagedata r:id="rId158" o:title=""/>
          </v:shape>
          <o:OLEObject Type="Embed" ProgID="Equation.3" ShapeID="_x0000_i1069" DrawAspect="Content" ObjectID="_1784728118" r:id="rId159"/>
        </w:object>
      </w:r>
      <w:r>
        <w:rPr>
          <w:rFonts w:eastAsia="宋体" w:hint="eastAsia"/>
        </w:rPr>
        <w:t xml:space="preserve">and the measured RCS </w:t>
      </w:r>
      <w:r>
        <w:rPr>
          <w:rFonts w:eastAsia="宋体" w:hint="eastAsia"/>
          <w:position w:val="-12"/>
        </w:rPr>
        <w:object w:dxaOrig="525" w:dyaOrig="360">
          <v:shape id="_x0000_i1070" type="#_x0000_t75" style="width:25.8pt;height:18.25pt" o:ole="">
            <v:imagedata r:id="rId160" o:title=""/>
          </v:shape>
          <o:OLEObject Type="Embed" ProgID="Equation.3" ShapeID="_x0000_i1070" DrawAspect="Content" ObjectID="_1784728119" r:id="rId161"/>
        </w:object>
      </w:r>
      <w:r>
        <w:rPr>
          <w:rFonts w:eastAsia="宋体" w:hint="eastAsia"/>
        </w:rPr>
        <w:t xml:space="preserve">. </w:t>
      </w:r>
    </w:p>
    <w:p w:rsidR="00A61F77" w:rsidRDefault="00053916">
      <w:pPr>
        <w:pStyle w:val="B1"/>
        <w:spacing w:before="180" w:after="180"/>
        <w:ind w:left="3200" w:firstLine="200"/>
        <w:rPr>
          <w:rFonts w:eastAsia="宋体"/>
        </w:rPr>
      </w:pPr>
      <w:r>
        <w:rPr>
          <w:rFonts w:eastAsia="宋体" w:hint="eastAsia"/>
          <w:position w:val="-12"/>
        </w:rPr>
        <w:object w:dxaOrig="2640" w:dyaOrig="360">
          <v:shape id="_x0000_i1071" type="#_x0000_t75" style="width:131.65pt;height:18.25pt" o:ole="">
            <v:imagedata r:id="rId162" o:title=""/>
          </v:shape>
          <o:OLEObject Type="Embed" ProgID="Equation.3" ShapeID="_x0000_i1071" DrawAspect="Content" ObjectID="_1784728120" r:id="rId163"/>
        </w:object>
      </w:r>
    </w:p>
    <w:p w:rsidR="00A61F77" w:rsidRDefault="00053916">
      <w:pPr>
        <w:pStyle w:val="B1"/>
        <w:spacing w:before="180" w:after="180"/>
        <w:ind w:left="0" w:firstLine="0"/>
        <w:rPr>
          <w:rFonts w:eastAsia="宋体"/>
        </w:rPr>
      </w:pPr>
      <w:r>
        <w:rPr>
          <w:rFonts w:eastAsia="宋体" w:hint="eastAsia"/>
        </w:rPr>
        <w:t>If the loss function fails to be smaller than a threshold, an iteration of calibration will go on unless the other limitation is triggered such as early stopping. The calibrated EM parameters is as the following table.</w:t>
      </w:r>
    </w:p>
    <w:p w:rsidR="00A61F77" w:rsidRDefault="00053916">
      <w:pPr>
        <w:pStyle w:val="a4"/>
        <w:spacing w:beforeLines="0" w:before="0" w:afterLines="0" w:after="0"/>
        <w:jc w:val="center"/>
        <w:rPr>
          <w:rFonts w:eastAsia="宋体"/>
          <w:b w:val="0"/>
          <w:bCs w:val="0"/>
        </w:rPr>
      </w:pPr>
      <w:r>
        <w:rPr>
          <w:rFonts w:eastAsia="宋体"/>
          <w:b w:val="0"/>
          <w:bCs w:val="0"/>
        </w:rPr>
        <w:t xml:space="preserve">Table </w:t>
      </w:r>
      <w:r>
        <w:rPr>
          <w:rFonts w:eastAsia="宋体"/>
          <w:b w:val="0"/>
          <w:bCs w:val="0"/>
        </w:rPr>
        <w:fldChar w:fldCharType="begin"/>
      </w:r>
      <w:r>
        <w:rPr>
          <w:rFonts w:eastAsia="宋体"/>
          <w:b w:val="0"/>
          <w:bCs w:val="0"/>
        </w:rPr>
        <w:instrText xml:space="preserve"> SEQ </w:instrText>
      </w:r>
      <w:r>
        <w:rPr>
          <w:rFonts w:eastAsia="宋体"/>
          <w:b w:val="0"/>
          <w:bCs w:val="0"/>
        </w:rPr>
        <w:instrText>表</w:instrText>
      </w:r>
      <w:r>
        <w:rPr>
          <w:rFonts w:eastAsia="宋体"/>
          <w:b w:val="0"/>
          <w:bCs w:val="0"/>
        </w:rPr>
        <w:instrText xml:space="preserve"> \* ARABIC </w:instrText>
      </w:r>
      <w:r>
        <w:rPr>
          <w:rFonts w:eastAsia="宋体"/>
          <w:b w:val="0"/>
          <w:bCs w:val="0"/>
        </w:rPr>
        <w:fldChar w:fldCharType="separate"/>
      </w:r>
      <w:r w:rsidR="004D1EAA">
        <w:rPr>
          <w:rFonts w:eastAsia="宋体"/>
          <w:b w:val="0"/>
          <w:bCs w:val="0"/>
          <w:noProof/>
        </w:rPr>
        <w:t>11</w:t>
      </w:r>
      <w:r>
        <w:rPr>
          <w:rFonts w:eastAsia="宋体"/>
          <w:b w:val="0"/>
          <w:bCs w:val="0"/>
        </w:rPr>
        <w:fldChar w:fldCharType="end"/>
      </w:r>
      <w:r>
        <w:rPr>
          <w:rFonts w:eastAsia="宋体"/>
          <w:b w:val="0"/>
          <w:bCs w:val="0"/>
        </w:rPr>
        <w:t>.1-2 EM parameters after calibrated</w:t>
      </w:r>
    </w:p>
    <w:tbl>
      <w:tblPr>
        <w:tblStyle w:val="afc"/>
        <w:tblW w:w="0" w:type="auto"/>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6"/>
        <w:gridCol w:w="3474"/>
      </w:tblGrid>
      <w:tr w:rsidR="00A61F77">
        <w:tc>
          <w:tcPr>
            <w:tcW w:w="4276" w:type="dxa"/>
          </w:tcPr>
          <w:p w:rsidR="00A61F77" w:rsidRDefault="00053916">
            <w:pPr>
              <w:pStyle w:val="B1"/>
              <w:spacing w:beforeLines="0" w:before="0" w:afterLines="0" w:after="0"/>
              <w:jc w:val="left"/>
              <w:rPr>
                <w:rFonts w:eastAsia="宋体"/>
                <w:bCs/>
                <w:szCs w:val="20"/>
              </w:rPr>
            </w:pPr>
            <w:r>
              <w:rPr>
                <w:rFonts w:eastAsia="宋体" w:hint="eastAsia"/>
                <w:bCs/>
                <w:szCs w:val="20"/>
              </w:rPr>
              <w:t xml:space="preserve">EM parameters </w:t>
            </w:r>
          </w:p>
        </w:tc>
        <w:tc>
          <w:tcPr>
            <w:tcW w:w="3474" w:type="dxa"/>
          </w:tcPr>
          <w:p w:rsidR="00A61F77" w:rsidRDefault="00053916">
            <w:pPr>
              <w:pStyle w:val="B1"/>
              <w:spacing w:beforeLines="0" w:before="0" w:afterLines="0" w:after="0"/>
              <w:jc w:val="left"/>
              <w:rPr>
                <w:rFonts w:eastAsia="宋体"/>
                <w:bCs/>
                <w:szCs w:val="20"/>
              </w:rPr>
            </w:pPr>
            <w:r>
              <w:rPr>
                <w:rFonts w:eastAsia="宋体" w:hint="eastAsia"/>
                <w:bCs/>
                <w:szCs w:val="20"/>
              </w:rPr>
              <w:t>Calibrated value</w:t>
            </w:r>
          </w:p>
        </w:tc>
      </w:tr>
      <w:tr w:rsidR="00A61F77">
        <w:tc>
          <w:tcPr>
            <w:tcW w:w="4276" w:type="dxa"/>
          </w:tcPr>
          <w:p w:rsidR="00A61F77" w:rsidRDefault="00053916">
            <w:pPr>
              <w:pStyle w:val="B1"/>
              <w:spacing w:beforeLines="0" w:before="0" w:afterLines="0" w:after="0"/>
              <w:jc w:val="left"/>
              <w:rPr>
                <w:rFonts w:eastAsia="宋体"/>
                <w:bCs/>
                <w:szCs w:val="20"/>
              </w:rPr>
            </w:pPr>
            <w:r>
              <w:rPr>
                <w:rFonts w:eastAsia="宋体"/>
                <w:bCs/>
                <w:szCs w:val="20"/>
              </w:rPr>
              <w:t>Real part of relative permittivity</w:t>
            </w:r>
            <w:r>
              <w:rPr>
                <w:rFonts w:eastAsia="宋体" w:hint="eastAsia"/>
                <w:bCs/>
                <w:position w:val="-10"/>
                <w:szCs w:val="20"/>
              </w:rPr>
              <w:object w:dxaOrig="270" w:dyaOrig="330">
                <v:shape id="_x0000_i1072" type="#_x0000_t75" style="width:13.45pt;height:16.65pt" o:ole="">
                  <v:imagedata r:id="rId164" o:title=""/>
                </v:shape>
                <o:OLEObject Type="Embed" ProgID="Equation.3" ShapeID="_x0000_i1072" DrawAspect="Content" ObjectID="_1784728121" r:id="rId165"/>
              </w:object>
            </w:r>
          </w:p>
        </w:tc>
        <w:tc>
          <w:tcPr>
            <w:tcW w:w="3474" w:type="dxa"/>
          </w:tcPr>
          <w:p w:rsidR="00A61F77" w:rsidRDefault="00053916">
            <w:pPr>
              <w:pStyle w:val="B1"/>
              <w:spacing w:beforeLines="0" w:before="0" w:afterLines="0" w:after="0"/>
              <w:jc w:val="left"/>
              <w:rPr>
                <w:rFonts w:eastAsia="宋体"/>
                <w:bCs/>
                <w:szCs w:val="20"/>
              </w:rPr>
            </w:pPr>
            <w:r>
              <w:rPr>
                <w:rFonts w:eastAsia="宋体" w:hint="eastAsia"/>
                <w:bCs/>
                <w:szCs w:val="20"/>
              </w:rPr>
              <w:t>1.5</w:t>
            </w:r>
          </w:p>
        </w:tc>
      </w:tr>
      <w:tr w:rsidR="00A61F77">
        <w:tc>
          <w:tcPr>
            <w:tcW w:w="4276" w:type="dxa"/>
          </w:tcPr>
          <w:p w:rsidR="00A61F77" w:rsidRDefault="00053916">
            <w:pPr>
              <w:pStyle w:val="B1"/>
              <w:spacing w:beforeLines="0" w:before="0" w:afterLines="0" w:after="0"/>
              <w:jc w:val="left"/>
              <w:rPr>
                <w:rFonts w:eastAsia="宋体"/>
                <w:bCs/>
                <w:szCs w:val="20"/>
              </w:rPr>
            </w:pPr>
            <w:r>
              <w:rPr>
                <w:rFonts w:eastAsia="宋体"/>
                <w:bCs/>
                <w:szCs w:val="20"/>
              </w:rPr>
              <w:t>Conductivity</w:t>
            </w:r>
            <w:r>
              <w:rPr>
                <w:rFonts w:eastAsia="宋体" w:hint="eastAsia"/>
                <w:bCs/>
                <w:szCs w:val="20"/>
              </w:rPr>
              <w:t xml:space="preserve"> [S/m]</w:t>
            </w:r>
          </w:p>
        </w:tc>
        <w:tc>
          <w:tcPr>
            <w:tcW w:w="3474" w:type="dxa"/>
          </w:tcPr>
          <w:p w:rsidR="00A61F77" w:rsidRDefault="00053916">
            <w:pPr>
              <w:pStyle w:val="B1"/>
              <w:spacing w:beforeLines="0" w:before="0" w:afterLines="0" w:after="0"/>
              <w:jc w:val="left"/>
              <w:rPr>
                <w:rFonts w:eastAsia="宋体"/>
                <w:bCs/>
                <w:szCs w:val="20"/>
              </w:rPr>
            </w:pPr>
            <w:r>
              <w:rPr>
                <w:rFonts w:eastAsia="宋体" w:hint="eastAsia"/>
                <w:bCs/>
                <w:szCs w:val="20"/>
              </w:rPr>
              <w:t>5e4</w:t>
            </w:r>
          </w:p>
        </w:tc>
      </w:tr>
      <w:tr w:rsidR="00A61F77">
        <w:tc>
          <w:tcPr>
            <w:tcW w:w="4276" w:type="dxa"/>
          </w:tcPr>
          <w:p w:rsidR="00A61F77" w:rsidRDefault="00053916">
            <w:pPr>
              <w:pStyle w:val="B1"/>
              <w:spacing w:beforeLines="0" w:before="0" w:afterLines="0" w:after="0"/>
              <w:jc w:val="left"/>
              <w:rPr>
                <w:rFonts w:eastAsia="宋体"/>
                <w:bCs/>
                <w:szCs w:val="20"/>
              </w:rPr>
            </w:pPr>
            <w:r>
              <w:rPr>
                <w:rFonts w:eastAsia="宋体" w:hint="eastAsia"/>
                <w:bCs/>
                <w:szCs w:val="20"/>
              </w:rPr>
              <w:t>Scattering pattern</w:t>
            </w:r>
          </w:p>
        </w:tc>
        <w:tc>
          <w:tcPr>
            <w:tcW w:w="3474" w:type="dxa"/>
          </w:tcPr>
          <w:p w:rsidR="00A61F77" w:rsidRDefault="00053916">
            <w:pPr>
              <w:pStyle w:val="B1"/>
              <w:spacing w:beforeLines="0" w:before="0" w:afterLines="0" w:after="0"/>
              <w:jc w:val="left"/>
              <w:rPr>
                <w:rFonts w:eastAsia="宋体"/>
                <w:bCs/>
                <w:szCs w:val="20"/>
              </w:rPr>
            </w:pPr>
            <w:r>
              <w:rPr>
                <w:rFonts w:eastAsia="宋体"/>
                <w:bCs/>
                <w:szCs w:val="20"/>
              </w:rPr>
              <w:t>Directive</w:t>
            </w:r>
            <w:r>
              <w:rPr>
                <w:rFonts w:eastAsia="宋体" w:hint="eastAsia"/>
                <w:bCs/>
                <w:szCs w:val="20"/>
              </w:rPr>
              <w:t xml:space="preserve"> </w:t>
            </w:r>
            <w:r>
              <w:rPr>
                <w:rFonts w:eastAsia="宋体"/>
                <w:bCs/>
                <w:szCs w:val="20"/>
              </w:rPr>
              <w:t xml:space="preserve">scattering </w:t>
            </w:r>
            <w:r>
              <w:rPr>
                <w:rFonts w:eastAsia="宋体" w:hint="eastAsia"/>
                <w:bCs/>
                <w:szCs w:val="20"/>
              </w:rPr>
              <w:t>model</w:t>
            </w:r>
          </w:p>
        </w:tc>
      </w:tr>
      <w:tr w:rsidR="00A61F77">
        <w:tc>
          <w:tcPr>
            <w:tcW w:w="4276" w:type="dxa"/>
          </w:tcPr>
          <w:p w:rsidR="00A61F77" w:rsidRDefault="00053916">
            <w:pPr>
              <w:pStyle w:val="B1"/>
              <w:spacing w:beforeLines="0" w:before="0" w:afterLines="0" w:after="0"/>
              <w:jc w:val="left"/>
              <w:rPr>
                <w:rFonts w:eastAsia="宋体"/>
                <w:bCs/>
                <w:szCs w:val="20"/>
              </w:rPr>
            </w:pPr>
            <w:r>
              <w:rPr>
                <w:rFonts w:eastAsia="宋体" w:hint="eastAsia"/>
                <w:bCs/>
                <w:szCs w:val="20"/>
              </w:rPr>
              <w:t>S</w:t>
            </w:r>
            <w:r>
              <w:rPr>
                <w:rFonts w:eastAsia="宋体"/>
                <w:bCs/>
                <w:szCs w:val="20"/>
              </w:rPr>
              <w:t>cattering coefficient</w:t>
            </w:r>
            <w:r>
              <w:rPr>
                <w:rFonts w:eastAsia="宋体" w:hint="eastAsia"/>
                <w:bCs/>
                <w:szCs w:val="20"/>
              </w:rPr>
              <w:t xml:space="preserve"> </w:t>
            </w:r>
            <w:r>
              <w:rPr>
                <w:rFonts w:eastAsia="宋体" w:hint="eastAsia"/>
                <w:bCs/>
                <w:position w:val="-6"/>
                <w:szCs w:val="20"/>
              </w:rPr>
              <w:object w:dxaOrig="225" w:dyaOrig="285">
                <v:shape id="_x0000_i1073" type="#_x0000_t75" style="width:11.3pt;height:14.5pt" o:ole="">
                  <v:imagedata r:id="rId166" o:title=""/>
                </v:shape>
                <o:OLEObject Type="Embed" ProgID="Equation.3" ShapeID="_x0000_i1073" DrawAspect="Content" ObjectID="_1784728122" r:id="rId167"/>
              </w:object>
            </w:r>
          </w:p>
        </w:tc>
        <w:tc>
          <w:tcPr>
            <w:tcW w:w="3474" w:type="dxa"/>
          </w:tcPr>
          <w:p w:rsidR="00A61F77" w:rsidRDefault="00053916">
            <w:pPr>
              <w:pStyle w:val="B1"/>
              <w:spacing w:beforeLines="0" w:before="0" w:afterLines="0" w:after="0"/>
              <w:jc w:val="left"/>
              <w:rPr>
                <w:rFonts w:eastAsia="宋体"/>
                <w:bCs/>
                <w:szCs w:val="20"/>
              </w:rPr>
            </w:pPr>
            <w:r>
              <w:rPr>
                <w:rFonts w:eastAsia="宋体" w:hint="eastAsia"/>
                <w:bCs/>
                <w:szCs w:val="20"/>
              </w:rPr>
              <w:t>0.85</w:t>
            </w:r>
          </w:p>
        </w:tc>
      </w:tr>
      <w:tr w:rsidR="00A61F77">
        <w:tc>
          <w:tcPr>
            <w:tcW w:w="4276" w:type="dxa"/>
          </w:tcPr>
          <w:p w:rsidR="00A61F77" w:rsidRDefault="00053916">
            <w:pPr>
              <w:pStyle w:val="B1"/>
              <w:spacing w:beforeLines="0" w:before="0" w:afterLines="0" w:after="0"/>
              <w:jc w:val="left"/>
              <w:rPr>
                <w:rFonts w:eastAsia="宋体"/>
                <w:bCs/>
                <w:szCs w:val="20"/>
              </w:rPr>
            </w:pPr>
            <w:r>
              <w:rPr>
                <w:rFonts w:eastAsia="宋体" w:hint="eastAsia"/>
                <w:bCs/>
                <w:szCs w:val="20"/>
              </w:rPr>
              <w:t xml:space="preserve">Exponent of model directivity </w:t>
            </w:r>
            <w:r>
              <w:rPr>
                <w:rFonts w:eastAsia="宋体" w:hint="eastAsia"/>
                <w:bCs/>
                <w:position w:val="-10"/>
                <w:szCs w:val="20"/>
              </w:rPr>
              <w:object w:dxaOrig="300" w:dyaOrig="330">
                <v:shape id="_x0000_i1074" type="#_x0000_t75" style="width:15.6pt;height:16.65pt" o:ole="">
                  <v:imagedata r:id="rId168" o:title=""/>
                </v:shape>
                <o:OLEObject Type="Embed" ProgID="Equation.3" ShapeID="_x0000_i1074" DrawAspect="Content" ObjectID="_1784728123" r:id="rId169"/>
              </w:object>
            </w:r>
          </w:p>
        </w:tc>
        <w:tc>
          <w:tcPr>
            <w:tcW w:w="3474" w:type="dxa"/>
          </w:tcPr>
          <w:p w:rsidR="00A61F77" w:rsidRDefault="00053916">
            <w:pPr>
              <w:pStyle w:val="B1"/>
              <w:spacing w:beforeLines="0" w:before="0" w:afterLines="0" w:after="0"/>
              <w:jc w:val="left"/>
              <w:rPr>
                <w:rFonts w:eastAsia="宋体"/>
                <w:bCs/>
                <w:szCs w:val="20"/>
              </w:rPr>
            </w:pPr>
            <w:r>
              <w:rPr>
                <w:rFonts w:eastAsia="宋体" w:hint="eastAsia"/>
                <w:bCs/>
                <w:szCs w:val="20"/>
              </w:rPr>
              <w:t>5</w:t>
            </w:r>
          </w:p>
        </w:tc>
      </w:tr>
    </w:tbl>
    <w:p w:rsidR="00A61F77" w:rsidRDefault="00A61F77">
      <w:pPr>
        <w:pStyle w:val="B1"/>
        <w:spacing w:beforeLines="0" w:before="0" w:afterLines="0" w:after="0"/>
        <w:ind w:left="0" w:firstLine="0"/>
        <w:rPr>
          <w:rFonts w:eastAsia="宋体"/>
        </w:rPr>
      </w:pPr>
    </w:p>
    <w:p w:rsidR="00A61F77" w:rsidRDefault="00053916">
      <w:pPr>
        <w:pStyle w:val="B1"/>
        <w:spacing w:beforeLines="0" w:before="0" w:afterLines="0" w:after="0"/>
        <w:ind w:left="0" w:firstLine="0"/>
        <w:rPr>
          <w:rFonts w:eastAsia="宋体"/>
        </w:rPr>
      </w:pPr>
      <w:r>
        <w:rPr>
          <w:rFonts w:eastAsia="宋体" w:hint="eastAsia"/>
        </w:rPr>
        <w:t>The received power results at receiver antenna from measurements and calibrated simulation are listed in the following table.</w:t>
      </w:r>
    </w:p>
    <w:p w:rsidR="00A61F77" w:rsidRDefault="00A61F77">
      <w:pPr>
        <w:pStyle w:val="B1"/>
        <w:spacing w:beforeLines="0" w:before="0" w:afterLines="0" w:after="0"/>
        <w:ind w:left="0" w:firstLine="720"/>
        <w:rPr>
          <w:rFonts w:eastAsia="宋体"/>
        </w:rPr>
      </w:pPr>
    </w:p>
    <w:p w:rsidR="00A61F77" w:rsidRDefault="00053916">
      <w:pPr>
        <w:pStyle w:val="a4"/>
        <w:spacing w:beforeLines="0" w:before="0" w:afterLines="0" w:after="0"/>
        <w:jc w:val="center"/>
        <w:rPr>
          <w:rFonts w:eastAsia="宋体"/>
          <w:b w:val="0"/>
          <w:bCs w:val="0"/>
        </w:rPr>
      </w:pPr>
      <w:r>
        <w:rPr>
          <w:rFonts w:eastAsia="宋体"/>
          <w:b w:val="0"/>
          <w:bCs w:val="0"/>
        </w:rPr>
        <w:t>Table 12.1-3 Received power results from measurements and simulation</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3360"/>
        <w:gridCol w:w="2630"/>
        <w:gridCol w:w="1450"/>
      </w:tblGrid>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Measured received power (dBm)</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Simulated power (dBm)</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Error (dB)</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1</w:t>
            </w:r>
            <w:r>
              <w:rPr>
                <w:rFonts w:eastAsia="宋体" w:hint="eastAsia"/>
                <w:bCs/>
                <w:szCs w:val="20"/>
                <w:vertAlign w:val="superscript"/>
              </w:rPr>
              <w:t>st</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-55.92</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-56.66</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-0.7</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2</w:t>
            </w:r>
            <w:r>
              <w:rPr>
                <w:rFonts w:eastAsia="宋体" w:hint="eastAsia"/>
                <w:bCs/>
                <w:szCs w:val="20"/>
                <w:vertAlign w:val="superscript"/>
              </w:rPr>
              <w:t>nd</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-56.48</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-55.07</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1.41</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3</w:t>
            </w:r>
            <w:r>
              <w:rPr>
                <w:rFonts w:eastAsia="宋体" w:hint="eastAsia"/>
                <w:bCs/>
                <w:szCs w:val="20"/>
                <w:vertAlign w:val="superscript"/>
              </w:rPr>
              <w:t>rd</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-53.19</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-53.72</w:t>
            </w:r>
          </w:p>
        </w:tc>
        <w:tc>
          <w:tcPr>
            <w:tcW w:w="1450" w:type="dxa"/>
          </w:tcPr>
          <w:p w:rsidR="00A61F77" w:rsidRDefault="00053916">
            <w:pPr>
              <w:pStyle w:val="B1"/>
              <w:spacing w:beforeLines="0" w:before="0" w:afterLines="0" w:after="0"/>
              <w:ind w:left="0" w:firstLine="0"/>
              <w:jc w:val="left"/>
              <w:rPr>
                <w:rFonts w:eastAsia="宋体"/>
                <w:bCs/>
                <w:szCs w:val="20"/>
              </w:rPr>
            </w:pPr>
            <w:r>
              <w:rPr>
                <w:rFonts w:eastAsia="宋体" w:hint="eastAsia"/>
                <w:bCs/>
                <w:szCs w:val="20"/>
              </w:rPr>
              <w:t xml:space="preserve">      -0.5</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4</w:t>
            </w:r>
            <w:r>
              <w:rPr>
                <w:rFonts w:eastAsia="宋体" w:hint="eastAsia"/>
                <w:bCs/>
                <w:szCs w:val="20"/>
                <w:vertAlign w:val="superscript"/>
              </w:rPr>
              <w:t>th</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- 56.86</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-58.04</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-1.2</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5</w:t>
            </w:r>
            <w:r>
              <w:rPr>
                <w:rFonts w:eastAsia="宋体" w:hint="eastAsia"/>
                <w:bCs/>
                <w:szCs w:val="20"/>
                <w:vertAlign w:val="superscript"/>
              </w:rPr>
              <w:t>th</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-51.54</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-49.09</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-2.5</w:t>
            </w:r>
          </w:p>
        </w:tc>
      </w:tr>
      <w:tr w:rsidR="00A61F77">
        <w:trPr>
          <w:jc w:val="center"/>
        </w:trPr>
        <w:tc>
          <w:tcPr>
            <w:tcW w:w="1395" w:type="dxa"/>
          </w:tcPr>
          <w:p w:rsidR="00A61F77" w:rsidRDefault="00053916">
            <w:pPr>
              <w:pStyle w:val="B1"/>
              <w:spacing w:beforeLines="0" w:before="0" w:afterLines="0" w:after="0"/>
              <w:jc w:val="center"/>
              <w:rPr>
                <w:rFonts w:eastAsia="宋体"/>
                <w:bCs/>
                <w:szCs w:val="20"/>
              </w:rPr>
            </w:pPr>
            <w:r>
              <w:rPr>
                <w:rFonts w:eastAsia="宋体" w:hint="eastAsia"/>
                <w:bCs/>
                <w:szCs w:val="20"/>
              </w:rPr>
              <w:t>Site 6</w:t>
            </w:r>
            <w:r>
              <w:rPr>
                <w:rFonts w:eastAsia="宋体" w:hint="eastAsia"/>
                <w:bCs/>
                <w:szCs w:val="20"/>
                <w:vertAlign w:val="superscript"/>
              </w:rPr>
              <w:t>th</w:t>
            </w:r>
          </w:p>
        </w:tc>
        <w:tc>
          <w:tcPr>
            <w:tcW w:w="3360" w:type="dxa"/>
          </w:tcPr>
          <w:p w:rsidR="00A61F77" w:rsidRDefault="00053916">
            <w:pPr>
              <w:pStyle w:val="B1"/>
              <w:spacing w:beforeLines="0" w:before="0" w:afterLines="0" w:after="0"/>
              <w:jc w:val="center"/>
              <w:rPr>
                <w:rFonts w:eastAsia="宋体"/>
                <w:bCs/>
                <w:szCs w:val="20"/>
              </w:rPr>
            </w:pPr>
            <w:r>
              <w:rPr>
                <w:rFonts w:eastAsia="宋体" w:hint="eastAsia"/>
                <w:bCs/>
                <w:szCs w:val="20"/>
              </w:rPr>
              <w:t>-44.32</w:t>
            </w:r>
          </w:p>
        </w:tc>
        <w:tc>
          <w:tcPr>
            <w:tcW w:w="2630" w:type="dxa"/>
          </w:tcPr>
          <w:p w:rsidR="00A61F77" w:rsidRDefault="00053916">
            <w:pPr>
              <w:pStyle w:val="B1"/>
              <w:spacing w:beforeLines="0" w:before="0" w:afterLines="0" w:after="0"/>
              <w:jc w:val="center"/>
              <w:rPr>
                <w:rFonts w:eastAsia="宋体"/>
                <w:bCs/>
                <w:szCs w:val="20"/>
              </w:rPr>
            </w:pPr>
            <w:r>
              <w:rPr>
                <w:rFonts w:eastAsia="宋体" w:hint="eastAsia"/>
                <w:bCs/>
                <w:szCs w:val="20"/>
              </w:rPr>
              <w:t>-46.61</w:t>
            </w:r>
          </w:p>
        </w:tc>
        <w:tc>
          <w:tcPr>
            <w:tcW w:w="1450" w:type="dxa"/>
          </w:tcPr>
          <w:p w:rsidR="00A61F77" w:rsidRDefault="00053916">
            <w:pPr>
              <w:pStyle w:val="B1"/>
              <w:spacing w:beforeLines="0" w:before="0" w:afterLines="0" w:after="0"/>
              <w:jc w:val="center"/>
              <w:rPr>
                <w:rFonts w:eastAsia="宋体"/>
                <w:bCs/>
                <w:szCs w:val="20"/>
              </w:rPr>
            </w:pPr>
            <w:r>
              <w:rPr>
                <w:rFonts w:eastAsia="宋体" w:hint="eastAsia"/>
                <w:bCs/>
                <w:szCs w:val="20"/>
              </w:rPr>
              <w:t>-2.3</w:t>
            </w:r>
          </w:p>
        </w:tc>
      </w:tr>
    </w:tbl>
    <w:p w:rsidR="00A61F77" w:rsidRDefault="00A61F77">
      <w:pPr>
        <w:pStyle w:val="B1"/>
        <w:spacing w:beforeLines="0" w:before="0" w:afterLines="0" w:after="0"/>
        <w:ind w:left="0" w:firstLine="0"/>
        <w:rPr>
          <w:rFonts w:eastAsia="宋体"/>
        </w:rPr>
      </w:pPr>
    </w:p>
    <w:p w:rsidR="00A61F77" w:rsidRDefault="00053916">
      <w:pPr>
        <w:pStyle w:val="B1"/>
        <w:spacing w:beforeLines="0" w:before="0" w:afterLines="0" w:after="0"/>
        <w:ind w:left="0" w:firstLine="0"/>
        <w:rPr>
          <w:rFonts w:eastAsia="宋体"/>
        </w:rPr>
      </w:pPr>
      <w:r>
        <w:rPr>
          <w:rFonts w:eastAsia="宋体" w:hint="eastAsia"/>
        </w:rPr>
        <w:t xml:space="preserve">The simulation visualization figures and calibration results are as follows. It can be observed that the simulation results based on the calibrated EM parameters are well matched the real measurements at the receiver path reflected from each sensing target point. </w:t>
      </w:r>
    </w:p>
    <w:p w:rsidR="00A61F77" w:rsidRDefault="00053916">
      <w:pPr>
        <w:numPr>
          <w:ilvl w:val="0"/>
          <w:numId w:val="29"/>
        </w:numPr>
        <w:spacing w:before="180" w:after="180"/>
      </w:pPr>
      <w:r>
        <w:rPr>
          <w:rFonts w:hint="eastAsia"/>
        </w:rPr>
        <w:t>Measurement site 1</w:t>
      </w:r>
      <w:r>
        <w:rPr>
          <w:rFonts w:hint="eastAsia"/>
          <w:vertAlign w:val="superscript"/>
        </w:rPr>
        <w:t xml:space="preserve">st </w:t>
      </w:r>
    </w:p>
    <w:p w:rsidR="00A61F77" w:rsidRDefault="00053916">
      <w:pPr>
        <w:spacing w:before="180" w:after="180"/>
        <w:jc w:val="center"/>
      </w:pPr>
      <w:r>
        <w:rPr>
          <w:noProof/>
        </w:rPr>
        <w:drawing>
          <wp:inline distT="0" distB="0" distL="114300" distR="114300" wp14:anchorId="05DE149A" wp14:editId="33C8FF49">
            <wp:extent cx="2098040" cy="1397635"/>
            <wp:effectExtent l="0" t="0" r="16510" b="1206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170"/>
                    <a:srcRect/>
                    <a:stretch>
                      <a:fillRect/>
                    </a:stretch>
                  </pic:blipFill>
                  <pic:spPr>
                    <a:xfrm>
                      <a:off x="0" y="0"/>
                      <a:ext cx="2098040" cy="1397635"/>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40F654DB" wp14:editId="45223E62">
            <wp:extent cx="2099310" cy="1400175"/>
            <wp:effectExtent l="0" t="0" r="15240" b="9525"/>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171"/>
                    <a:srcRect/>
                    <a:stretch>
                      <a:fillRect/>
                    </a:stretch>
                  </pic:blipFill>
                  <pic:spPr>
                    <a:xfrm>
                      <a:off x="0" y="0"/>
                      <a:ext cx="2099310" cy="1400175"/>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12.1</w:t>
      </w:r>
      <w:r>
        <w:rPr>
          <w:b w:val="0"/>
          <w:bCs w:val="0"/>
          <w:lang w:eastAsia="zh-CN"/>
        </w:rPr>
        <w:t>-</w:t>
      </w:r>
      <w:r>
        <w:rPr>
          <w:b w:val="0"/>
          <w:bCs w:val="0"/>
        </w:rPr>
        <w:t>1</w:t>
      </w:r>
      <w:r>
        <w:rPr>
          <w:rFonts w:hint="eastAsia"/>
          <w:b w:val="0"/>
          <w:bCs w:val="0"/>
          <w:lang w:val="en-US" w:eastAsia="zh-CN"/>
        </w:rPr>
        <w:t>0</w:t>
      </w:r>
      <w:r>
        <w:rPr>
          <w:b w:val="0"/>
          <w:bCs w:val="0"/>
        </w:rPr>
        <w:t xml:space="preserve"> </w:t>
      </w:r>
      <w:r>
        <w:rPr>
          <w:rFonts w:eastAsia="宋体"/>
          <w:b w:val="0"/>
          <w:bCs w:val="0"/>
        </w:rPr>
        <w:t>simulation visualization figures and calibration results at site 1</w:t>
      </w:r>
      <w:r>
        <w:rPr>
          <w:rFonts w:eastAsia="宋体"/>
          <w:b w:val="0"/>
          <w:bCs w:val="0"/>
          <w:vertAlign w:val="superscript"/>
        </w:rPr>
        <w:t>st</w:t>
      </w:r>
    </w:p>
    <w:p w:rsidR="00A61F77" w:rsidRDefault="00053916">
      <w:pPr>
        <w:numPr>
          <w:ilvl w:val="0"/>
          <w:numId w:val="29"/>
        </w:numPr>
        <w:spacing w:before="180" w:after="180"/>
      </w:pPr>
      <w:r>
        <w:rPr>
          <w:rFonts w:hint="eastAsia"/>
        </w:rPr>
        <w:t>Measurement site 2</w:t>
      </w:r>
      <w:r>
        <w:rPr>
          <w:rFonts w:hint="eastAsia"/>
          <w:vertAlign w:val="superscript"/>
        </w:rPr>
        <w:t>nd</w:t>
      </w:r>
      <w:r>
        <w:rPr>
          <w:rFonts w:hint="eastAsia"/>
        </w:rPr>
        <w:t xml:space="preserve"> </w:t>
      </w:r>
    </w:p>
    <w:p w:rsidR="00A61F77" w:rsidRDefault="00053916">
      <w:pPr>
        <w:spacing w:before="180" w:after="180"/>
        <w:jc w:val="center"/>
      </w:pPr>
      <w:r>
        <w:rPr>
          <w:noProof/>
        </w:rPr>
        <w:lastRenderedPageBreak/>
        <w:drawing>
          <wp:inline distT="0" distB="0" distL="114300" distR="114300" wp14:anchorId="4DC013DC" wp14:editId="5CC6CC17">
            <wp:extent cx="2025650" cy="1348740"/>
            <wp:effectExtent l="0" t="0" r="12700" b="3810"/>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172"/>
                    <a:srcRect/>
                    <a:stretch>
                      <a:fillRect/>
                    </a:stretch>
                  </pic:blipFill>
                  <pic:spPr>
                    <a:xfrm>
                      <a:off x="0" y="0"/>
                      <a:ext cx="2025650" cy="1348740"/>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51908125" wp14:editId="2FB74CC6">
            <wp:extent cx="2057400" cy="1371600"/>
            <wp:effectExtent l="0" t="0" r="0" b="0"/>
            <wp:docPr id="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2"/>
                    <pic:cNvPicPr>
                      <a:picLocks noChangeAspect="1"/>
                    </pic:cNvPicPr>
                  </pic:nvPicPr>
                  <pic:blipFill>
                    <a:blip r:embed="rId173"/>
                    <a:srcRect/>
                    <a:stretch>
                      <a:fillRect/>
                    </a:stretch>
                  </pic:blipFill>
                  <pic:spPr>
                    <a:xfrm>
                      <a:off x="0" y="0"/>
                      <a:ext cx="2057400" cy="1371600"/>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rPr>
        <w:t>Fig</w:t>
      </w:r>
      <w:r>
        <w:rPr>
          <w:b w:val="0"/>
          <w:bCs w:val="0"/>
          <w:lang w:val="en-US" w:eastAsia="zh-CN"/>
        </w:rPr>
        <w:t>ure</w:t>
      </w:r>
      <w:r>
        <w:rPr>
          <w:rFonts w:hint="eastAsia"/>
          <w:b w:val="0"/>
          <w:bCs w:val="0"/>
          <w:lang w:val="en-US" w:eastAsia="zh-CN"/>
        </w:rPr>
        <w:t xml:space="preserve"> 12.1</w:t>
      </w:r>
      <w:r>
        <w:rPr>
          <w:b w:val="0"/>
          <w:bCs w:val="0"/>
          <w:lang w:eastAsia="zh-CN"/>
        </w:rPr>
        <w:t>-</w:t>
      </w:r>
      <w:r>
        <w:rPr>
          <w:b w:val="0"/>
          <w:bCs w:val="0"/>
        </w:rPr>
        <w:t>1</w:t>
      </w:r>
      <w:r>
        <w:rPr>
          <w:rFonts w:hint="eastAsia"/>
          <w:b w:val="0"/>
          <w:bCs w:val="0"/>
          <w:lang w:val="en-US" w:eastAsia="zh-CN"/>
        </w:rPr>
        <w:t>1</w:t>
      </w:r>
      <w:r>
        <w:rPr>
          <w:b w:val="0"/>
          <w:bCs w:val="0"/>
        </w:rPr>
        <w:t xml:space="preserve"> </w:t>
      </w:r>
      <w:r>
        <w:rPr>
          <w:rFonts w:eastAsia="宋体"/>
          <w:b w:val="0"/>
          <w:bCs w:val="0"/>
        </w:rPr>
        <w:t>simulation visualization figures and calibration results at site 2</w:t>
      </w:r>
      <w:r>
        <w:rPr>
          <w:rFonts w:eastAsia="宋体"/>
          <w:b w:val="0"/>
          <w:bCs w:val="0"/>
          <w:vertAlign w:val="superscript"/>
        </w:rPr>
        <w:t>nd</w:t>
      </w:r>
    </w:p>
    <w:p w:rsidR="00A61F77" w:rsidRDefault="00053916">
      <w:pPr>
        <w:numPr>
          <w:ilvl w:val="0"/>
          <w:numId w:val="29"/>
        </w:numPr>
        <w:spacing w:before="180" w:after="180"/>
      </w:pPr>
      <w:r>
        <w:rPr>
          <w:rFonts w:hint="eastAsia"/>
        </w:rPr>
        <w:t>Measurement site 3</w:t>
      </w:r>
      <w:r>
        <w:rPr>
          <w:rFonts w:hint="eastAsia"/>
          <w:vertAlign w:val="superscript"/>
        </w:rPr>
        <w:t>rd</w:t>
      </w:r>
      <w:r>
        <w:rPr>
          <w:rFonts w:hint="eastAsia"/>
        </w:rPr>
        <w:t xml:space="preserve"> </w:t>
      </w:r>
    </w:p>
    <w:p w:rsidR="00A61F77" w:rsidRDefault="00053916">
      <w:pPr>
        <w:spacing w:before="180" w:after="180"/>
        <w:jc w:val="center"/>
      </w:pPr>
      <w:r>
        <w:rPr>
          <w:noProof/>
        </w:rPr>
        <w:drawing>
          <wp:inline distT="0" distB="0" distL="114300" distR="114300" wp14:anchorId="260903B9" wp14:editId="42E0A819">
            <wp:extent cx="2033905" cy="1355090"/>
            <wp:effectExtent l="0" t="0" r="4445" b="165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74"/>
                    <a:srcRect/>
                    <a:stretch>
                      <a:fillRect/>
                    </a:stretch>
                  </pic:blipFill>
                  <pic:spPr>
                    <a:xfrm>
                      <a:off x="0" y="0"/>
                      <a:ext cx="2033905" cy="1355090"/>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3F9DA365" wp14:editId="1D922B24">
            <wp:extent cx="2059305" cy="1372870"/>
            <wp:effectExtent l="0" t="0" r="17145" b="17780"/>
            <wp:docPr id="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9"/>
                    <pic:cNvPicPr>
                      <a:picLocks noChangeAspect="1"/>
                    </pic:cNvPicPr>
                  </pic:nvPicPr>
                  <pic:blipFill>
                    <a:blip r:embed="rId175"/>
                    <a:srcRect/>
                    <a:stretch>
                      <a:fillRect/>
                    </a:stretch>
                  </pic:blipFill>
                  <pic:spPr>
                    <a:xfrm>
                      <a:off x="0" y="0"/>
                      <a:ext cx="2059305" cy="1372870"/>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12.1</w:t>
      </w:r>
      <w:r>
        <w:rPr>
          <w:b w:val="0"/>
          <w:bCs w:val="0"/>
          <w:lang w:eastAsia="zh-CN"/>
        </w:rPr>
        <w:t>-</w:t>
      </w:r>
      <w:r>
        <w:rPr>
          <w:b w:val="0"/>
          <w:bCs w:val="0"/>
        </w:rPr>
        <w:t>1</w:t>
      </w:r>
      <w:r>
        <w:rPr>
          <w:rFonts w:hint="eastAsia"/>
          <w:b w:val="0"/>
          <w:bCs w:val="0"/>
          <w:lang w:val="en-US" w:eastAsia="zh-CN"/>
        </w:rPr>
        <w:t>2</w:t>
      </w:r>
      <w:r>
        <w:rPr>
          <w:b w:val="0"/>
          <w:bCs w:val="0"/>
        </w:rPr>
        <w:t xml:space="preserve"> </w:t>
      </w:r>
      <w:r>
        <w:rPr>
          <w:rFonts w:eastAsia="宋体"/>
          <w:b w:val="0"/>
          <w:bCs w:val="0"/>
        </w:rPr>
        <w:t>simulation visualization figures and calibration results at site 3</w:t>
      </w:r>
      <w:r>
        <w:rPr>
          <w:rFonts w:eastAsia="宋体"/>
          <w:b w:val="0"/>
          <w:bCs w:val="0"/>
          <w:vertAlign w:val="superscript"/>
        </w:rPr>
        <w:t>rd</w:t>
      </w:r>
    </w:p>
    <w:p w:rsidR="00A61F77" w:rsidRDefault="00053916">
      <w:pPr>
        <w:numPr>
          <w:ilvl w:val="0"/>
          <w:numId w:val="29"/>
        </w:numPr>
        <w:spacing w:before="180" w:after="180"/>
      </w:pPr>
      <w:r>
        <w:rPr>
          <w:rFonts w:hint="eastAsia"/>
        </w:rPr>
        <w:t>Measurement site 4</w:t>
      </w:r>
      <w:r>
        <w:rPr>
          <w:rFonts w:hint="eastAsia"/>
          <w:vertAlign w:val="superscript"/>
        </w:rPr>
        <w:t>th</w:t>
      </w:r>
      <w:r>
        <w:rPr>
          <w:rFonts w:hint="eastAsia"/>
        </w:rPr>
        <w:t xml:space="preserve">  </w:t>
      </w:r>
    </w:p>
    <w:p w:rsidR="00A61F77" w:rsidRDefault="00053916">
      <w:pPr>
        <w:spacing w:before="180" w:after="180"/>
        <w:jc w:val="center"/>
      </w:pPr>
      <w:r>
        <w:rPr>
          <w:noProof/>
        </w:rPr>
        <w:drawing>
          <wp:inline distT="0" distB="0" distL="114300" distR="114300" wp14:anchorId="0B8DC891" wp14:editId="595416E6">
            <wp:extent cx="2040890" cy="1359535"/>
            <wp:effectExtent l="0" t="0" r="16510" b="12065"/>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
                    <pic:cNvPicPr>
                      <a:picLocks noChangeAspect="1"/>
                    </pic:cNvPicPr>
                  </pic:nvPicPr>
                  <pic:blipFill>
                    <a:blip r:embed="rId176"/>
                    <a:srcRect/>
                    <a:stretch>
                      <a:fillRect/>
                    </a:stretch>
                  </pic:blipFill>
                  <pic:spPr>
                    <a:xfrm>
                      <a:off x="0" y="0"/>
                      <a:ext cx="2040890" cy="1359535"/>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09FF668D" wp14:editId="260DDF67">
            <wp:extent cx="2018665" cy="1345565"/>
            <wp:effectExtent l="0" t="0" r="635" b="6985"/>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177"/>
                    <a:srcRect/>
                    <a:stretch>
                      <a:fillRect/>
                    </a:stretch>
                  </pic:blipFill>
                  <pic:spPr>
                    <a:xfrm>
                      <a:off x="0" y="0"/>
                      <a:ext cx="2018665" cy="1345565"/>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rPr>
        <w:t>Fig</w:t>
      </w:r>
      <w:r>
        <w:rPr>
          <w:b w:val="0"/>
          <w:bCs w:val="0"/>
          <w:lang w:val="en-US" w:eastAsia="zh-CN"/>
        </w:rPr>
        <w:t>ure</w:t>
      </w:r>
      <w:r>
        <w:rPr>
          <w:b w:val="0"/>
          <w:bCs w:val="0"/>
        </w:rPr>
        <w:t xml:space="preserve"> </w:t>
      </w:r>
      <w:r>
        <w:rPr>
          <w:rFonts w:hint="eastAsia"/>
          <w:b w:val="0"/>
          <w:bCs w:val="0"/>
          <w:lang w:val="en-US" w:eastAsia="zh-CN"/>
        </w:rPr>
        <w:t>12.1</w:t>
      </w:r>
      <w:r>
        <w:rPr>
          <w:b w:val="0"/>
          <w:bCs w:val="0"/>
          <w:lang w:eastAsia="zh-CN"/>
        </w:rPr>
        <w:t>-</w:t>
      </w:r>
      <w:r>
        <w:rPr>
          <w:b w:val="0"/>
          <w:bCs w:val="0"/>
        </w:rPr>
        <w:t>1</w:t>
      </w:r>
      <w:r>
        <w:rPr>
          <w:rFonts w:hint="eastAsia"/>
          <w:b w:val="0"/>
          <w:bCs w:val="0"/>
          <w:lang w:val="en-US" w:eastAsia="zh-CN"/>
        </w:rPr>
        <w:t>3</w:t>
      </w:r>
      <w:r>
        <w:rPr>
          <w:b w:val="0"/>
          <w:bCs w:val="0"/>
        </w:rPr>
        <w:t xml:space="preserve"> </w:t>
      </w:r>
      <w:r>
        <w:rPr>
          <w:rFonts w:eastAsia="宋体"/>
          <w:b w:val="0"/>
          <w:bCs w:val="0"/>
        </w:rPr>
        <w:t>simulation visualization figures and calibration results at site 4</w:t>
      </w:r>
      <w:r>
        <w:rPr>
          <w:rFonts w:eastAsia="宋体"/>
          <w:b w:val="0"/>
          <w:bCs w:val="0"/>
          <w:vertAlign w:val="superscript"/>
        </w:rPr>
        <w:t>th</w:t>
      </w:r>
    </w:p>
    <w:p w:rsidR="00A61F77" w:rsidRDefault="00053916">
      <w:pPr>
        <w:numPr>
          <w:ilvl w:val="0"/>
          <w:numId w:val="29"/>
        </w:numPr>
        <w:spacing w:before="180" w:after="180"/>
      </w:pPr>
      <w:r>
        <w:rPr>
          <w:rFonts w:hint="eastAsia"/>
        </w:rPr>
        <w:t>Measurement site 5</w:t>
      </w:r>
      <w:r>
        <w:rPr>
          <w:rFonts w:hint="eastAsia"/>
          <w:vertAlign w:val="superscript"/>
        </w:rPr>
        <w:t>th</w:t>
      </w:r>
      <w:r>
        <w:rPr>
          <w:rFonts w:hint="eastAsia"/>
        </w:rPr>
        <w:t xml:space="preserve">  </w:t>
      </w:r>
    </w:p>
    <w:p w:rsidR="00A61F77" w:rsidRDefault="00053916">
      <w:pPr>
        <w:spacing w:before="180" w:after="180"/>
        <w:jc w:val="center"/>
      </w:pPr>
      <w:r>
        <w:rPr>
          <w:noProof/>
        </w:rPr>
        <w:drawing>
          <wp:inline distT="0" distB="0" distL="114300" distR="114300" wp14:anchorId="7D404463" wp14:editId="258C7F3B">
            <wp:extent cx="2004695" cy="1335405"/>
            <wp:effectExtent l="0" t="0" r="14605" b="17145"/>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
                    <pic:cNvPicPr>
                      <a:picLocks noChangeAspect="1"/>
                    </pic:cNvPicPr>
                  </pic:nvPicPr>
                  <pic:blipFill>
                    <a:blip r:embed="rId178"/>
                    <a:srcRect/>
                    <a:stretch>
                      <a:fillRect/>
                    </a:stretch>
                  </pic:blipFill>
                  <pic:spPr>
                    <a:xfrm>
                      <a:off x="0" y="0"/>
                      <a:ext cx="2004695" cy="1335405"/>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19F9B841" wp14:editId="1C1E4379">
            <wp:extent cx="2103755" cy="1402715"/>
            <wp:effectExtent l="0" t="0" r="10795" b="6985"/>
            <wp:docPr id="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1"/>
                    <pic:cNvPicPr>
                      <a:picLocks noChangeAspect="1"/>
                    </pic:cNvPicPr>
                  </pic:nvPicPr>
                  <pic:blipFill>
                    <a:blip r:embed="rId179"/>
                    <a:srcRect/>
                    <a:stretch>
                      <a:fillRect/>
                    </a:stretch>
                  </pic:blipFill>
                  <pic:spPr>
                    <a:xfrm>
                      <a:off x="0" y="0"/>
                      <a:ext cx="2103755" cy="1402715"/>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lang w:eastAsia="zh-CN"/>
        </w:rPr>
        <w:t>Figure</w:t>
      </w:r>
      <w:r>
        <w:rPr>
          <w:b w:val="0"/>
          <w:bCs w:val="0"/>
        </w:rPr>
        <w:t xml:space="preserve"> </w:t>
      </w:r>
      <w:r>
        <w:rPr>
          <w:rFonts w:hint="eastAsia"/>
          <w:b w:val="0"/>
          <w:bCs w:val="0"/>
          <w:lang w:val="en-US" w:eastAsia="zh-CN"/>
        </w:rPr>
        <w:t>12.1</w:t>
      </w:r>
      <w:r>
        <w:rPr>
          <w:b w:val="0"/>
          <w:bCs w:val="0"/>
          <w:lang w:eastAsia="zh-CN"/>
        </w:rPr>
        <w:t>-</w:t>
      </w:r>
      <w:r>
        <w:rPr>
          <w:b w:val="0"/>
          <w:bCs w:val="0"/>
        </w:rPr>
        <w:t>1</w:t>
      </w:r>
      <w:r>
        <w:rPr>
          <w:rFonts w:hint="eastAsia"/>
          <w:b w:val="0"/>
          <w:bCs w:val="0"/>
          <w:lang w:val="en-US" w:eastAsia="zh-CN"/>
        </w:rPr>
        <w:t>4</w:t>
      </w:r>
      <w:r>
        <w:rPr>
          <w:b w:val="0"/>
          <w:bCs w:val="0"/>
        </w:rPr>
        <w:t xml:space="preserve"> </w:t>
      </w:r>
      <w:r>
        <w:rPr>
          <w:rFonts w:eastAsia="宋体"/>
          <w:b w:val="0"/>
          <w:bCs w:val="0"/>
        </w:rPr>
        <w:t>simulation visualization figures and calibration results at site 5</w:t>
      </w:r>
      <w:r>
        <w:rPr>
          <w:rFonts w:eastAsia="宋体"/>
          <w:b w:val="0"/>
          <w:bCs w:val="0"/>
          <w:vertAlign w:val="superscript"/>
        </w:rPr>
        <w:t>th</w:t>
      </w:r>
    </w:p>
    <w:p w:rsidR="00A61F77" w:rsidRDefault="00053916">
      <w:pPr>
        <w:numPr>
          <w:ilvl w:val="0"/>
          <w:numId w:val="29"/>
        </w:numPr>
        <w:spacing w:before="180" w:after="180"/>
      </w:pPr>
      <w:r>
        <w:rPr>
          <w:rFonts w:hint="eastAsia"/>
        </w:rPr>
        <w:t>Measurement site 6</w:t>
      </w:r>
      <w:r>
        <w:rPr>
          <w:rFonts w:hint="eastAsia"/>
          <w:vertAlign w:val="superscript"/>
        </w:rPr>
        <w:t>th</w:t>
      </w:r>
      <w:r>
        <w:rPr>
          <w:rFonts w:hint="eastAsia"/>
        </w:rPr>
        <w:t xml:space="preserve">  </w:t>
      </w:r>
    </w:p>
    <w:p w:rsidR="00A61F77" w:rsidRDefault="00053916">
      <w:pPr>
        <w:spacing w:before="180" w:after="180"/>
        <w:jc w:val="center"/>
      </w:pPr>
      <w:r>
        <w:rPr>
          <w:noProof/>
        </w:rPr>
        <w:lastRenderedPageBreak/>
        <w:drawing>
          <wp:inline distT="0" distB="0" distL="114300" distR="114300" wp14:anchorId="500F32BA" wp14:editId="7219E521">
            <wp:extent cx="2087245" cy="1390650"/>
            <wp:effectExtent l="0" t="0" r="8255" b="0"/>
            <wp:docPr id="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
                    <pic:cNvPicPr>
                      <a:picLocks noChangeAspect="1"/>
                    </pic:cNvPicPr>
                  </pic:nvPicPr>
                  <pic:blipFill>
                    <a:blip r:embed="rId180"/>
                    <a:srcRect/>
                    <a:stretch>
                      <a:fillRect/>
                    </a:stretch>
                  </pic:blipFill>
                  <pic:spPr>
                    <a:xfrm>
                      <a:off x="0" y="0"/>
                      <a:ext cx="2087245" cy="1390650"/>
                    </a:xfrm>
                    <a:prstGeom prst="rect">
                      <a:avLst/>
                    </a:prstGeom>
                    <a:ln w="38100" cap="sq">
                      <a:noFill/>
                      <a:prstDash val="solid"/>
                      <a:miter lim="800000"/>
                      <a:headEnd/>
                      <a:tailEnd/>
                    </a:ln>
                    <a:effectLst/>
                  </pic:spPr>
                </pic:pic>
              </a:graphicData>
            </a:graphic>
          </wp:inline>
        </w:drawing>
      </w:r>
      <w:r>
        <w:rPr>
          <w:noProof/>
        </w:rPr>
        <w:drawing>
          <wp:inline distT="0" distB="0" distL="114300" distR="114300" wp14:anchorId="667821D7" wp14:editId="29B722E1">
            <wp:extent cx="2151380" cy="1434465"/>
            <wp:effectExtent l="0" t="0" r="1270" b="13335"/>
            <wp:docPr id="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
                    <pic:cNvPicPr>
                      <a:picLocks noChangeAspect="1"/>
                    </pic:cNvPicPr>
                  </pic:nvPicPr>
                  <pic:blipFill>
                    <a:blip r:embed="rId181"/>
                    <a:srcRect/>
                    <a:stretch>
                      <a:fillRect/>
                    </a:stretch>
                  </pic:blipFill>
                  <pic:spPr>
                    <a:xfrm>
                      <a:off x="0" y="0"/>
                      <a:ext cx="2151380" cy="1434465"/>
                    </a:xfrm>
                    <a:prstGeom prst="rect">
                      <a:avLst/>
                    </a:prstGeom>
                    <a:ln w="38100" cap="sq">
                      <a:noFill/>
                      <a:prstDash val="solid"/>
                      <a:miter lim="800000"/>
                      <a:headEnd/>
                      <a:tailEnd/>
                    </a:ln>
                    <a:effectLst/>
                  </pic:spPr>
                </pic:pic>
              </a:graphicData>
            </a:graphic>
          </wp:inline>
        </w:drawing>
      </w:r>
    </w:p>
    <w:p w:rsidR="00A61F77" w:rsidRDefault="00053916">
      <w:pPr>
        <w:pStyle w:val="a4"/>
        <w:spacing w:before="180" w:after="180"/>
        <w:jc w:val="center"/>
        <w:rPr>
          <w:b w:val="0"/>
          <w:bCs w:val="0"/>
        </w:rPr>
      </w:pPr>
      <w:r>
        <w:rPr>
          <w:b w:val="0"/>
          <w:bCs w:val="0"/>
          <w:lang w:eastAsia="zh-CN"/>
        </w:rPr>
        <w:t>Figure</w:t>
      </w:r>
      <w:r>
        <w:rPr>
          <w:rFonts w:hint="eastAsia"/>
          <w:b w:val="0"/>
          <w:bCs w:val="0"/>
          <w:lang w:val="en-US" w:eastAsia="zh-CN"/>
        </w:rPr>
        <w:t xml:space="preserve"> 12.1</w:t>
      </w:r>
      <w:r>
        <w:rPr>
          <w:b w:val="0"/>
          <w:bCs w:val="0"/>
          <w:lang w:eastAsia="zh-CN"/>
        </w:rPr>
        <w:t>-</w:t>
      </w:r>
      <w:r>
        <w:rPr>
          <w:b w:val="0"/>
          <w:bCs w:val="0"/>
        </w:rPr>
        <w:t>1</w:t>
      </w:r>
      <w:r>
        <w:rPr>
          <w:rFonts w:hint="eastAsia"/>
          <w:b w:val="0"/>
          <w:bCs w:val="0"/>
          <w:lang w:val="en-US" w:eastAsia="zh-CN"/>
        </w:rPr>
        <w:t>5</w:t>
      </w:r>
      <w:r>
        <w:rPr>
          <w:b w:val="0"/>
          <w:bCs w:val="0"/>
        </w:rPr>
        <w:t xml:space="preserve"> </w:t>
      </w:r>
      <w:r>
        <w:rPr>
          <w:rFonts w:eastAsia="宋体"/>
          <w:b w:val="0"/>
          <w:bCs w:val="0"/>
        </w:rPr>
        <w:t>simulation visualization figures and calibration results at site 6</w:t>
      </w:r>
      <w:r>
        <w:rPr>
          <w:rFonts w:eastAsia="宋体"/>
          <w:b w:val="0"/>
          <w:bCs w:val="0"/>
          <w:vertAlign w:val="superscript"/>
        </w:rPr>
        <w:t>th</w:t>
      </w:r>
    </w:p>
    <w:p w:rsidR="00A61F77" w:rsidRDefault="00A61F77">
      <w:pPr>
        <w:spacing w:before="180" w:after="180"/>
        <w:rPr>
          <w:lang w:val="en-GB"/>
        </w:rPr>
      </w:pPr>
    </w:p>
    <w:p w:rsidR="00A61F77" w:rsidRDefault="00A61F77">
      <w:pPr>
        <w:spacing w:before="180" w:after="180"/>
      </w:pPr>
    </w:p>
    <w:p w:rsidR="00A61F77" w:rsidRDefault="00053916">
      <w:pPr>
        <w:pStyle w:val="2"/>
        <w:spacing w:before="180" w:after="180"/>
        <w:jc w:val="left"/>
      </w:pPr>
      <w:r>
        <w:rPr>
          <w:rFonts w:hint="eastAsia"/>
          <w:lang w:val="en-US"/>
        </w:rPr>
        <w:t>RCS model for UAV</w:t>
      </w:r>
    </w:p>
    <w:p w:rsidR="00A61F77" w:rsidRDefault="00053916">
      <w:pPr>
        <w:pStyle w:val="3"/>
        <w:spacing w:before="180" w:after="180"/>
      </w:pPr>
      <w:r>
        <w:rPr>
          <w:rFonts w:hint="eastAsia"/>
          <w:lang w:val="en-US"/>
        </w:rPr>
        <w:t xml:space="preserve">Experiment </w:t>
      </w:r>
    </w:p>
    <w:p w:rsidR="00A61F77" w:rsidRDefault="00053916">
      <w:pPr>
        <w:pStyle w:val="aff2"/>
        <w:numPr>
          <w:ilvl w:val="255"/>
          <w:numId w:val="0"/>
        </w:numPr>
        <w:spacing w:before="180"/>
      </w:pPr>
      <w:r>
        <w:rPr>
          <w:rFonts w:hint="eastAsia"/>
          <w:lang w:eastAsia="zh-CN"/>
        </w:rPr>
        <w:t xml:space="preserve">For sensing, </w:t>
      </w:r>
      <w:r>
        <w:t xml:space="preserve">RCS </w:t>
      </w:r>
      <w:r>
        <w:rPr>
          <w:rFonts w:hint="eastAsia"/>
          <w:lang w:eastAsia="zh-CN"/>
        </w:rPr>
        <w:t xml:space="preserve">may </w:t>
      </w:r>
      <w:r>
        <w:t>affect the generation of clusters</w:t>
      </w:r>
      <w:r>
        <w:rPr>
          <w:rFonts w:hint="eastAsia"/>
          <w:lang w:eastAsia="zh-CN"/>
        </w:rPr>
        <w:t>, i.e.</w:t>
      </w:r>
      <w:r>
        <w:t xml:space="preserve"> small-scale fading channel generation</w:t>
      </w:r>
      <w:r>
        <w:rPr>
          <w:rFonts w:hint="eastAsia"/>
          <w:lang w:eastAsia="zh-CN"/>
        </w:rPr>
        <w:t xml:space="preserve"> because of diverse characteristic of all kinds of sensing objects. </w:t>
      </w:r>
      <w:r>
        <w:t>It is necessary to study the scattering characteristics of typical targets</w:t>
      </w:r>
      <w:r>
        <w:rPr>
          <w:rFonts w:hint="eastAsia"/>
          <w:lang w:eastAsia="zh-CN"/>
        </w:rPr>
        <w:t xml:space="preserve"> separately,</w:t>
      </w:r>
      <w:r>
        <w:t xml:space="preserve"> </w:t>
      </w:r>
      <w:r>
        <w:rPr>
          <w:rFonts w:hint="eastAsia"/>
          <w:lang w:eastAsia="zh-CN"/>
        </w:rPr>
        <w:t xml:space="preserve">e.g. </w:t>
      </w:r>
      <w:r>
        <w:t xml:space="preserve">pedestrians, vehicles, UAVs. </w:t>
      </w:r>
    </w:p>
    <w:p w:rsidR="00A61F77" w:rsidRDefault="00053916">
      <w:pPr>
        <w:pStyle w:val="aff2"/>
        <w:numPr>
          <w:ilvl w:val="255"/>
          <w:numId w:val="0"/>
        </w:numPr>
        <w:spacing w:before="180"/>
      </w:pPr>
      <w:r>
        <w:rPr>
          <w:rFonts w:hint="eastAsia"/>
          <w:lang w:eastAsia="zh-CN"/>
        </w:rPr>
        <w:t xml:space="preserve">To verify the RCS impact on the small scale fading for UAV, a real measurement is performed on </w:t>
      </w:r>
      <w:r>
        <w:t xml:space="preserve">the center frequency </w:t>
      </w:r>
      <w:r>
        <w:rPr>
          <w:rFonts w:hint="eastAsia"/>
          <w:lang w:eastAsia="zh-CN"/>
        </w:rPr>
        <w:t>with</w:t>
      </w:r>
      <w:r>
        <w:t xml:space="preserve"> 23.5GHz and the bandwidth </w:t>
      </w:r>
      <w:r>
        <w:rPr>
          <w:rFonts w:hint="eastAsia"/>
          <w:lang w:eastAsia="zh-CN"/>
        </w:rPr>
        <w:t>with</w:t>
      </w:r>
      <w:r>
        <w:t xml:space="preserve"> 5GHz</w:t>
      </w:r>
      <w:r>
        <w:rPr>
          <w:rFonts w:hint="eastAsia"/>
          <w:lang w:eastAsia="zh-CN"/>
        </w:rPr>
        <w:t>, where</w:t>
      </w:r>
      <w:r>
        <w:t xml:space="preserve"> </w:t>
      </w:r>
      <w:r>
        <w:rPr>
          <w:rFonts w:hint="eastAsia"/>
          <w:lang w:eastAsia="zh-CN"/>
        </w:rPr>
        <w:t xml:space="preserve">different </w:t>
      </w:r>
      <w:r>
        <w:t>fuselage state</w:t>
      </w:r>
      <w:r>
        <w:rPr>
          <w:rFonts w:hint="eastAsia"/>
          <w:lang w:eastAsia="zh-CN"/>
        </w:rPr>
        <w:t>s</w:t>
      </w:r>
      <w:r>
        <w:t xml:space="preserve"> of leveling and tilting are considered. Besides, </w:t>
      </w:r>
      <w:r>
        <w:rPr>
          <w:rFonts w:hint="eastAsia"/>
          <w:lang w:eastAsia="zh-CN"/>
        </w:rPr>
        <w:t>different</w:t>
      </w:r>
      <w:r>
        <w:t xml:space="preserve"> propeller states of vertical and parallel to the aircraft axis are also considered. </w:t>
      </w:r>
    </w:p>
    <w:p w:rsidR="00A61F77" w:rsidRDefault="00053916">
      <w:pPr>
        <w:pStyle w:val="aff2"/>
        <w:numPr>
          <w:ilvl w:val="255"/>
          <w:numId w:val="0"/>
        </w:numPr>
        <w:spacing w:before="180"/>
        <w:rPr>
          <w:lang w:eastAsia="zh-CN"/>
        </w:rPr>
      </w:pPr>
      <w:r>
        <w:rPr>
          <w:rFonts w:hint="eastAsia"/>
          <w:lang w:eastAsia="zh-CN"/>
        </w:rPr>
        <w:t xml:space="preserve">In </w:t>
      </w:r>
      <w:r>
        <w:rPr>
          <w:rFonts w:hint="eastAsia"/>
        </w:rPr>
        <w:t>Figu</w:t>
      </w:r>
      <w:r>
        <w:rPr>
          <w:rFonts w:hint="eastAsia"/>
          <w:lang w:eastAsia="zh-CN"/>
        </w:rPr>
        <w:t>re 12.2-1 and 12.2-2, the a</w:t>
      </w:r>
      <w:r>
        <w:t>ngle</w:t>
      </w:r>
      <w:r>
        <w:rPr>
          <w:rFonts w:hint="eastAsia"/>
          <w:lang w:eastAsia="zh-CN"/>
        </w:rPr>
        <w:t>s</w:t>
      </w:r>
      <w:r>
        <w:t xml:space="preserve"> between Tx and Rx is 10°</w:t>
      </w:r>
      <w:r>
        <w:rPr>
          <w:rFonts w:hint="eastAsia"/>
          <w:lang w:eastAsia="zh-CN"/>
        </w:rPr>
        <w:t xml:space="preserve"> and </w:t>
      </w:r>
      <w:r>
        <w:t>45°</w:t>
      </w:r>
      <w:r>
        <w:rPr>
          <w:rFonts w:hint="eastAsia"/>
          <w:lang w:eastAsia="zh-CN"/>
        </w:rPr>
        <w:t xml:space="preserve"> respectively to emulate different UAV locations. As shown in the measurement results, </w:t>
      </w:r>
      <w:r>
        <w:rPr>
          <w:rFonts w:hint="eastAsia"/>
        </w:rPr>
        <w:t>t</w:t>
      </w:r>
      <w:r>
        <w:t xml:space="preserve">he radar cross section varies </w:t>
      </w:r>
      <w:r>
        <w:rPr>
          <w:rFonts w:hint="eastAsia"/>
          <w:lang w:eastAsia="zh-CN"/>
        </w:rPr>
        <w:t>with different Tx/Rx directions, UAV fuselage states, and propeller states</w:t>
      </w:r>
      <w:r>
        <w:t xml:space="preserve">. </w:t>
      </w:r>
    </w:p>
    <w:p w:rsidR="00A61F77" w:rsidRDefault="00053916">
      <w:pPr>
        <w:spacing w:before="180" w:after="180"/>
        <w:jc w:val="center"/>
      </w:pPr>
      <w:r>
        <w:rPr>
          <w:noProof/>
        </w:rPr>
        <w:drawing>
          <wp:inline distT="0" distB="0" distL="114300" distR="114300" wp14:anchorId="71C1C92F" wp14:editId="324FF9CD">
            <wp:extent cx="5194935" cy="2077720"/>
            <wp:effectExtent l="0" t="0" r="5715" b="1778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9"/>
                    <pic:cNvPicPr>
                      <a:picLocks noChangeAspect="1"/>
                    </pic:cNvPicPr>
                  </pic:nvPicPr>
                  <pic:blipFill>
                    <a:blip r:embed="rId182"/>
                    <a:stretch>
                      <a:fillRect/>
                    </a:stretch>
                  </pic:blipFill>
                  <pic:spPr>
                    <a:xfrm>
                      <a:off x="0" y="0"/>
                      <a:ext cx="5194935" cy="2077720"/>
                    </a:xfrm>
                    <a:prstGeom prst="rect">
                      <a:avLst/>
                    </a:prstGeom>
                    <a:noFill/>
                    <a:ln>
                      <a:noFill/>
                    </a:ln>
                  </pic:spPr>
                </pic:pic>
              </a:graphicData>
            </a:graphic>
          </wp:inline>
        </w:drawing>
      </w:r>
    </w:p>
    <w:p w:rsidR="00A61F77" w:rsidRDefault="00053916">
      <w:pPr>
        <w:spacing w:before="180" w:after="180"/>
        <w:jc w:val="center"/>
        <w:rPr>
          <w:rFonts w:eastAsia="宋体"/>
        </w:rPr>
      </w:pPr>
      <w:r>
        <w:rPr>
          <w:rFonts w:eastAsia="宋体" w:hint="eastAsia"/>
        </w:rPr>
        <w:t>Figure 12</w:t>
      </w:r>
      <w:r>
        <w:rPr>
          <w:rFonts w:hint="eastAsia"/>
        </w:rPr>
        <w:t>.2-1</w:t>
      </w:r>
      <w:r>
        <w:rPr>
          <w:rFonts w:eastAsia="宋体" w:hint="eastAsia"/>
        </w:rPr>
        <w:t xml:space="preserve"> The </w:t>
      </w:r>
      <w:r>
        <w:rPr>
          <w:rFonts w:hint="eastAsia"/>
          <w:szCs w:val="20"/>
        </w:rPr>
        <w:t>radar cross section varies when the angle between Tx and Rx is 10</w:t>
      </w:r>
      <w:r>
        <w:rPr>
          <w:rFonts w:hint="eastAsia"/>
          <w:szCs w:val="20"/>
        </w:rPr>
        <w:t>°</w:t>
      </w:r>
    </w:p>
    <w:p w:rsidR="00A61F77" w:rsidRDefault="00053916">
      <w:pPr>
        <w:spacing w:before="180" w:after="180"/>
        <w:jc w:val="center"/>
      </w:pPr>
      <w:r>
        <w:rPr>
          <w:noProof/>
        </w:rPr>
        <w:drawing>
          <wp:inline distT="0" distB="0" distL="114300" distR="114300" wp14:anchorId="412EEC56" wp14:editId="402D884B">
            <wp:extent cx="5033010" cy="2021205"/>
            <wp:effectExtent l="0" t="0" r="15240" b="17145"/>
            <wp:docPr id="10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0"/>
                    <pic:cNvPicPr>
                      <a:picLocks noChangeAspect="1"/>
                    </pic:cNvPicPr>
                  </pic:nvPicPr>
                  <pic:blipFill>
                    <a:blip r:embed="rId183"/>
                    <a:stretch>
                      <a:fillRect/>
                    </a:stretch>
                  </pic:blipFill>
                  <pic:spPr>
                    <a:xfrm>
                      <a:off x="0" y="0"/>
                      <a:ext cx="5033010" cy="2021205"/>
                    </a:xfrm>
                    <a:prstGeom prst="rect">
                      <a:avLst/>
                    </a:prstGeom>
                    <a:noFill/>
                    <a:ln>
                      <a:noFill/>
                    </a:ln>
                  </pic:spPr>
                </pic:pic>
              </a:graphicData>
            </a:graphic>
          </wp:inline>
        </w:drawing>
      </w:r>
    </w:p>
    <w:p w:rsidR="00A61F77" w:rsidRDefault="00053916">
      <w:pPr>
        <w:spacing w:before="180" w:after="180"/>
        <w:jc w:val="center"/>
        <w:rPr>
          <w:szCs w:val="20"/>
        </w:rPr>
      </w:pPr>
      <w:r>
        <w:rPr>
          <w:rFonts w:eastAsia="宋体" w:hint="eastAsia"/>
        </w:rPr>
        <w:lastRenderedPageBreak/>
        <w:t>Figure 12</w:t>
      </w:r>
      <w:r>
        <w:rPr>
          <w:rFonts w:hint="eastAsia"/>
        </w:rPr>
        <w:t>.2-2</w:t>
      </w:r>
      <w:r>
        <w:rPr>
          <w:rFonts w:eastAsia="宋体" w:hint="eastAsia"/>
        </w:rPr>
        <w:t xml:space="preserve"> The </w:t>
      </w:r>
      <w:r>
        <w:rPr>
          <w:rFonts w:hint="eastAsia"/>
          <w:szCs w:val="20"/>
        </w:rPr>
        <w:t>radar cross section varies when the angle between Tx and Rx is 45</w:t>
      </w:r>
      <w:r>
        <w:rPr>
          <w:rFonts w:hint="eastAsia"/>
          <w:szCs w:val="20"/>
        </w:rPr>
        <w:t>°</w:t>
      </w:r>
    </w:p>
    <w:p w:rsidR="00A61F77" w:rsidRDefault="00A61F77">
      <w:pPr>
        <w:spacing w:before="180" w:after="180"/>
      </w:pPr>
    </w:p>
    <w:p w:rsidR="00A61F77" w:rsidRDefault="00053916">
      <w:pPr>
        <w:pStyle w:val="2"/>
        <w:spacing w:before="180" w:after="180"/>
        <w:rPr>
          <w:lang w:val="en-US"/>
        </w:rPr>
      </w:pPr>
      <w:r>
        <w:rPr>
          <w:rFonts w:hint="eastAsia"/>
          <w:lang w:val="en-US"/>
        </w:rPr>
        <w:t>RCS model for Pedestrian</w:t>
      </w:r>
    </w:p>
    <w:p w:rsidR="00A61F77" w:rsidRDefault="00053916">
      <w:pPr>
        <w:pStyle w:val="3"/>
        <w:spacing w:before="180" w:after="180"/>
        <w:rPr>
          <w:lang w:val="en-US"/>
        </w:rPr>
      </w:pPr>
      <w:r>
        <w:rPr>
          <w:rFonts w:hint="eastAsia"/>
          <w:lang w:val="en-US"/>
        </w:rPr>
        <w:t xml:space="preserve">Experiment </w:t>
      </w:r>
    </w:p>
    <w:p w:rsidR="00A61F77" w:rsidRDefault="00053916">
      <w:pPr>
        <w:spacing w:before="180" w:after="180"/>
      </w:pPr>
      <w:r>
        <w:rPr>
          <w:rFonts w:hint="eastAsia"/>
        </w:rPr>
        <w:t xml:space="preserve">For pedestrian RCS modeling, some real experiments are carried on at 26GHz and 4.9GHz respectively. The bi-static sensing mode is used in chamber. For both cases of center frequency 26GHz and 4.9GHz, the signal bandwidth is 1GHz, horn antennas are used for both Tx and Rx, the maximum antenna gain is 20dBi, and the antenna heights are 1.01m. </w:t>
      </w:r>
    </w:p>
    <w:p w:rsidR="00A61F77" w:rsidRDefault="00053916">
      <w:pPr>
        <w:spacing w:before="180" w:after="180"/>
        <w:jc w:val="center"/>
      </w:pPr>
      <w:r>
        <w:rPr>
          <w:noProof/>
        </w:rPr>
        <w:drawing>
          <wp:inline distT="0" distB="0" distL="114300" distR="114300" wp14:anchorId="2DD2720D" wp14:editId="7D6E172A">
            <wp:extent cx="2264410" cy="1564640"/>
            <wp:effectExtent l="0" t="0" r="2540" b="16510"/>
            <wp:docPr id="10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0"/>
                    <pic:cNvPicPr>
                      <a:picLocks noChangeAspect="1"/>
                    </pic:cNvPicPr>
                  </pic:nvPicPr>
                  <pic:blipFill>
                    <a:blip r:embed="rId184"/>
                    <a:stretch>
                      <a:fillRect/>
                    </a:stretch>
                  </pic:blipFill>
                  <pic:spPr>
                    <a:xfrm>
                      <a:off x="0" y="0"/>
                      <a:ext cx="2264410" cy="1564640"/>
                    </a:xfrm>
                    <a:prstGeom prst="rect">
                      <a:avLst/>
                    </a:prstGeom>
                    <a:noFill/>
                    <a:ln>
                      <a:noFill/>
                    </a:ln>
                  </pic:spPr>
                </pic:pic>
              </a:graphicData>
            </a:graphic>
          </wp:inline>
        </w:drawing>
      </w:r>
    </w:p>
    <w:p w:rsidR="00A61F77" w:rsidRDefault="00053916">
      <w:pPr>
        <w:spacing w:before="180" w:after="180"/>
        <w:jc w:val="center"/>
      </w:pPr>
      <w:r>
        <w:t>Figure 12.3-1 Bi-static s</w:t>
      </w:r>
      <w:r>
        <w:rPr>
          <w:rFonts w:hint="eastAsia"/>
        </w:rPr>
        <w:t>ensing mode for experiment</w:t>
      </w:r>
    </w:p>
    <w:p w:rsidR="00A61F77" w:rsidRDefault="00053916">
      <w:pPr>
        <w:spacing w:before="180" w:after="180"/>
        <w:rPr>
          <w:b/>
          <w:bCs/>
          <w:u w:val="single"/>
        </w:rPr>
      </w:pPr>
      <w:r>
        <w:rPr>
          <w:rFonts w:hint="eastAsia"/>
          <w:b/>
          <w:bCs/>
          <w:u w:val="single"/>
        </w:rPr>
        <w:t xml:space="preserve">26GHz </w:t>
      </w:r>
    </w:p>
    <w:p w:rsidR="00A61F77" w:rsidRDefault="00053916">
      <w:pPr>
        <w:spacing w:before="180" w:after="180"/>
        <w:jc w:val="center"/>
      </w:pPr>
      <w:r>
        <w:rPr>
          <w:noProof/>
        </w:rPr>
        <w:drawing>
          <wp:inline distT="0" distB="0" distL="114300" distR="114300" wp14:anchorId="037B9A2D" wp14:editId="37D663D3">
            <wp:extent cx="3058160" cy="2147570"/>
            <wp:effectExtent l="0" t="0" r="8890" b="5080"/>
            <wp:docPr id="10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8"/>
                    <pic:cNvPicPr>
                      <a:picLocks noChangeAspect="1"/>
                    </pic:cNvPicPr>
                  </pic:nvPicPr>
                  <pic:blipFill>
                    <a:blip r:embed="rId185"/>
                    <a:stretch>
                      <a:fillRect/>
                    </a:stretch>
                  </pic:blipFill>
                  <pic:spPr>
                    <a:xfrm>
                      <a:off x="0" y="0"/>
                      <a:ext cx="3058160" cy="2147570"/>
                    </a:xfrm>
                    <a:prstGeom prst="rect">
                      <a:avLst/>
                    </a:prstGeom>
                    <a:noFill/>
                    <a:ln>
                      <a:noFill/>
                    </a:ln>
                  </pic:spPr>
                </pic:pic>
              </a:graphicData>
            </a:graphic>
          </wp:inline>
        </w:drawing>
      </w:r>
      <w:r>
        <w:rPr>
          <w:rFonts w:hint="eastAsia"/>
        </w:rPr>
        <w:t xml:space="preserve">    </w:t>
      </w:r>
      <w:r>
        <w:rPr>
          <w:noProof/>
        </w:rPr>
        <w:drawing>
          <wp:inline distT="0" distB="0" distL="114300" distR="114300" wp14:anchorId="36C06753" wp14:editId="0E48B48C">
            <wp:extent cx="3054350" cy="2159635"/>
            <wp:effectExtent l="0" t="0" r="12700" b="12065"/>
            <wp:docPr id="10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7"/>
                    <pic:cNvPicPr>
                      <a:picLocks noChangeAspect="1"/>
                    </pic:cNvPicPr>
                  </pic:nvPicPr>
                  <pic:blipFill>
                    <a:blip r:embed="rId186"/>
                    <a:stretch>
                      <a:fillRect/>
                    </a:stretch>
                  </pic:blipFill>
                  <pic:spPr>
                    <a:xfrm>
                      <a:off x="0" y="0"/>
                      <a:ext cx="3054350" cy="2159635"/>
                    </a:xfrm>
                    <a:prstGeom prst="rect">
                      <a:avLst/>
                    </a:prstGeom>
                    <a:noFill/>
                    <a:ln>
                      <a:noFill/>
                    </a:ln>
                  </pic:spPr>
                </pic:pic>
              </a:graphicData>
            </a:graphic>
          </wp:inline>
        </w:drawing>
      </w:r>
    </w:p>
    <w:p w:rsidR="00A61F77" w:rsidRDefault="00053916">
      <w:pPr>
        <w:spacing w:before="180" w:after="180"/>
        <w:rPr>
          <w:b/>
          <w:bCs/>
          <w:u w:val="single"/>
        </w:rPr>
      </w:pPr>
      <w:r>
        <w:rPr>
          <w:rFonts w:hint="eastAsia"/>
          <w:b/>
          <w:bCs/>
          <w:u w:val="single"/>
        </w:rPr>
        <w:t>4.9GHz</w:t>
      </w:r>
    </w:p>
    <w:p w:rsidR="00A61F77" w:rsidRDefault="00053916">
      <w:pPr>
        <w:spacing w:before="180" w:after="180"/>
      </w:pPr>
      <w:r>
        <w:rPr>
          <w:rFonts w:hint="eastAsia"/>
        </w:rPr>
        <w:t xml:space="preserve">  </w:t>
      </w:r>
      <w:r>
        <w:rPr>
          <w:noProof/>
        </w:rPr>
        <w:drawing>
          <wp:inline distT="0" distB="0" distL="114300" distR="114300" wp14:anchorId="164306B9" wp14:editId="2465B2F6">
            <wp:extent cx="2962910" cy="2074545"/>
            <wp:effectExtent l="0" t="0" r="8890" b="1905"/>
            <wp:docPr id="10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9"/>
                    <pic:cNvPicPr>
                      <a:picLocks noChangeAspect="1"/>
                    </pic:cNvPicPr>
                  </pic:nvPicPr>
                  <pic:blipFill>
                    <a:blip r:embed="rId187"/>
                    <a:stretch>
                      <a:fillRect/>
                    </a:stretch>
                  </pic:blipFill>
                  <pic:spPr>
                    <a:xfrm>
                      <a:off x="0" y="0"/>
                      <a:ext cx="2962910" cy="2074545"/>
                    </a:xfrm>
                    <a:prstGeom prst="rect">
                      <a:avLst/>
                    </a:prstGeom>
                    <a:noFill/>
                    <a:ln>
                      <a:noFill/>
                    </a:ln>
                  </pic:spPr>
                </pic:pic>
              </a:graphicData>
            </a:graphic>
          </wp:inline>
        </w:drawing>
      </w:r>
      <w:r>
        <w:rPr>
          <w:rFonts w:hint="eastAsia"/>
        </w:rPr>
        <w:t xml:space="preserve">     </w:t>
      </w:r>
      <w:r>
        <w:rPr>
          <w:noProof/>
        </w:rPr>
        <w:drawing>
          <wp:inline distT="0" distB="0" distL="114300" distR="114300" wp14:anchorId="6C8F5358" wp14:editId="517D37DA">
            <wp:extent cx="3044825" cy="2058035"/>
            <wp:effectExtent l="0" t="0" r="3175" b="18415"/>
            <wp:docPr id="1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5"/>
                    <pic:cNvPicPr>
                      <a:picLocks noChangeAspect="1"/>
                    </pic:cNvPicPr>
                  </pic:nvPicPr>
                  <pic:blipFill>
                    <a:blip r:embed="rId188"/>
                    <a:stretch>
                      <a:fillRect/>
                    </a:stretch>
                  </pic:blipFill>
                  <pic:spPr>
                    <a:xfrm>
                      <a:off x="0" y="0"/>
                      <a:ext cx="3044825" cy="2058035"/>
                    </a:xfrm>
                    <a:prstGeom prst="rect">
                      <a:avLst/>
                    </a:prstGeom>
                    <a:noFill/>
                    <a:ln>
                      <a:noFill/>
                    </a:ln>
                  </pic:spPr>
                </pic:pic>
              </a:graphicData>
            </a:graphic>
          </wp:inline>
        </w:drawing>
      </w:r>
    </w:p>
    <w:p w:rsidR="00A61F77" w:rsidRDefault="00A61F77">
      <w:pPr>
        <w:spacing w:before="180" w:after="180"/>
      </w:pPr>
    </w:p>
    <w:p w:rsidR="00A61F77" w:rsidRDefault="00A61F77">
      <w:pPr>
        <w:spacing w:before="180" w:after="180"/>
      </w:pPr>
    </w:p>
    <w:p w:rsidR="00A61F77" w:rsidRDefault="00A61F77">
      <w:pPr>
        <w:spacing w:before="180" w:after="180"/>
      </w:pPr>
    </w:p>
    <w:sectPr w:rsidR="00A61F77">
      <w:headerReference w:type="even" r:id="rId189"/>
      <w:headerReference w:type="default" r:id="rId190"/>
      <w:footerReference w:type="even" r:id="rId191"/>
      <w:footerReference w:type="default" r:id="rId192"/>
      <w:headerReference w:type="first" r:id="rId193"/>
      <w:footerReference w:type="first" r:id="rId194"/>
      <w:pgSz w:w="11906" w:h="16838"/>
      <w:pgMar w:top="720" w:right="720" w:bottom="720" w:left="72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13F1" w:rsidRDefault="006B13F1">
      <w:pPr>
        <w:spacing w:before="120" w:after="120"/>
      </w:pPr>
      <w:r>
        <w:separator/>
      </w:r>
    </w:p>
  </w:endnote>
  <w:endnote w:type="continuationSeparator" w:id="0">
    <w:p w:rsidR="006B13F1" w:rsidRDefault="006B13F1">
      <w:pPr>
        <w:spacing w:before="120"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0" w:usb3="00000000" w:csb0="00040000" w:csb1="00000000"/>
  </w:font>
  <w:font w:name="Batang">
    <w:altName w:val="Malgun Gothic Semilight"/>
    <w:panose1 w:val="02030600000101010101"/>
    <w:charset w:val="81"/>
    <w:family w:val="roman"/>
    <w:pitch w:val="variable"/>
    <w:sig w:usb0="00000000"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8AC" w:rsidRDefault="003F48AC">
    <w:pPr>
      <w:pStyle w:val="af5"/>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55235"/>
    </w:sdtPr>
    <w:sdtEndPr/>
    <w:sdtContent>
      <w:p w:rsidR="003F48AC" w:rsidRDefault="003F48AC">
        <w:pPr>
          <w:pStyle w:val="af5"/>
          <w:spacing w:before="120" w:after="120"/>
          <w:jc w:val="center"/>
        </w:pPr>
        <w:r>
          <w:fldChar w:fldCharType="begin"/>
        </w:r>
        <w:r>
          <w:instrText xml:space="preserve"> PAGE   \* MERGEFORMAT </w:instrText>
        </w:r>
        <w:r>
          <w:fldChar w:fldCharType="separate"/>
        </w:r>
        <w:r w:rsidR="0056695B" w:rsidRPr="0056695B">
          <w:rPr>
            <w:noProof/>
            <w:lang w:val="zh-CN"/>
          </w:rPr>
          <w:t>45</w:t>
        </w:r>
        <w:r>
          <w:rPr>
            <w:lang w:val="zh-CN"/>
          </w:rPr>
          <w:fldChar w:fldCharType="end"/>
        </w:r>
      </w:p>
    </w:sdtContent>
  </w:sdt>
  <w:p w:rsidR="003F48AC" w:rsidRDefault="003F48AC">
    <w:pPr>
      <w:pStyle w:val="af5"/>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8AC" w:rsidRDefault="003F48AC">
    <w:pPr>
      <w:pStyle w:val="af5"/>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13F1" w:rsidRDefault="006B13F1">
      <w:pPr>
        <w:spacing w:before="120" w:after="120"/>
      </w:pPr>
      <w:r>
        <w:separator/>
      </w:r>
    </w:p>
  </w:footnote>
  <w:footnote w:type="continuationSeparator" w:id="0">
    <w:p w:rsidR="006B13F1" w:rsidRDefault="006B13F1">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8AC" w:rsidRDefault="003F48AC">
    <w:pPr>
      <w:pStyle w:val="af7"/>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8AC" w:rsidRDefault="003F48AC">
    <w:pPr>
      <w:pStyle w:val="af7"/>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8AC" w:rsidRDefault="003F48AC">
    <w:pPr>
      <w:pStyle w:val="af7"/>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8E52A91"/>
    <w:multiLevelType w:val="multilevel"/>
    <w:tmpl w:val="A8E52A91"/>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 w15:restartNumberingAfterBreak="0">
    <w:nsid w:val="B582EB80"/>
    <w:multiLevelType w:val="singleLevel"/>
    <w:tmpl w:val="B582EB80"/>
    <w:lvl w:ilvl="0">
      <w:start w:val="1"/>
      <w:numFmt w:val="bullet"/>
      <w:lvlText w:val=""/>
      <w:lvlJc w:val="left"/>
      <w:pPr>
        <w:ind w:left="420" w:hanging="420"/>
      </w:pPr>
      <w:rPr>
        <w:rFonts w:ascii="Wingdings" w:hAnsi="Wingdings" w:hint="default"/>
      </w:rPr>
    </w:lvl>
  </w:abstractNum>
  <w:abstractNum w:abstractNumId="2" w15:restartNumberingAfterBreak="0">
    <w:nsid w:val="C43A16E1"/>
    <w:multiLevelType w:val="singleLevel"/>
    <w:tmpl w:val="C43A16E1"/>
    <w:lvl w:ilvl="0">
      <w:start w:val="1"/>
      <w:numFmt w:val="decimal"/>
      <w:lvlText w:val="(%1)"/>
      <w:lvlJc w:val="left"/>
    </w:lvl>
  </w:abstractNum>
  <w:abstractNum w:abstractNumId="3" w15:restartNumberingAfterBreak="0">
    <w:nsid w:val="DD26C795"/>
    <w:multiLevelType w:val="singleLevel"/>
    <w:tmpl w:val="DD26C795"/>
    <w:lvl w:ilvl="0">
      <w:start w:val="1"/>
      <w:numFmt w:val="bullet"/>
      <w:lvlText w:val=""/>
      <w:lvlJc w:val="left"/>
      <w:pPr>
        <w:ind w:left="420" w:hanging="420"/>
      </w:pPr>
      <w:rPr>
        <w:rFonts w:ascii="Wingdings" w:hAnsi="Wingdings" w:hint="default"/>
      </w:rPr>
    </w:lvl>
  </w:abstractNum>
  <w:abstractNum w:abstractNumId="4" w15:restartNumberingAfterBreak="0">
    <w:nsid w:val="E7DEAB0D"/>
    <w:multiLevelType w:val="singleLevel"/>
    <w:tmpl w:val="E7DEAB0D"/>
    <w:lvl w:ilvl="0">
      <w:start w:val="1"/>
      <w:numFmt w:val="lowerLetter"/>
      <w:suff w:val="space"/>
      <w:lvlText w:val="(%1)"/>
      <w:lvlJc w:val="left"/>
    </w:lvl>
  </w:abstractNum>
  <w:abstractNum w:abstractNumId="5" w15:restartNumberingAfterBreak="0">
    <w:nsid w:val="F3B275D5"/>
    <w:multiLevelType w:val="singleLevel"/>
    <w:tmpl w:val="F3B275D5"/>
    <w:lvl w:ilvl="0">
      <w:start w:val="1"/>
      <w:numFmt w:val="bullet"/>
      <w:lvlText w:val=""/>
      <w:lvlJc w:val="left"/>
      <w:pPr>
        <w:ind w:left="420" w:hanging="420"/>
      </w:pPr>
      <w:rPr>
        <w:rFonts w:ascii="Wingdings" w:hAnsi="Wingdings" w:hint="default"/>
      </w:rPr>
    </w:lvl>
  </w:abstractNum>
  <w:abstractNum w:abstractNumId="6" w15:restartNumberingAfterBreak="0">
    <w:nsid w:val="F5EF1FA9"/>
    <w:multiLevelType w:val="singleLevel"/>
    <w:tmpl w:val="F5EF1FA9"/>
    <w:lvl w:ilvl="0">
      <w:start w:val="1"/>
      <w:numFmt w:val="decimal"/>
      <w:suff w:val="space"/>
      <w:lvlText w:val="[%1]"/>
      <w:lvlJc w:val="left"/>
    </w:lvl>
  </w:abstractNum>
  <w:abstractNum w:abstractNumId="7" w15:restartNumberingAfterBreak="0">
    <w:nsid w:val="FC4BE0A4"/>
    <w:multiLevelType w:val="singleLevel"/>
    <w:tmpl w:val="FC4BE0A4"/>
    <w:lvl w:ilvl="0">
      <w:start w:val="1"/>
      <w:numFmt w:val="bullet"/>
      <w:lvlText w:val=""/>
      <w:lvlJc w:val="left"/>
      <w:pPr>
        <w:ind w:left="420" w:hanging="420"/>
      </w:pPr>
      <w:rPr>
        <w:rFonts w:ascii="Wingdings" w:hAnsi="Wingdings" w:hint="default"/>
      </w:rPr>
    </w:lvl>
  </w:abstractNum>
  <w:abstractNum w:abstractNumId="8" w15:restartNumberingAfterBreak="0">
    <w:nsid w:val="00105D1E"/>
    <w:multiLevelType w:val="singleLevel"/>
    <w:tmpl w:val="00105D1E"/>
    <w:lvl w:ilvl="0">
      <w:start w:val="1"/>
      <w:numFmt w:val="bullet"/>
      <w:lvlText w:val="▪"/>
      <w:lvlJc w:val="left"/>
      <w:pPr>
        <w:ind w:left="420" w:hanging="420"/>
      </w:pPr>
      <w:rPr>
        <w:rFonts w:ascii="Arial" w:hAnsi="Arial" w:cs="Arial" w:hint="default"/>
      </w:rPr>
    </w:lvl>
  </w:abstractNum>
  <w:abstractNum w:abstractNumId="9" w15:restartNumberingAfterBreak="0">
    <w:nsid w:val="0226109F"/>
    <w:multiLevelType w:val="multilevel"/>
    <w:tmpl w:val="0226109F"/>
    <w:lvl w:ilvl="0">
      <w:numFmt w:val="bullet"/>
      <w:lvlText w:val="-"/>
      <w:lvlJc w:val="left"/>
      <w:pPr>
        <w:ind w:left="724" w:hanging="44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0595A558"/>
    <w:multiLevelType w:val="singleLevel"/>
    <w:tmpl w:val="0595A558"/>
    <w:lvl w:ilvl="0">
      <w:start w:val="1"/>
      <w:numFmt w:val="decimal"/>
      <w:suff w:val="space"/>
      <w:lvlText w:val="(%1)"/>
      <w:lvlJc w:val="left"/>
    </w:lvl>
  </w:abstractNum>
  <w:abstractNum w:abstractNumId="11"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C98C2EF"/>
    <w:multiLevelType w:val="multilevel"/>
    <w:tmpl w:val="0C98C2EF"/>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27ECD519"/>
    <w:multiLevelType w:val="singleLevel"/>
    <w:tmpl w:val="27ECD519"/>
    <w:lvl w:ilvl="0">
      <w:start w:val="1"/>
      <w:numFmt w:val="bullet"/>
      <w:lvlText w:val="▪"/>
      <w:lvlJc w:val="left"/>
      <w:pPr>
        <w:ind w:left="420" w:hanging="420"/>
      </w:pPr>
      <w:rPr>
        <w:rFonts w:ascii="Arial" w:hAnsi="Arial" w:cs="Arial" w:hint="default"/>
      </w:rPr>
    </w:lvl>
  </w:abstractNum>
  <w:abstractNum w:abstractNumId="1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0211031"/>
    <w:multiLevelType w:val="multilevel"/>
    <w:tmpl w:val="30211031"/>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4C4992C"/>
    <w:multiLevelType w:val="singleLevel"/>
    <w:tmpl w:val="34C4992C"/>
    <w:lvl w:ilvl="0">
      <w:start w:val="1"/>
      <w:numFmt w:val="bullet"/>
      <w:lvlText w:val=""/>
      <w:lvlJc w:val="left"/>
      <w:pPr>
        <w:ind w:left="420" w:hanging="420"/>
      </w:pPr>
      <w:rPr>
        <w:rFonts w:ascii="Wingdings" w:hAnsi="Wingdings" w:hint="default"/>
      </w:rPr>
    </w:lvl>
  </w:abstractNum>
  <w:abstractNum w:abstractNumId="21" w15:restartNumberingAfterBreak="0">
    <w:nsid w:val="3747940D"/>
    <w:multiLevelType w:val="multilevel"/>
    <w:tmpl w:val="3747940D"/>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22" w15:restartNumberingAfterBreak="0">
    <w:nsid w:val="3C721816"/>
    <w:multiLevelType w:val="multilevel"/>
    <w:tmpl w:val="3C721816"/>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25"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7E943BF"/>
    <w:multiLevelType w:val="multilevel"/>
    <w:tmpl w:val="57E943BF"/>
    <w:lvl w:ilvl="0">
      <w:start w:val="1"/>
      <w:numFmt w:val="bullet"/>
      <w:lvlText w:val=""/>
      <w:lvlJc w:val="left"/>
      <w:pPr>
        <w:ind w:left="1219" w:hanging="420"/>
      </w:pPr>
      <w:rPr>
        <w:rFonts w:ascii="Symbol" w:hAnsi="Symbol" w:hint="default"/>
      </w:rPr>
    </w:lvl>
    <w:lvl w:ilvl="1">
      <w:start w:val="1"/>
      <w:numFmt w:val="bullet"/>
      <w:lvlText w:val="o"/>
      <w:lvlJc w:val="left"/>
      <w:pPr>
        <w:ind w:left="1639" w:hanging="420"/>
      </w:pPr>
      <w:rPr>
        <w:rFonts w:ascii="Courier New" w:hAnsi="Courier New" w:cs="Courier New"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7" w15:restartNumberingAfterBreak="0">
    <w:nsid w:val="5A694399"/>
    <w:multiLevelType w:val="multilevel"/>
    <w:tmpl w:val="5A6943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21"/>
  </w:num>
  <w:num w:numId="2">
    <w:abstractNumId w:val="23"/>
  </w:num>
  <w:num w:numId="3">
    <w:abstractNumId w:val="18"/>
  </w:num>
  <w:num w:numId="4">
    <w:abstractNumId w:val="1"/>
  </w:num>
  <w:num w:numId="5">
    <w:abstractNumId w:val="4"/>
  </w:num>
  <w:num w:numId="6">
    <w:abstractNumId w:val="11"/>
  </w:num>
  <w:num w:numId="7">
    <w:abstractNumId w:val="15"/>
  </w:num>
  <w:num w:numId="8">
    <w:abstractNumId w:val="22"/>
  </w:num>
  <w:num w:numId="9">
    <w:abstractNumId w:val="12"/>
  </w:num>
  <w:num w:numId="10">
    <w:abstractNumId w:val="14"/>
  </w:num>
  <w:num w:numId="11">
    <w:abstractNumId w:val="25"/>
  </w:num>
  <w:num w:numId="12">
    <w:abstractNumId w:val="19"/>
  </w:num>
  <w:num w:numId="13">
    <w:abstractNumId w:val="13"/>
  </w:num>
  <w:num w:numId="14">
    <w:abstractNumId w:val="3"/>
  </w:num>
  <w:num w:numId="15">
    <w:abstractNumId w:val="27"/>
  </w:num>
  <w:num w:numId="16">
    <w:abstractNumId w:val="16"/>
  </w:num>
  <w:num w:numId="17">
    <w:abstractNumId w:val="28"/>
  </w:num>
  <w:num w:numId="18">
    <w:abstractNumId w:val="17"/>
  </w:num>
  <w:num w:numId="19">
    <w:abstractNumId w:val="9"/>
  </w:num>
  <w:num w:numId="20">
    <w:abstractNumId w:val="5"/>
  </w:num>
  <w:num w:numId="21">
    <w:abstractNumId w:val="26"/>
  </w:num>
  <w:num w:numId="22">
    <w:abstractNumId w:val="8"/>
  </w:num>
  <w:num w:numId="23">
    <w:abstractNumId w:val="20"/>
  </w:num>
  <w:num w:numId="24">
    <w:abstractNumId w:val="0"/>
  </w:num>
  <w:num w:numId="25">
    <w:abstractNumId w:val="24"/>
  </w:num>
  <w:num w:numId="26">
    <w:abstractNumId w:val="7"/>
  </w:num>
  <w:num w:numId="27">
    <w:abstractNumId w:val="6"/>
  </w:num>
  <w:num w:numId="28">
    <w:abstractNumId w:val="10"/>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defaultTabStop w:val="720"/>
  <w:hyphenationZone w:val="425"/>
  <w:drawingGridHorizontalSpacing w:val="11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40"/>
    <w:rsid w:val="00000063"/>
    <w:rsid w:val="000003E5"/>
    <w:rsid w:val="0000059F"/>
    <w:rsid w:val="00000715"/>
    <w:rsid w:val="00000C85"/>
    <w:rsid w:val="000011D1"/>
    <w:rsid w:val="00001380"/>
    <w:rsid w:val="000013D2"/>
    <w:rsid w:val="000016ED"/>
    <w:rsid w:val="00001826"/>
    <w:rsid w:val="000018BC"/>
    <w:rsid w:val="00001CD2"/>
    <w:rsid w:val="00002071"/>
    <w:rsid w:val="00002307"/>
    <w:rsid w:val="000026DE"/>
    <w:rsid w:val="00002747"/>
    <w:rsid w:val="000029B9"/>
    <w:rsid w:val="00002A65"/>
    <w:rsid w:val="00002C2A"/>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10298"/>
    <w:rsid w:val="00010475"/>
    <w:rsid w:val="000104BB"/>
    <w:rsid w:val="000104EF"/>
    <w:rsid w:val="000104F7"/>
    <w:rsid w:val="000105FC"/>
    <w:rsid w:val="0001060D"/>
    <w:rsid w:val="00010724"/>
    <w:rsid w:val="00010818"/>
    <w:rsid w:val="00010B8B"/>
    <w:rsid w:val="00010CF1"/>
    <w:rsid w:val="00010E9A"/>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765"/>
    <w:rsid w:val="00014F4A"/>
    <w:rsid w:val="0001519B"/>
    <w:rsid w:val="00015601"/>
    <w:rsid w:val="00015CDC"/>
    <w:rsid w:val="00015D18"/>
    <w:rsid w:val="000161ED"/>
    <w:rsid w:val="000164F7"/>
    <w:rsid w:val="0001678E"/>
    <w:rsid w:val="00016A3B"/>
    <w:rsid w:val="00016D8E"/>
    <w:rsid w:val="0001709F"/>
    <w:rsid w:val="00017272"/>
    <w:rsid w:val="00017D50"/>
    <w:rsid w:val="00017DFA"/>
    <w:rsid w:val="00017FA4"/>
    <w:rsid w:val="000200D0"/>
    <w:rsid w:val="0002014E"/>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4B7"/>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091"/>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057"/>
    <w:rsid w:val="000271B7"/>
    <w:rsid w:val="0002775E"/>
    <w:rsid w:val="0002799A"/>
    <w:rsid w:val="00027B0B"/>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5F8"/>
    <w:rsid w:val="00032741"/>
    <w:rsid w:val="00032775"/>
    <w:rsid w:val="00032BA4"/>
    <w:rsid w:val="000331E5"/>
    <w:rsid w:val="000332EA"/>
    <w:rsid w:val="00033381"/>
    <w:rsid w:val="0003344D"/>
    <w:rsid w:val="00033454"/>
    <w:rsid w:val="00033496"/>
    <w:rsid w:val="000335D4"/>
    <w:rsid w:val="00033649"/>
    <w:rsid w:val="0003365C"/>
    <w:rsid w:val="0003399A"/>
    <w:rsid w:val="00033E24"/>
    <w:rsid w:val="00033EE3"/>
    <w:rsid w:val="00034192"/>
    <w:rsid w:val="000342F2"/>
    <w:rsid w:val="00034361"/>
    <w:rsid w:val="000343FC"/>
    <w:rsid w:val="00035079"/>
    <w:rsid w:val="00035191"/>
    <w:rsid w:val="000351CA"/>
    <w:rsid w:val="00035224"/>
    <w:rsid w:val="000353D5"/>
    <w:rsid w:val="0003549B"/>
    <w:rsid w:val="000359BA"/>
    <w:rsid w:val="00035A2C"/>
    <w:rsid w:val="00035F4A"/>
    <w:rsid w:val="0003662D"/>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0C"/>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E7A"/>
    <w:rsid w:val="00044F8A"/>
    <w:rsid w:val="00044FF3"/>
    <w:rsid w:val="00045271"/>
    <w:rsid w:val="0004566F"/>
    <w:rsid w:val="00045ACD"/>
    <w:rsid w:val="00045D77"/>
    <w:rsid w:val="00045E51"/>
    <w:rsid w:val="00045E98"/>
    <w:rsid w:val="000462DF"/>
    <w:rsid w:val="00046382"/>
    <w:rsid w:val="00046921"/>
    <w:rsid w:val="000469BF"/>
    <w:rsid w:val="00046BE1"/>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5F7"/>
    <w:rsid w:val="00053845"/>
    <w:rsid w:val="00053916"/>
    <w:rsid w:val="00053B51"/>
    <w:rsid w:val="00053B5A"/>
    <w:rsid w:val="00053C10"/>
    <w:rsid w:val="00053D1C"/>
    <w:rsid w:val="00053DFE"/>
    <w:rsid w:val="00054087"/>
    <w:rsid w:val="000549B3"/>
    <w:rsid w:val="00054C42"/>
    <w:rsid w:val="00054C63"/>
    <w:rsid w:val="00054C9F"/>
    <w:rsid w:val="00054CD0"/>
    <w:rsid w:val="0005504B"/>
    <w:rsid w:val="0005518E"/>
    <w:rsid w:val="00055399"/>
    <w:rsid w:val="0005544D"/>
    <w:rsid w:val="00055624"/>
    <w:rsid w:val="00055A4A"/>
    <w:rsid w:val="00055AF1"/>
    <w:rsid w:val="00055C96"/>
    <w:rsid w:val="00055DBD"/>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BA6"/>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19"/>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5C3"/>
    <w:rsid w:val="00081867"/>
    <w:rsid w:val="000818BD"/>
    <w:rsid w:val="00081A72"/>
    <w:rsid w:val="00081D05"/>
    <w:rsid w:val="00081F52"/>
    <w:rsid w:val="00081FD5"/>
    <w:rsid w:val="00082072"/>
    <w:rsid w:val="00082088"/>
    <w:rsid w:val="000820E9"/>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2FE"/>
    <w:rsid w:val="00091473"/>
    <w:rsid w:val="0009150C"/>
    <w:rsid w:val="00091643"/>
    <w:rsid w:val="000916EF"/>
    <w:rsid w:val="00091B56"/>
    <w:rsid w:val="00091B58"/>
    <w:rsid w:val="00091CC1"/>
    <w:rsid w:val="00091CE9"/>
    <w:rsid w:val="00092167"/>
    <w:rsid w:val="000924E7"/>
    <w:rsid w:val="00092581"/>
    <w:rsid w:val="00092611"/>
    <w:rsid w:val="00092994"/>
    <w:rsid w:val="00092D8B"/>
    <w:rsid w:val="00093184"/>
    <w:rsid w:val="000931CC"/>
    <w:rsid w:val="0009340E"/>
    <w:rsid w:val="00093461"/>
    <w:rsid w:val="00093469"/>
    <w:rsid w:val="000934B3"/>
    <w:rsid w:val="00093A8C"/>
    <w:rsid w:val="00093C20"/>
    <w:rsid w:val="00093C24"/>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EAA"/>
    <w:rsid w:val="00096F56"/>
    <w:rsid w:val="00097059"/>
    <w:rsid w:val="00097067"/>
    <w:rsid w:val="00097071"/>
    <w:rsid w:val="00097072"/>
    <w:rsid w:val="00097A1D"/>
    <w:rsid w:val="00097B65"/>
    <w:rsid w:val="00097E1C"/>
    <w:rsid w:val="000A0121"/>
    <w:rsid w:val="000A0279"/>
    <w:rsid w:val="000A04ED"/>
    <w:rsid w:val="000A0622"/>
    <w:rsid w:val="000A09A6"/>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2DDA"/>
    <w:rsid w:val="000A3204"/>
    <w:rsid w:val="000A3285"/>
    <w:rsid w:val="000A32A0"/>
    <w:rsid w:val="000A3A40"/>
    <w:rsid w:val="000A3B96"/>
    <w:rsid w:val="000A4165"/>
    <w:rsid w:val="000A4466"/>
    <w:rsid w:val="000A448B"/>
    <w:rsid w:val="000A454C"/>
    <w:rsid w:val="000A4777"/>
    <w:rsid w:val="000A48C6"/>
    <w:rsid w:val="000A4AD9"/>
    <w:rsid w:val="000A4F00"/>
    <w:rsid w:val="000A4F0B"/>
    <w:rsid w:val="000A4FE3"/>
    <w:rsid w:val="000A5024"/>
    <w:rsid w:val="000A5285"/>
    <w:rsid w:val="000A52CA"/>
    <w:rsid w:val="000A561A"/>
    <w:rsid w:val="000A5747"/>
    <w:rsid w:val="000A57F3"/>
    <w:rsid w:val="000A59FD"/>
    <w:rsid w:val="000A5B48"/>
    <w:rsid w:val="000A6303"/>
    <w:rsid w:val="000A6A7A"/>
    <w:rsid w:val="000A6BBF"/>
    <w:rsid w:val="000A6F18"/>
    <w:rsid w:val="000A6F95"/>
    <w:rsid w:val="000A737F"/>
    <w:rsid w:val="000A74B7"/>
    <w:rsid w:val="000A7781"/>
    <w:rsid w:val="000A78CB"/>
    <w:rsid w:val="000A7AA5"/>
    <w:rsid w:val="000A7FC3"/>
    <w:rsid w:val="000B01BE"/>
    <w:rsid w:val="000B032D"/>
    <w:rsid w:val="000B03D8"/>
    <w:rsid w:val="000B0608"/>
    <w:rsid w:val="000B075E"/>
    <w:rsid w:val="000B0953"/>
    <w:rsid w:val="000B0A9B"/>
    <w:rsid w:val="000B0F7A"/>
    <w:rsid w:val="000B10D9"/>
    <w:rsid w:val="000B18E5"/>
    <w:rsid w:val="000B1BC4"/>
    <w:rsid w:val="000B2006"/>
    <w:rsid w:val="000B207B"/>
    <w:rsid w:val="000B2519"/>
    <w:rsid w:val="000B2A46"/>
    <w:rsid w:val="000B2E28"/>
    <w:rsid w:val="000B2EFD"/>
    <w:rsid w:val="000B3071"/>
    <w:rsid w:val="000B3231"/>
    <w:rsid w:val="000B3269"/>
    <w:rsid w:val="000B354B"/>
    <w:rsid w:val="000B3686"/>
    <w:rsid w:val="000B36BD"/>
    <w:rsid w:val="000B3705"/>
    <w:rsid w:val="000B38BA"/>
    <w:rsid w:val="000B3A64"/>
    <w:rsid w:val="000B3B96"/>
    <w:rsid w:val="000B3DE0"/>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BB3"/>
    <w:rsid w:val="000C0EE8"/>
    <w:rsid w:val="000C0FD3"/>
    <w:rsid w:val="000C101F"/>
    <w:rsid w:val="000C1168"/>
    <w:rsid w:val="000C1202"/>
    <w:rsid w:val="000C1254"/>
    <w:rsid w:val="000C1992"/>
    <w:rsid w:val="000C1E90"/>
    <w:rsid w:val="000C1EA7"/>
    <w:rsid w:val="000C222D"/>
    <w:rsid w:val="000C3425"/>
    <w:rsid w:val="000C3921"/>
    <w:rsid w:val="000C3A74"/>
    <w:rsid w:val="000C3AB4"/>
    <w:rsid w:val="000C3AD9"/>
    <w:rsid w:val="000C4725"/>
    <w:rsid w:val="000C4D3B"/>
    <w:rsid w:val="000C4E4B"/>
    <w:rsid w:val="000C4ECD"/>
    <w:rsid w:val="000C4F2F"/>
    <w:rsid w:val="000C50C0"/>
    <w:rsid w:val="000C5343"/>
    <w:rsid w:val="000C53A1"/>
    <w:rsid w:val="000C5517"/>
    <w:rsid w:val="000C556D"/>
    <w:rsid w:val="000C5AFE"/>
    <w:rsid w:val="000C5B0A"/>
    <w:rsid w:val="000C5B70"/>
    <w:rsid w:val="000C5BD2"/>
    <w:rsid w:val="000C5D65"/>
    <w:rsid w:val="000C6415"/>
    <w:rsid w:val="000C64C0"/>
    <w:rsid w:val="000C6A81"/>
    <w:rsid w:val="000C6BDA"/>
    <w:rsid w:val="000C6E60"/>
    <w:rsid w:val="000C6F96"/>
    <w:rsid w:val="000C71E6"/>
    <w:rsid w:val="000C78F5"/>
    <w:rsid w:val="000C7A0C"/>
    <w:rsid w:val="000C7AE4"/>
    <w:rsid w:val="000C7F58"/>
    <w:rsid w:val="000D004C"/>
    <w:rsid w:val="000D0C2E"/>
    <w:rsid w:val="000D11A2"/>
    <w:rsid w:val="000D121B"/>
    <w:rsid w:val="000D12AC"/>
    <w:rsid w:val="000D1596"/>
    <w:rsid w:val="000D1629"/>
    <w:rsid w:val="000D1708"/>
    <w:rsid w:val="000D17F4"/>
    <w:rsid w:val="000D1B9D"/>
    <w:rsid w:val="000D1F7A"/>
    <w:rsid w:val="000D211B"/>
    <w:rsid w:val="000D2412"/>
    <w:rsid w:val="000D2429"/>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B45"/>
    <w:rsid w:val="000D4ECB"/>
    <w:rsid w:val="000D4F5B"/>
    <w:rsid w:val="000D558F"/>
    <w:rsid w:val="000D5832"/>
    <w:rsid w:val="000D592D"/>
    <w:rsid w:val="000D5942"/>
    <w:rsid w:val="000D5A96"/>
    <w:rsid w:val="000D5EAA"/>
    <w:rsid w:val="000D5FB2"/>
    <w:rsid w:val="000D634B"/>
    <w:rsid w:val="000D6569"/>
    <w:rsid w:val="000D6585"/>
    <w:rsid w:val="000D658D"/>
    <w:rsid w:val="000D679A"/>
    <w:rsid w:val="000D6849"/>
    <w:rsid w:val="000D6B11"/>
    <w:rsid w:val="000D73E7"/>
    <w:rsid w:val="000D744C"/>
    <w:rsid w:val="000D74AE"/>
    <w:rsid w:val="000D74D2"/>
    <w:rsid w:val="000D74E6"/>
    <w:rsid w:val="000D7C6A"/>
    <w:rsid w:val="000E0137"/>
    <w:rsid w:val="000E020B"/>
    <w:rsid w:val="000E02C8"/>
    <w:rsid w:val="000E0483"/>
    <w:rsid w:val="000E0670"/>
    <w:rsid w:val="000E0725"/>
    <w:rsid w:val="000E0AC6"/>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001"/>
    <w:rsid w:val="000E31C9"/>
    <w:rsid w:val="000E31DF"/>
    <w:rsid w:val="000E36C7"/>
    <w:rsid w:val="000E37C4"/>
    <w:rsid w:val="000E387E"/>
    <w:rsid w:val="000E39A5"/>
    <w:rsid w:val="000E3A9A"/>
    <w:rsid w:val="000E3EE9"/>
    <w:rsid w:val="000E401A"/>
    <w:rsid w:val="000E4023"/>
    <w:rsid w:val="000E41E6"/>
    <w:rsid w:val="000E443F"/>
    <w:rsid w:val="000E46D5"/>
    <w:rsid w:val="000E4935"/>
    <w:rsid w:val="000E4B60"/>
    <w:rsid w:val="000E4F3C"/>
    <w:rsid w:val="000E52D7"/>
    <w:rsid w:val="000E54D2"/>
    <w:rsid w:val="000E5525"/>
    <w:rsid w:val="000E58E2"/>
    <w:rsid w:val="000E597D"/>
    <w:rsid w:val="000E5AFB"/>
    <w:rsid w:val="000E5B83"/>
    <w:rsid w:val="000E5CD1"/>
    <w:rsid w:val="000E5CDE"/>
    <w:rsid w:val="000E5FA7"/>
    <w:rsid w:val="000E609A"/>
    <w:rsid w:val="000E6165"/>
    <w:rsid w:val="000E67AB"/>
    <w:rsid w:val="000E6834"/>
    <w:rsid w:val="000E6BC5"/>
    <w:rsid w:val="000E6CF9"/>
    <w:rsid w:val="000E6DA0"/>
    <w:rsid w:val="000E6FED"/>
    <w:rsid w:val="000E7162"/>
    <w:rsid w:val="000E7450"/>
    <w:rsid w:val="000E77FC"/>
    <w:rsid w:val="000E7BF3"/>
    <w:rsid w:val="000E7C6C"/>
    <w:rsid w:val="000E7D95"/>
    <w:rsid w:val="000F0169"/>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8F0"/>
    <w:rsid w:val="000F5A21"/>
    <w:rsid w:val="000F5A40"/>
    <w:rsid w:val="000F5B5D"/>
    <w:rsid w:val="000F5D1C"/>
    <w:rsid w:val="000F5D36"/>
    <w:rsid w:val="000F5ED5"/>
    <w:rsid w:val="000F5F26"/>
    <w:rsid w:val="000F6032"/>
    <w:rsid w:val="000F609E"/>
    <w:rsid w:val="000F6112"/>
    <w:rsid w:val="000F6199"/>
    <w:rsid w:val="000F6F4A"/>
    <w:rsid w:val="000F6F63"/>
    <w:rsid w:val="000F7055"/>
    <w:rsid w:val="000F7328"/>
    <w:rsid w:val="000F744C"/>
    <w:rsid w:val="000F7534"/>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439"/>
    <w:rsid w:val="001029E3"/>
    <w:rsid w:val="00102D0F"/>
    <w:rsid w:val="00102D2B"/>
    <w:rsid w:val="00102DB8"/>
    <w:rsid w:val="00102F2D"/>
    <w:rsid w:val="001030EF"/>
    <w:rsid w:val="00103771"/>
    <w:rsid w:val="00103962"/>
    <w:rsid w:val="00103A8E"/>
    <w:rsid w:val="0010407F"/>
    <w:rsid w:val="00104096"/>
    <w:rsid w:val="0010418F"/>
    <w:rsid w:val="00104548"/>
    <w:rsid w:val="001045C1"/>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431"/>
    <w:rsid w:val="00106699"/>
    <w:rsid w:val="00106F20"/>
    <w:rsid w:val="00107175"/>
    <w:rsid w:val="00107183"/>
    <w:rsid w:val="001071DF"/>
    <w:rsid w:val="001073B9"/>
    <w:rsid w:val="0010769C"/>
    <w:rsid w:val="001077A8"/>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5CD"/>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42"/>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1BE0"/>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340"/>
    <w:rsid w:val="00127521"/>
    <w:rsid w:val="001275FF"/>
    <w:rsid w:val="00127654"/>
    <w:rsid w:val="0012784C"/>
    <w:rsid w:val="00127906"/>
    <w:rsid w:val="00127AB8"/>
    <w:rsid w:val="00127BCF"/>
    <w:rsid w:val="00127BEB"/>
    <w:rsid w:val="00127E85"/>
    <w:rsid w:val="00130384"/>
    <w:rsid w:val="0013051A"/>
    <w:rsid w:val="001306C8"/>
    <w:rsid w:val="0013089E"/>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35A"/>
    <w:rsid w:val="00133387"/>
    <w:rsid w:val="001335A7"/>
    <w:rsid w:val="001335C1"/>
    <w:rsid w:val="001335EA"/>
    <w:rsid w:val="00133827"/>
    <w:rsid w:val="001339B6"/>
    <w:rsid w:val="00133C49"/>
    <w:rsid w:val="00134082"/>
    <w:rsid w:val="0013430F"/>
    <w:rsid w:val="00134428"/>
    <w:rsid w:val="00134499"/>
    <w:rsid w:val="001344B8"/>
    <w:rsid w:val="001345E2"/>
    <w:rsid w:val="00134620"/>
    <w:rsid w:val="00135111"/>
    <w:rsid w:val="001355DE"/>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0CF"/>
    <w:rsid w:val="00141171"/>
    <w:rsid w:val="001411CE"/>
    <w:rsid w:val="00141631"/>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08E"/>
    <w:rsid w:val="00144384"/>
    <w:rsid w:val="00144606"/>
    <w:rsid w:val="00144662"/>
    <w:rsid w:val="00145449"/>
    <w:rsid w:val="001455AD"/>
    <w:rsid w:val="00145713"/>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383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1"/>
    <w:rsid w:val="00156DF4"/>
    <w:rsid w:val="00156ECD"/>
    <w:rsid w:val="00157047"/>
    <w:rsid w:val="001571B5"/>
    <w:rsid w:val="0015722A"/>
    <w:rsid w:val="0015731C"/>
    <w:rsid w:val="00157434"/>
    <w:rsid w:val="00157590"/>
    <w:rsid w:val="001575FE"/>
    <w:rsid w:val="00157816"/>
    <w:rsid w:val="0015784A"/>
    <w:rsid w:val="00157997"/>
    <w:rsid w:val="00157B62"/>
    <w:rsid w:val="001602BF"/>
    <w:rsid w:val="00160324"/>
    <w:rsid w:val="00160340"/>
    <w:rsid w:val="00160699"/>
    <w:rsid w:val="001606D6"/>
    <w:rsid w:val="0016078A"/>
    <w:rsid w:val="001607B8"/>
    <w:rsid w:val="00160A0A"/>
    <w:rsid w:val="00160D6E"/>
    <w:rsid w:val="0016128E"/>
    <w:rsid w:val="00161520"/>
    <w:rsid w:val="00161753"/>
    <w:rsid w:val="001618C5"/>
    <w:rsid w:val="00161D9B"/>
    <w:rsid w:val="00161F55"/>
    <w:rsid w:val="00162050"/>
    <w:rsid w:val="001628F5"/>
    <w:rsid w:val="001631A0"/>
    <w:rsid w:val="00163440"/>
    <w:rsid w:val="00163579"/>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1"/>
    <w:rsid w:val="00165292"/>
    <w:rsid w:val="0016537D"/>
    <w:rsid w:val="0016551B"/>
    <w:rsid w:val="001656DA"/>
    <w:rsid w:val="00165B03"/>
    <w:rsid w:val="00165C5C"/>
    <w:rsid w:val="00165CCB"/>
    <w:rsid w:val="00165F58"/>
    <w:rsid w:val="001663E1"/>
    <w:rsid w:val="001665A0"/>
    <w:rsid w:val="00166659"/>
    <w:rsid w:val="001666C2"/>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6E6"/>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3BC"/>
    <w:rsid w:val="00173748"/>
    <w:rsid w:val="00173779"/>
    <w:rsid w:val="0017388B"/>
    <w:rsid w:val="00173C41"/>
    <w:rsid w:val="00173C9C"/>
    <w:rsid w:val="00174157"/>
    <w:rsid w:val="00174237"/>
    <w:rsid w:val="001745B7"/>
    <w:rsid w:val="00174758"/>
    <w:rsid w:val="001747C9"/>
    <w:rsid w:val="00174804"/>
    <w:rsid w:val="0017527A"/>
    <w:rsid w:val="001752E2"/>
    <w:rsid w:val="00175414"/>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E4C"/>
    <w:rsid w:val="001804B6"/>
    <w:rsid w:val="001805EF"/>
    <w:rsid w:val="001807CB"/>
    <w:rsid w:val="001807D2"/>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351"/>
    <w:rsid w:val="00183474"/>
    <w:rsid w:val="001834B7"/>
    <w:rsid w:val="001835C1"/>
    <w:rsid w:val="001835F9"/>
    <w:rsid w:val="001839E8"/>
    <w:rsid w:val="00183A49"/>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0EAC"/>
    <w:rsid w:val="0019104C"/>
    <w:rsid w:val="001911DE"/>
    <w:rsid w:val="001912A2"/>
    <w:rsid w:val="001916EB"/>
    <w:rsid w:val="0019175F"/>
    <w:rsid w:val="00191795"/>
    <w:rsid w:val="001918A0"/>
    <w:rsid w:val="00191956"/>
    <w:rsid w:val="00192064"/>
    <w:rsid w:val="0019212D"/>
    <w:rsid w:val="001921AF"/>
    <w:rsid w:val="001925C4"/>
    <w:rsid w:val="00192647"/>
    <w:rsid w:val="0019293D"/>
    <w:rsid w:val="00192A08"/>
    <w:rsid w:val="00192B30"/>
    <w:rsid w:val="00192BC6"/>
    <w:rsid w:val="00192EC0"/>
    <w:rsid w:val="00193040"/>
    <w:rsid w:val="0019330C"/>
    <w:rsid w:val="001937DA"/>
    <w:rsid w:val="00193B57"/>
    <w:rsid w:val="00194813"/>
    <w:rsid w:val="00194820"/>
    <w:rsid w:val="00194D22"/>
    <w:rsid w:val="00194F70"/>
    <w:rsid w:val="0019508B"/>
    <w:rsid w:val="001956BB"/>
    <w:rsid w:val="00195A23"/>
    <w:rsid w:val="00195AC9"/>
    <w:rsid w:val="00195F55"/>
    <w:rsid w:val="001961B7"/>
    <w:rsid w:val="00196639"/>
    <w:rsid w:val="0019675D"/>
    <w:rsid w:val="001967C7"/>
    <w:rsid w:val="0019698D"/>
    <w:rsid w:val="00196E40"/>
    <w:rsid w:val="00196EF1"/>
    <w:rsid w:val="0019730B"/>
    <w:rsid w:val="0019764F"/>
    <w:rsid w:val="0019794C"/>
    <w:rsid w:val="00197AE5"/>
    <w:rsid w:val="00197C4B"/>
    <w:rsid w:val="00197CBE"/>
    <w:rsid w:val="00197E43"/>
    <w:rsid w:val="00197FF8"/>
    <w:rsid w:val="001A03C0"/>
    <w:rsid w:val="001A0BF9"/>
    <w:rsid w:val="001A0DF2"/>
    <w:rsid w:val="001A0EE2"/>
    <w:rsid w:val="001A11AE"/>
    <w:rsid w:val="001A1719"/>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4A69"/>
    <w:rsid w:val="001A4DC3"/>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A56"/>
    <w:rsid w:val="001A6CF0"/>
    <w:rsid w:val="001A6CF8"/>
    <w:rsid w:val="001A6E52"/>
    <w:rsid w:val="001A6FFD"/>
    <w:rsid w:val="001A7208"/>
    <w:rsid w:val="001A75B6"/>
    <w:rsid w:val="001A762D"/>
    <w:rsid w:val="001A78A8"/>
    <w:rsid w:val="001A78CF"/>
    <w:rsid w:val="001A7C78"/>
    <w:rsid w:val="001A7C82"/>
    <w:rsid w:val="001A7CC0"/>
    <w:rsid w:val="001A7D66"/>
    <w:rsid w:val="001A7E98"/>
    <w:rsid w:val="001A7FCC"/>
    <w:rsid w:val="001B00F8"/>
    <w:rsid w:val="001B0594"/>
    <w:rsid w:val="001B068B"/>
    <w:rsid w:val="001B086E"/>
    <w:rsid w:val="001B0D0A"/>
    <w:rsid w:val="001B0F3F"/>
    <w:rsid w:val="001B1405"/>
    <w:rsid w:val="001B150C"/>
    <w:rsid w:val="001B18BA"/>
    <w:rsid w:val="001B1A86"/>
    <w:rsid w:val="001B1DA1"/>
    <w:rsid w:val="001B204C"/>
    <w:rsid w:val="001B2367"/>
    <w:rsid w:val="001B24AE"/>
    <w:rsid w:val="001B294F"/>
    <w:rsid w:val="001B2DA1"/>
    <w:rsid w:val="001B2E30"/>
    <w:rsid w:val="001B324C"/>
    <w:rsid w:val="001B3283"/>
    <w:rsid w:val="001B3288"/>
    <w:rsid w:val="001B354F"/>
    <w:rsid w:val="001B38F7"/>
    <w:rsid w:val="001B3952"/>
    <w:rsid w:val="001B3A64"/>
    <w:rsid w:val="001B3C59"/>
    <w:rsid w:val="001B3DE0"/>
    <w:rsid w:val="001B3F5A"/>
    <w:rsid w:val="001B3F7D"/>
    <w:rsid w:val="001B3FC6"/>
    <w:rsid w:val="001B402F"/>
    <w:rsid w:val="001B42DD"/>
    <w:rsid w:val="001B4573"/>
    <w:rsid w:val="001B4706"/>
    <w:rsid w:val="001B4BAD"/>
    <w:rsid w:val="001B4C15"/>
    <w:rsid w:val="001B4CA0"/>
    <w:rsid w:val="001B4DF9"/>
    <w:rsid w:val="001B4E50"/>
    <w:rsid w:val="001B5106"/>
    <w:rsid w:val="001B5357"/>
    <w:rsid w:val="001B535B"/>
    <w:rsid w:val="001B5361"/>
    <w:rsid w:val="001B5430"/>
    <w:rsid w:val="001B553D"/>
    <w:rsid w:val="001B55B8"/>
    <w:rsid w:val="001B5895"/>
    <w:rsid w:val="001B5ADA"/>
    <w:rsid w:val="001B5D47"/>
    <w:rsid w:val="001B5E9A"/>
    <w:rsid w:val="001B5F20"/>
    <w:rsid w:val="001B60BA"/>
    <w:rsid w:val="001B6331"/>
    <w:rsid w:val="001B6376"/>
    <w:rsid w:val="001B6C53"/>
    <w:rsid w:val="001B6F5C"/>
    <w:rsid w:val="001B6FAC"/>
    <w:rsid w:val="001B75F9"/>
    <w:rsid w:val="001B7787"/>
    <w:rsid w:val="001B778F"/>
    <w:rsid w:val="001B77FA"/>
    <w:rsid w:val="001B797E"/>
    <w:rsid w:val="001B79BF"/>
    <w:rsid w:val="001B7A4E"/>
    <w:rsid w:val="001B7AD4"/>
    <w:rsid w:val="001B7AFD"/>
    <w:rsid w:val="001B7BEA"/>
    <w:rsid w:val="001B7C61"/>
    <w:rsid w:val="001C0017"/>
    <w:rsid w:val="001C0293"/>
    <w:rsid w:val="001C04CA"/>
    <w:rsid w:val="001C05C7"/>
    <w:rsid w:val="001C0780"/>
    <w:rsid w:val="001C098D"/>
    <w:rsid w:val="001C0A47"/>
    <w:rsid w:val="001C0C3C"/>
    <w:rsid w:val="001C0CDA"/>
    <w:rsid w:val="001C0D92"/>
    <w:rsid w:val="001C0DC0"/>
    <w:rsid w:val="001C0F92"/>
    <w:rsid w:val="001C127E"/>
    <w:rsid w:val="001C167D"/>
    <w:rsid w:val="001C1A0E"/>
    <w:rsid w:val="001C1B53"/>
    <w:rsid w:val="001C1DC3"/>
    <w:rsid w:val="001C200D"/>
    <w:rsid w:val="001C2098"/>
    <w:rsid w:val="001C24B4"/>
    <w:rsid w:val="001C24CB"/>
    <w:rsid w:val="001C2E9C"/>
    <w:rsid w:val="001C34B2"/>
    <w:rsid w:val="001C358B"/>
    <w:rsid w:val="001C364D"/>
    <w:rsid w:val="001C3764"/>
    <w:rsid w:val="001C384F"/>
    <w:rsid w:val="001C395C"/>
    <w:rsid w:val="001C3AC5"/>
    <w:rsid w:val="001C3BF0"/>
    <w:rsid w:val="001C403F"/>
    <w:rsid w:val="001C4064"/>
    <w:rsid w:val="001C4597"/>
    <w:rsid w:val="001C4ABB"/>
    <w:rsid w:val="001C4B19"/>
    <w:rsid w:val="001C4F71"/>
    <w:rsid w:val="001C5251"/>
    <w:rsid w:val="001C5282"/>
    <w:rsid w:val="001C5467"/>
    <w:rsid w:val="001C5974"/>
    <w:rsid w:val="001C5A65"/>
    <w:rsid w:val="001C5F4D"/>
    <w:rsid w:val="001C6036"/>
    <w:rsid w:val="001C6045"/>
    <w:rsid w:val="001C60AA"/>
    <w:rsid w:val="001C615C"/>
    <w:rsid w:val="001C6178"/>
    <w:rsid w:val="001C6331"/>
    <w:rsid w:val="001C633D"/>
    <w:rsid w:val="001C6363"/>
    <w:rsid w:val="001C6426"/>
    <w:rsid w:val="001C65D0"/>
    <w:rsid w:val="001C6779"/>
    <w:rsid w:val="001C6834"/>
    <w:rsid w:val="001C6872"/>
    <w:rsid w:val="001C69DB"/>
    <w:rsid w:val="001C6DCF"/>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A93"/>
    <w:rsid w:val="001D1E9F"/>
    <w:rsid w:val="001D1EB8"/>
    <w:rsid w:val="001D2AC6"/>
    <w:rsid w:val="001D2F6B"/>
    <w:rsid w:val="001D3023"/>
    <w:rsid w:val="001D3157"/>
    <w:rsid w:val="001D3203"/>
    <w:rsid w:val="001D34F1"/>
    <w:rsid w:val="001D3D04"/>
    <w:rsid w:val="001D3F5E"/>
    <w:rsid w:val="001D4416"/>
    <w:rsid w:val="001D4840"/>
    <w:rsid w:val="001D5020"/>
    <w:rsid w:val="001D5024"/>
    <w:rsid w:val="001D502E"/>
    <w:rsid w:val="001D55C7"/>
    <w:rsid w:val="001D5854"/>
    <w:rsid w:val="001D586F"/>
    <w:rsid w:val="001D5980"/>
    <w:rsid w:val="001D5CC1"/>
    <w:rsid w:val="001D6203"/>
    <w:rsid w:val="001D632A"/>
    <w:rsid w:val="001D6436"/>
    <w:rsid w:val="001D6865"/>
    <w:rsid w:val="001D6B3E"/>
    <w:rsid w:val="001D6BAE"/>
    <w:rsid w:val="001D6BCD"/>
    <w:rsid w:val="001D6BFE"/>
    <w:rsid w:val="001D6F43"/>
    <w:rsid w:val="001D70F7"/>
    <w:rsid w:val="001D71C4"/>
    <w:rsid w:val="001D7402"/>
    <w:rsid w:val="001D74FB"/>
    <w:rsid w:val="001D7696"/>
    <w:rsid w:val="001D77D6"/>
    <w:rsid w:val="001D7859"/>
    <w:rsid w:val="001D7AAB"/>
    <w:rsid w:val="001D7BE6"/>
    <w:rsid w:val="001D7C7C"/>
    <w:rsid w:val="001D7C94"/>
    <w:rsid w:val="001D7E41"/>
    <w:rsid w:val="001D7F56"/>
    <w:rsid w:val="001E00B3"/>
    <w:rsid w:val="001E01B0"/>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18F"/>
    <w:rsid w:val="001E5512"/>
    <w:rsid w:val="001E5753"/>
    <w:rsid w:val="001E5AE8"/>
    <w:rsid w:val="001E5C4F"/>
    <w:rsid w:val="001E5E73"/>
    <w:rsid w:val="001E62A2"/>
    <w:rsid w:val="001E6779"/>
    <w:rsid w:val="001E68F3"/>
    <w:rsid w:val="001E6BD1"/>
    <w:rsid w:val="001E6C26"/>
    <w:rsid w:val="001E6DDA"/>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51F"/>
    <w:rsid w:val="001F2630"/>
    <w:rsid w:val="001F2671"/>
    <w:rsid w:val="001F28BB"/>
    <w:rsid w:val="001F2AD7"/>
    <w:rsid w:val="001F2E19"/>
    <w:rsid w:val="001F2F8C"/>
    <w:rsid w:val="001F3073"/>
    <w:rsid w:val="001F31EA"/>
    <w:rsid w:val="001F39B5"/>
    <w:rsid w:val="001F3AB5"/>
    <w:rsid w:val="001F3BDA"/>
    <w:rsid w:val="001F3D5D"/>
    <w:rsid w:val="001F3E60"/>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7B2"/>
    <w:rsid w:val="001F6953"/>
    <w:rsid w:val="001F6AE8"/>
    <w:rsid w:val="001F6DCF"/>
    <w:rsid w:val="001F6E77"/>
    <w:rsid w:val="001F71A5"/>
    <w:rsid w:val="001F7278"/>
    <w:rsid w:val="001F7435"/>
    <w:rsid w:val="001F7499"/>
    <w:rsid w:val="001F7A20"/>
    <w:rsid w:val="001F7BB8"/>
    <w:rsid w:val="001F7C72"/>
    <w:rsid w:val="001F7CC6"/>
    <w:rsid w:val="001F7DA5"/>
    <w:rsid w:val="001F7DD8"/>
    <w:rsid w:val="002000F9"/>
    <w:rsid w:val="0020027E"/>
    <w:rsid w:val="002002C4"/>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6E81"/>
    <w:rsid w:val="002074FE"/>
    <w:rsid w:val="00207603"/>
    <w:rsid w:val="002077F9"/>
    <w:rsid w:val="00207855"/>
    <w:rsid w:val="00207908"/>
    <w:rsid w:val="00207F1E"/>
    <w:rsid w:val="00207FE0"/>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8F2"/>
    <w:rsid w:val="00213B35"/>
    <w:rsid w:val="00213D28"/>
    <w:rsid w:val="00213E64"/>
    <w:rsid w:val="00213E80"/>
    <w:rsid w:val="00213EAF"/>
    <w:rsid w:val="0021422B"/>
    <w:rsid w:val="00214416"/>
    <w:rsid w:val="002144E1"/>
    <w:rsid w:val="0021452F"/>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44"/>
    <w:rsid w:val="00216EB8"/>
    <w:rsid w:val="00216EF4"/>
    <w:rsid w:val="00216F41"/>
    <w:rsid w:val="00216FCA"/>
    <w:rsid w:val="0021701E"/>
    <w:rsid w:val="0021715C"/>
    <w:rsid w:val="0021779E"/>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7B2"/>
    <w:rsid w:val="0022198A"/>
    <w:rsid w:val="00221AF8"/>
    <w:rsid w:val="00221B7B"/>
    <w:rsid w:val="00221B85"/>
    <w:rsid w:val="00221BB3"/>
    <w:rsid w:val="00221C78"/>
    <w:rsid w:val="00221F24"/>
    <w:rsid w:val="00222040"/>
    <w:rsid w:val="002220BC"/>
    <w:rsid w:val="002222D8"/>
    <w:rsid w:val="0022247A"/>
    <w:rsid w:val="002224E9"/>
    <w:rsid w:val="0022259A"/>
    <w:rsid w:val="0022279A"/>
    <w:rsid w:val="0022285C"/>
    <w:rsid w:val="00222A1D"/>
    <w:rsid w:val="00222AE1"/>
    <w:rsid w:val="00222E23"/>
    <w:rsid w:val="00223400"/>
    <w:rsid w:val="00223967"/>
    <w:rsid w:val="002239B4"/>
    <w:rsid w:val="00223A46"/>
    <w:rsid w:val="00223A67"/>
    <w:rsid w:val="00223A9F"/>
    <w:rsid w:val="00223B8A"/>
    <w:rsid w:val="00223BC5"/>
    <w:rsid w:val="00223BE5"/>
    <w:rsid w:val="00223D0F"/>
    <w:rsid w:val="0022401F"/>
    <w:rsid w:val="00224083"/>
    <w:rsid w:val="002245A0"/>
    <w:rsid w:val="00224633"/>
    <w:rsid w:val="00224CA8"/>
    <w:rsid w:val="00224D5C"/>
    <w:rsid w:val="00224F5E"/>
    <w:rsid w:val="00225028"/>
    <w:rsid w:val="00225081"/>
    <w:rsid w:val="002250B2"/>
    <w:rsid w:val="002256C9"/>
    <w:rsid w:val="00225AF4"/>
    <w:rsid w:val="00225E4E"/>
    <w:rsid w:val="00225FB0"/>
    <w:rsid w:val="002261C0"/>
    <w:rsid w:val="002265B4"/>
    <w:rsid w:val="00226664"/>
    <w:rsid w:val="002268E2"/>
    <w:rsid w:val="002268F2"/>
    <w:rsid w:val="00226CE8"/>
    <w:rsid w:val="002277B9"/>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5B5"/>
    <w:rsid w:val="00234702"/>
    <w:rsid w:val="00234F1B"/>
    <w:rsid w:val="00234FBE"/>
    <w:rsid w:val="002351D8"/>
    <w:rsid w:val="00235A49"/>
    <w:rsid w:val="00235CA9"/>
    <w:rsid w:val="00235EC8"/>
    <w:rsid w:val="00235F9C"/>
    <w:rsid w:val="00236094"/>
    <w:rsid w:val="002362D5"/>
    <w:rsid w:val="0023651F"/>
    <w:rsid w:val="002367EF"/>
    <w:rsid w:val="002369B2"/>
    <w:rsid w:val="00236B1E"/>
    <w:rsid w:val="00236B41"/>
    <w:rsid w:val="00236C4B"/>
    <w:rsid w:val="00236CB0"/>
    <w:rsid w:val="00236F5E"/>
    <w:rsid w:val="00237040"/>
    <w:rsid w:val="002372A8"/>
    <w:rsid w:val="0023742A"/>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2B7"/>
    <w:rsid w:val="00243332"/>
    <w:rsid w:val="00243527"/>
    <w:rsid w:val="00243846"/>
    <w:rsid w:val="0024388A"/>
    <w:rsid w:val="00243DA6"/>
    <w:rsid w:val="00243F99"/>
    <w:rsid w:val="002441D4"/>
    <w:rsid w:val="002448ED"/>
    <w:rsid w:val="002449B6"/>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76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2FED"/>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73"/>
    <w:rsid w:val="00262A86"/>
    <w:rsid w:val="00262ED0"/>
    <w:rsid w:val="00263001"/>
    <w:rsid w:val="0026308B"/>
    <w:rsid w:val="00263355"/>
    <w:rsid w:val="002634C3"/>
    <w:rsid w:val="00263C1A"/>
    <w:rsid w:val="00263D44"/>
    <w:rsid w:val="00263DBA"/>
    <w:rsid w:val="00263FD7"/>
    <w:rsid w:val="002647DB"/>
    <w:rsid w:val="002648BB"/>
    <w:rsid w:val="00264C6B"/>
    <w:rsid w:val="00264C79"/>
    <w:rsid w:val="00264D37"/>
    <w:rsid w:val="00264E3C"/>
    <w:rsid w:val="00264EA6"/>
    <w:rsid w:val="00264F09"/>
    <w:rsid w:val="00264F20"/>
    <w:rsid w:val="00264F40"/>
    <w:rsid w:val="00265214"/>
    <w:rsid w:val="0026536C"/>
    <w:rsid w:val="00265753"/>
    <w:rsid w:val="00265A28"/>
    <w:rsid w:val="00265CBD"/>
    <w:rsid w:val="00265E76"/>
    <w:rsid w:val="00265EB1"/>
    <w:rsid w:val="00266018"/>
    <w:rsid w:val="00266058"/>
    <w:rsid w:val="002662C4"/>
    <w:rsid w:val="00266396"/>
    <w:rsid w:val="0026647D"/>
    <w:rsid w:val="0026660E"/>
    <w:rsid w:val="002668A1"/>
    <w:rsid w:val="00266940"/>
    <w:rsid w:val="0026697D"/>
    <w:rsid w:val="00266AB6"/>
    <w:rsid w:val="00266C7B"/>
    <w:rsid w:val="00266E8E"/>
    <w:rsid w:val="00266F18"/>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1BAF"/>
    <w:rsid w:val="002724A1"/>
    <w:rsid w:val="00272552"/>
    <w:rsid w:val="00272670"/>
    <w:rsid w:val="00272696"/>
    <w:rsid w:val="00272826"/>
    <w:rsid w:val="00272BA5"/>
    <w:rsid w:val="00272E7C"/>
    <w:rsid w:val="00272E8C"/>
    <w:rsid w:val="00272F6D"/>
    <w:rsid w:val="0027314E"/>
    <w:rsid w:val="002732D0"/>
    <w:rsid w:val="002732F4"/>
    <w:rsid w:val="002733D3"/>
    <w:rsid w:val="002736A5"/>
    <w:rsid w:val="00273783"/>
    <w:rsid w:val="002737D4"/>
    <w:rsid w:val="002739B1"/>
    <w:rsid w:val="00273F4A"/>
    <w:rsid w:val="00274247"/>
    <w:rsid w:val="00274417"/>
    <w:rsid w:val="0027451C"/>
    <w:rsid w:val="00274892"/>
    <w:rsid w:val="00274894"/>
    <w:rsid w:val="002749F9"/>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1C9"/>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580"/>
    <w:rsid w:val="0028360E"/>
    <w:rsid w:val="002838A6"/>
    <w:rsid w:val="00283B82"/>
    <w:rsid w:val="00283CA7"/>
    <w:rsid w:val="00283CB4"/>
    <w:rsid w:val="00284AA4"/>
    <w:rsid w:val="00284B02"/>
    <w:rsid w:val="00284B9A"/>
    <w:rsid w:val="002851A4"/>
    <w:rsid w:val="0028543D"/>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B52"/>
    <w:rsid w:val="00286D84"/>
    <w:rsid w:val="002872F0"/>
    <w:rsid w:val="00287959"/>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3E"/>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E1"/>
    <w:rsid w:val="00295D88"/>
    <w:rsid w:val="00295E20"/>
    <w:rsid w:val="00295F0E"/>
    <w:rsid w:val="00296095"/>
    <w:rsid w:val="0029623A"/>
    <w:rsid w:val="002963F2"/>
    <w:rsid w:val="0029650D"/>
    <w:rsid w:val="0029651B"/>
    <w:rsid w:val="002965EA"/>
    <w:rsid w:val="002965F8"/>
    <w:rsid w:val="002967F3"/>
    <w:rsid w:val="00296CD1"/>
    <w:rsid w:val="00296EB5"/>
    <w:rsid w:val="00296F66"/>
    <w:rsid w:val="00297100"/>
    <w:rsid w:val="0029725E"/>
    <w:rsid w:val="00297312"/>
    <w:rsid w:val="00297437"/>
    <w:rsid w:val="002974E7"/>
    <w:rsid w:val="00297D8E"/>
    <w:rsid w:val="002A0035"/>
    <w:rsid w:val="002A0049"/>
    <w:rsid w:val="002A007E"/>
    <w:rsid w:val="002A0092"/>
    <w:rsid w:val="002A05BE"/>
    <w:rsid w:val="002A0792"/>
    <w:rsid w:val="002A0CFA"/>
    <w:rsid w:val="002A0D16"/>
    <w:rsid w:val="002A1138"/>
    <w:rsid w:val="002A1143"/>
    <w:rsid w:val="002A141A"/>
    <w:rsid w:val="002A14D3"/>
    <w:rsid w:val="002A1547"/>
    <w:rsid w:val="002A1590"/>
    <w:rsid w:val="002A1690"/>
    <w:rsid w:val="002A17C7"/>
    <w:rsid w:val="002A198F"/>
    <w:rsid w:val="002A1B49"/>
    <w:rsid w:val="002A1E07"/>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D45"/>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785"/>
    <w:rsid w:val="002B2AC0"/>
    <w:rsid w:val="002B2FA6"/>
    <w:rsid w:val="002B30C7"/>
    <w:rsid w:val="002B3231"/>
    <w:rsid w:val="002B34A8"/>
    <w:rsid w:val="002B34FB"/>
    <w:rsid w:val="002B38C1"/>
    <w:rsid w:val="002B474B"/>
    <w:rsid w:val="002B4E71"/>
    <w:rsid w:val="002B5106"/>
    <w:rsid w:val="002B5119"/>
    <w:rsid w:val="002B548B"/>
    <w:rsid w:val="002B5938"/>
    <w:rsid w:val="002B5DCF"/>
    <w:rsid w:val="002B5F34"/>
    <w:rsid w:val="002B6528"/>
    <w:rsid w:val="002B6531"/>
    <w:rsid w:val="002B68FC"/>
    <w:rsid w:val="002B6B01"/>
    <w:rsid w:val="002B6F8E"/>
    <w:rsid w:val="002B746B"/>
    <w:rsid w:val="002B74D2"/>
    <w:rsid w:val="002B7880"/>
    <w:rsid w:val="002B791D"/>
    <w:rsid w:val="002B7FF7"/>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3A"/>
    <w:rsid w:val="002C4CA2"/>
    <w:rsid w:val="002C4DD3"/>
    <w:rsid w:val="002C4E29"/>
    <w:rsid w:val="002C4E83"/>
    <w:rsid w:val="002C4F87"/>
    <w:rsid w:val="002C533C"/>
    <w:rsid w:val="002C5958"/>
    <w:rsid w:val="002C5A13"/>
    <w:rsid w:val="002C5D5A"/>
    <w:rsid w:val="002C6144"/>
    <w:rsid w:val="002C6145"/>
    <w:rsid w:val="002C64A1"/>
    <w:rsid w:val="002C65C8"/>
    <w:rsid w:val="002C67E3"/>
    <w:rsid w:val="002C682C"/>
    <w:rsid w:val="002C6870"/>
    <w:rsid w:val="002C6A72"/>
    <w:rsid w:val="002C6B21"/>
    <w:rsid w:val="002C6B23"/>
    <w:rsid w:val="002C6BB5"/>
    <w:rsid w:val="002C6CDA"/>
    <w:rsid w:val="002C6D3B"/>
    <w:rsid w:val="002C6D68"/>
    <w:rsid w:val="002C75D0"/>
    <w:rsid w:val="002C7ACC"/>
    <w:rsid w:val="002C7E3B"/>
    <w:rsid w:val="002D0530"/>
    <w:rsid w:val="002D0AA0"/>
    <w:rsid w:val="002D0AAB"/>
    <w:rsid w:val="002D0AD3"/>
    <w:rsid w:val="002D0DC3"/>
    <w:rsid w:val="002D11B1"/>
    <w:rsid w:val="002D11E1"/>
    <w:rsid w:val="002D1E7F"/>
    <w:rsid w:val="002D1F53"/>
    <w:rsid w:val="002D20CB"/>
    <w:rsid w:val="002D213A"/>
    <w:rsid w:val="002D2261"/>
    <w:rsid w:val="002D230A"/>
    <w:rsid w:val="002D2505"/>
    <w:rsid w:val="002D27A9"/>
    <w:rsid w:val="002D2A77"/>
    <w:rsid w:val="002D2D4C"/>
    <w:rsid w:val="002D30BC"/>
    <w:rsid w:val="002D31FB"/>
    <w:rsid w:val="002D3332"/>
    <w:rsid w:val="002D357A"/>
    <w:rsid w:val="002D35A4"/>
    <w:rsid w:val="002D3682"/>
    <w:rsid w:val="002D3890"/>
    <w:rsid w:val="002D3A2F"/>
    <w:rsid w:val="002D3A57"/>
    <w:rsid w:val="002D3D8E"/>
    <w:rsid w:val="002D3D9B"/>
    <w:rsid w:val="002D3EC7"/>
    <w:rsid w:val="002D402A"/>
    <w:rsid w:val="002D4142"/>
    <w:rsid w:val="002D41A7"/>
    <w:rsid w:val="002D4329"/>
    <w:rsid w:val="002D43D9"/>
    <w:rsid w:val="002D47EF"/>
    <w:rsid w:val="002D48FF"/>
    <w:rsid w:val="002D4B7C"/>
    <w:rsid w:val="002D51E1"/>
    <w:rsid w:val="002D59F8"/>
    <w:rsid w:val="002D5CD8"/>
    <w:rsid w:val="002D6176"/>
    <w:rsid w:val="002D61E2"/>
    <w:rsid w:val="002D6230"/>
    <w:rsid w:val="002D6770"/>
    <w:rsid w:val="002D6A75"/>
    <w:rsid w:val="002D6BD6"/>
    <w:rsid w:val="002D6E3A"/>
    <w:rsid w:val="002D6F0B"/>
    <w:rsid w:val="002D6F2B"/>
    <w:rsid w:val="002D7103"/>
    <w:rsid w:val="002D73D0"/>
    <w:rsid w:val="002D7720"/>
    <w:rsid w:val="002D790B"/>
    <w:rsid w:val="002D7B4A"/>
    <w:rsid w:val="002D7BD4"/>
    <w:rsid w:val="002D7CBE"/>
    <w:rsid w:val="002D7F01"/>
    <w:rsid w:val="002D7FE8"/>
    <w:rsid w:val="002E0069"/>
    <w:rsid w:val="002E00BB"/>
    <w:rsid w:val="002E016E"/>
    <w:rsid w:val="002E0434"/>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3FD"/>
    <w:rsid w:val="002E345D"/>
    <w:rsid w:val="002E34AB"/>
    <w:rsid w:val="002E3842"/>
    <w:rsid w:val="002E3E73"/>
    <w:rsid w:val="002E42C8"/>
    <w:rsid w:val="002E4398"/>
    <w:rsid w:val="002E468F"/>
    <w:rsid w:val="002E4AB8"/>
    <w:rsid w:val="002E4C3C"/>
    <w:rsid w:val="002E4E10"/>
    <w:rsid w:val="002E5044"/>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72"/>
    <w:rsid w:val="002E7D9A"/>
    <w:rsid w:val="002F0052"/>
    <w:rsid w:val="002F0222"/>
    <w:rsid w:val="002F049D"/>
    <w:rsid w:val="002F04FE"/>
    <w:rsid w:val="002F0C48"/>
    <w:rsid w:val="002F0E39"/>
    <w:rsid w:val="002F122C"/>
    <w:rsid w:val="002F17BA"/>
    <w:rsid w:val="002F185A"/>
    <w:rsid w:val="002F18B6"/>
    <w:rsid w:val="002F1AFE"/>
    <w:rsid w:val="002F1C8C"/>
    <w:rsid w:val="002F1E2F"/>
    <w:rsid w:val="002F1F43"/>
    <w:rsid w:val="002F2642"/>
    <w:rsid w:val="002F2772"/>
    <w:rsid w:val="002F29EB"/>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B12"/>
    <w:rsid w:val="002F4EA5"/>
    <w:rsid w:val="002F522A"/>
    <w:rsid w:val="002F5544"/>
    <w:rsid w:val="002F566B"/>
    <w:rsid w:val="002F5731"/>
    <w:rsid w:val="002F581D"/>
    <w:rsid w:val="002F5C59"/>
    <w:rsid w:val="002F5FB7"/>
    <w:rsid w:val="002F6250"/>
    <w:rsid w:val="002F62FC"/>
    <w:rsid w:val="002F6706"/>
    <w:rsid w:val="002F690A"/>
    <w:rsid w:val="002F6964"/>
    <w:rsid w:val="002F696B"/>
    <w:rsid w:val="002F6B5D"/>
    <w:rsid w:val="002F70B6"/>
    <w:rsid w:val="002F7194"/>
    <w:rsid w:val="002F7241"/>
    <w:rsid w:val="002F7255"/>
    <w:rsid w:val="002F7583"/>
    <w:rsid w:val="002F75F5"/>
    <w:rsid w:val="002F7782"/>
    <w:rsid w:val="002F786D"/>
    <w:rsid w:val="002F79A5"/>
    <w:rsid w:val="002F7B92"/>
    <w:rsid w:val="002F7DBC"/>
    <w:rsid w:val="002F7ED0"/>
    <w:rsid w:val="003006B6"/>
    <w:rsid w:val="003009B8"/>
    <w:rsid w:val="00300AED"/>
    <w:rsid w:val="00300BD9"/>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8C4"/>
    <w:rsid w:val="00302DC8"/>
    <w:rsid w:val="00303131"/>
    <w:rsid w:val="00303227"/>
    <w:rsid w:val="00303437"/>
    <w:rsid w:val="0030350A"/>
    <w:rsid w:val="00303741"/>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759"/>
    <w:rsid w:val="00305A86"/>
    <w:rsid w:val="00305AAF"/>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46"/>
    <w:rsid w:val="0030729A"/>
    <w:rsid w:val="003075ED"/>
    <w:rsid w:val="003076F4"/>
    <w:rsid w:val="003077A3"/>
    <w:rsid w:val="00307FD7"/>
    <w:rsid w:val="003100D0"/>
    <w:rsid w:val="0031029F"/>
    <w:rsid w:val="0031070C"/>
    <w:rsid w:val="0031083D"/>
    <w:rsid w:val="00310996"/>
    <w:rsid w:val="00310E4E"/>
    <w:rsid w:val="00310E63"/>
    <w:rsid w:val="00310FD6"/>
    <w:rsid w:val="00311121"/>
    <w:rsid w:val="00311254"/>
    <w:rsid w:val="00311400"/>
    <w:rsid w:val="00311439"/>
    <w:rsid w:val="003114F9"/>
    <w:rsid w:val="00311DA9"/>
    <w:rsid w:val="0031216C"/>
    <w:rsid w:val="00312785"/>
    <w:rsid w:val="00312853"/>
    <w:rsid w:val="00312B66"/>
    <w:rsid w:val="00312F0F"/>
    <w:rsid w:val="00312FFB"/>
    <w:rsid w:val="0031300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361"/>
    <w:rsid w:val="00315568"/>
    <w:rsid w:val="00315647"/>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61"/>
    <w:rsid w:val="003167CD"/>
    <w:rsid w:val="00316842"/>
    <w:rsid w:val="00316DDE"/>
    <w:rsid w:val="00317021"/>
    <w:rsid w:val="0031716E"/>
    <w:rsid w:val="0031748F"/>
    <w:rsid w:val="0031752F"/>
    <w:rsid w:val="0031793B"/>
    <w:rsid w:val="00317E02"/>
    <w:rsid w:val="00317FEA"/>
    <w:rsid w:val="0032018D"/>
    <w:rsid w:val="003201ED"/>
    <w:rsid w:val="00320294"/>
    <w:rsid w:val="0032074D"/>
    <w:rsid w:val="003207E3"/>
    <w:rsid w:val="00320D68"/>
    <w:rsid w:val="00321492"/>
    <w:rsid w:val="00321525"/>
    <w:rsid w:val="003215D3"/>
    <w:rsid w:val="00321A41"/>
    <w:rsid w:val="00321B1F"/>
    <w:rsid w:val="00321EAF"/>
    <w:rsid w:val="00322261"/>
    <w:rsid w:val="0032236F"/>
    <w:rsid w:val="00322531"/>
    <w:rsid w:val="003228D4"/>
    <w:rsid w:val="00322D7D"/>
    <w:rsid w:val="00323032"/>
    <w:rsid w:val="003231D2"/>
    <w:rsid w:val="003233B9"/>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CCC"/>
    <w:rsid w:val="00325E75"/>
    <w:rsid w:val="00325FF2"/>
    <w:rsid w:val="003261D3"/>
    <w:rsid w:val="003262FB"/>
    <w:rsid w:val="00326388"/>
    <w:rsid w:val="003265BF"/>
    <w:rsid w:val="003268EE"/>
    <w:rsid w:val="00326B4D"/>
    <w:rsid w:val="00326BF3"/>
    <w:rsid w:val="00326DE8"/>
    <w:rsid w:val="00326E7A"/>
    <w:rsid w:val="00326F20"/>
    <w:rsid w:val="003273E1"/>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3FF2"/>
    <w:rsid w:val="0033403E"/>
    <w:rsid w:val="003343CD"/>
    <w:rsid w:val="003343F9"/>
    <w:rsid w:val="00334550"/>
    <w:rsid w:val="0033472D"/>
    <w:rsid w:val="003347F5"/>
    <w:rsid w:val="00334869"/>
    <w:rsid w:val="00334BBD"/>
    <w:rsid w:val="00334BC5"/>
    <w:rsid w:val="00334EEB"/>
    <w:rsid w:val="00334F06"/>
    <w:rsid w:val="003352B0"/>
    <w:rsid w:val="003353A8"/>
    <w:rsid w:val="00335460"/>
    <w:rsid w:val="003354F6"/>
    <w:rsid w:val="003355F3"/>
    <w:rsid w:val="003356AF"/>
    <w:rsid w:val="003359CC"/>
    <w:rsid w:val="00335E61"/>
    <w:rsid w:val="00335F1E"/>
    <w:rsid w:val="003361A3"/>
    <w:rsid w:val="0033642D"/>
    <w:rsid w:val="0033688B"/>
    <w:rsid w:val="00336989"/>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837"/>
    <w:rsid w:val="003439FC"/>
    <w:rsid w:val="00343E05"/>
    <w:rsid w:val="00343E90"/>
    <w:rsid w:val="00344069"/>
    <w:rsid w:val="00344294"/>
    <w:rsid w:val="00344468"/>
    <w:rsid w:val="00344655"/>
    <w:rsid w:val="00344AD6"/>
    <w:rsid w:val="00344BC2"/>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6FF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0AA"/>
    <w:rsid w:val="0035433D"/>
    <w:rsid w:val="00354553"/>
    <w:rsid w:val="00354B90"/>
    <w:rsid w:val="00354F4B"/>
    <w:rsid w:val="00354F6A"/>
    <w:rsid w:val="0035520B"/>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994"/>
    <w:rsid w:val="00360D5D"/>
    <w:rsid w:val="00361163"/>
    <w:rsid w:val="0036128C"/>
    <w:rsid w:val="003618F7"/>
    <w:rsid w:val="00361C30"/>
    <w:rsid w:val="0036205A"/>
    <w:rsid w:val="0036207B"/>
    <w:rsid w:val="003620FE"/>
    <w:rsid w:val="0036213C"/>
    <w:rsid w:val="00362406"/>
    <w:rsid w:val="00362D3F"/>
    <w:rsid w:val="00363216"/>
    <w:rsid w:val="003632D5"/>
    <w:rsid w:val="00363BB8"/>
    <w:rsid w:val="00363CDA"/>
    <w:rsid w:val="00364A79"/>
    <w:rsid w:val="003653B9"/>
    <w:rsid w:val="003656EF"/>
    <w:rsid w:val="00365843"/>
    <w:rsid w:val="003658A6"/>
    <w:rsid w:val="00365A30"/>
    <w:rsid w:val="00366226"/>
    <w:rsid w:val="003664F9"/>
    <w:rsid w:val="003666F4"/>
    <w:rsid w:val="00366A65"/>
    <w:rsid w:val="0036700A"/>
    <w:rsid w:val="003670D7"/>
    <w:rsid w:val="00367107"/>
    <w:rsid w:val="00367192"/>
    <w:rsid w:val="00367600"/>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799"/>
    <w:rsid w:val="003727E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4FAD"/>
    <w:rsid w:val="0037518D"/>
    <w:rsid w:val="00375342"/>
    <w:rsid w:val="00375349"/>
    <w:rsid w:val="003757F4"/>
    <w:rsid w:val="00375B88"/>
    <w:rsid w:val="00376264"/>
    <w:rsid w:val="003769CB"/>
    <w:rsid w:val="00376A10"/>
    <w:rsid w:val="00376D39"/>
    <w:rsid w:val="00376EB8"/>
    <w:rsid w:val="00376F5A"/>
    <w:rsid w:val="00377131"/>
    <w:rsid w:val="003771EE"/>
    <w:rsid w:val="003773E7"/>
    <w:rsid w:val="003776D5"/>
    <w:rsid w:val="00377F90"/>
    <w:rsid w:val="00377F99"/>
    <w:rsid w:val="00380215"/>
    <w:rsid w:val="0038029D"/>
    <w:rsid w:val="003805AE"/>
    <w:rsid w:val="00380856"/>
    <w:rsid w:val="00380939"/>
    <w:rsid w:val="00380B59"/>
    <w:rsid w:val="00380E6D"/>
    <w:rsid w:val="00381238"/>
    <w:rsid w:val="00381323"/>
    <w:rsid w:val="00381849"/>
    <w:rsid w:val="0038193D"/>
    <w:rsid w:val="00381AC8"/>
    <w:rsid w:val="00381B10"/>
    <w:rsid w:val="00381C9E"/>
    <w:rsid w:val="00382208"/>
    <w:rsid w:val="00382284"/>
    <w:rsid w:val="003825BB"/>
    <w:rsid w:val="0038280E"/>
    <w:rsid w:val="003828F3"/>
    <w:rsid w:val="00382A2F"/>
    <w:rsid w:val="00382C26"/>
    <w:rsid w:val="00382EA7"/>
    <w:rsid w:val="00382FD4"/>
    <w:rsid w:val="00382FE5"/>
    <w:rsid w:val="00383BB1"/>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B53"/>
    <w:rsid w:val="00386DBD"/>
    <w:rsid w:val="00386F57"/>
    <w:rsid w:val="00387224"/>
    <w:rsid w:val="003874D3"/>
    <w:rsid w:val="00387560"/>
    <w:rsid w:val="003875CF"/>
    <w:rsid w:val="003877FA"/>
    <w:rsid w:val="003878DD"/>
    <w:rsid w:val="00387A3F"/>
    <w:rsid w:val="00387B49"/>
    <w:rsid w:val="00387FDF"/>
    <w:rsid w:val="0039021E"/>
    <w:rsid w:val="0039041A"/>
    <w:rsid w:val="003906EF"/>
    <w:rsid w:val="003908BC"/>
    <w:rsid w:val="00390D2F"/>
    <w:rsid w:val="00390D93"/>
    <w:rsid w:val="00390F2A"/>
    <w:rsid w:val="0039141A"/>
    <w:rsid w:val="00391454"/>
    <w:rsid w:val="00391BE9"/>
    <w:rsid w:val="00391D99"/>
    <w:rsid w:val="00392021"/>
    <w:rsid w:val="00392119"/>
    <w:rsid w:val="003923E8"/>
    <w:rsid w:val="0039269C"/>
    <w:rsid w:val="00392B8C"/>
    <w:rsid w:val="0039315E"/>
    <w:rsid w:val="003931B9"/>
    <w:rsid w:val="003933A5"/>
    <w:rsid w:val="003934E2"/>
    <w:rsid w:val="00393EEE"/>
    <w:rsid w:val="00393F9A"/>
    <w:rsid w:val="00394121"/>
    <w:rsid w:val="0039419A"/>
    <w:rsid w:val="00394630"/>
    <w:rsid w:val="003946A0"/>
    <w:rsid w:val="003948DC"/>
    <w:rsid w:val="00394A26"/>
    <w:rsid w:val="00394C1A"/>
    <w:rsid w:val="00394C3A"/>
    <w:rsid w:val="00394E32"/>
    <w:rsid w:val="00395189"/>
    <w:rsid w:val="00395195"/>
    <w:rsid w:val="0039527D"/>
    <w:rsid w:val="00395319"/>
    <w:rsid w:val="00395707"/>
    <w:rsid w:val="0039591A"/>
    <w:rsid w:val="00395B8A"/>
    <w:rsid w:val="00395E6D"/>
    <w:rsid w:val="00396D6E"/>
    <w:rsid w:val="00396D91"/>
    <w:rsid w:val="00396EF4"/>
    <w:rsid w:val="00396F7F"/>
    <w:rsid w:val="00397263"/>
    <w:rsid w:val="003972C6"/>
    <w:rsid w:val="003976D9"/>
    <w:rsid w:val="00397975"/>
    <w:rsid w:val="00397AF2"/>
    <w:rsid w:val="00397EE4"/>
    <w:rsid w:val="003A025A"/>
    <w:rsid w:val="003A0435"/>
    <w:rsid w:val="003A063F"/>
    <w:rsid w:val="003A0775"/>
    <w:rsid w:val="003A09D6"/>
    <w:rsid w:val="003A09F6"/>
    <w:rsid w:val="003A0A6C"/>
    <w:rsid w:val="003A0B14"/>
    <w:rsid w:val="003A0F63"/>
    <w:rsid w:val="003A1072"/>
    <w:rsid w:val="003A1363"/>
    <w:rsid w:val="003A15F0"/>
    <w:rsid w:val="003A16F3"/>
    <w:rsid w:val="003A1B25"/>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66A"/>
    <w:rsid w:val="003A388F"/>
    <w:rsid w:val="003A3973"/>
    <w:rsid w:val="003A3A84"/>
    <w:rsid w:val="003A3F77"/>
    <w:rsid w:val="003A4154"/>
    <w:rsid w:val="003A421C"/>
    <w:rsid w:val="003A421D"/>
    <w:rsid w:val="003A43FE"/>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3AF"/>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0F1E"/>
    <w:rsid w:val="003B11CE"/>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1B"/>
    <w:rsid w:val="003B3495"/>
    <w:rsid w:val="003B376F"/>
    <w:rsid w:val="003B39F3"/>
    <w:rsid w:val="003B3A12"/>
    <w:rsid w:val="003B3EF1"/>
    <w:rsid w:val="003B4094"/>
    <w:rsid w:val="003B4164"/>
    <w:rsid w:val="003B43F1"/>
    <w:rsid w:val="003B44A5"/>
    <w:rsid w:val="003B46F2"/>
    <w:rsid w:val="003B4703"/>
    <w:rsid w:val="003B496B"/>
    <w:rsid w:val="003B4C61"/>
    <w:rsid w:val="003B4DFC"/>
    <w:rsid w:val="003B4F99"/>
    <w:rsid w:val="003B513B"/>
    <w:rsid w:val="003B5450"/>
    <w:rsid w:val="003B5506"/>
    <w:rsid w:val="003B575F"/>
    <w:rsid w:val="003B585F"/>
    <w:rsid w:val="003B58C8"/>
    <w:rsid w:val="003B5CE7"/>
    <w:rsid w:val="003B5D06"/>
    <w:rsid w:val="003B5F67"/>
    <w:rsid w:val="003B6D0A"/>
    <w:rsid w:val="003B6DB8"/>
    <w:rsid w:val="003B6DD3"/>
    <w:rsid w:val="003B78D1"/>
    <w:rsid w:val="003B7E72"/>
    <w:rsid w:val="003B7EAF"/>
    <w:rsid w:val="003C03B0"/>
    <w:rsid w:val="003C04A0"/>
    <w:rsid w:val="003C06C7"/>
    <w:rsid w:val="003C09FE"/>
    <w:rsid w:val="003C0A0C"/>
    <w:rsid w:val="003C0AB4"/>
    <w:rsid w:val="003C0CA9"/>
    <w:rsid w:val="003C0F71"/>
    <w:rsid w:val="003C118E"/>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3F34"/>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42"/>
    <w:rsid w:val="003C6BAE"/>
    <w:rsid w:val="003C6C01"/>
    <w:rsid w:val="003C6CAB"/>
    <w:rsid w:val="003C6D65"/>
    <w:rsid w:val="003C7449"/>
    <w:rsid w:val="003C7514"/>
    <w:rsid w:val="003C774C"/>
    <w:rsid w:val="003C7C3B"/>
    <w:rsid w:val="003D0038"/>
    <w:rsid w:val="003D073B"/>
    <w:rsid w:val="003D0A31"/>
    <w:rsid w:val="003D0C73"/>
    <w:rsid w:val="003D0FB9"/>
    <w:rsid w:val="003D1123"/>
    <w:rsid w:val="003D1875"/>
    <w:rsid w:val="003D1F75"/>
    <w:rsid w:val="003D2158"/>
    <w:rsid w:val="003D21D5"/>
    <w:rsid w:val="003D2477"/>
    <w:rsid w:val="003D263E"/>
    <w:rsid w:val="003D2927"/>
    <w:rsid w:val="003D2AFF"/>
    <w:rsid w:val="003D2C21"/>
    <w:rsid w:val="003D2E15"/>
    <w:rsid w:val="003D2F96"/>
    <w:rsid w:val="003D30F5"/>
    <w:rsid w:val="003D31CC"/>
    <w:rsid w:val="003D32EC"/>
    <w:rsid w:val="003D35B6"/>
    <w:rsid w:val="003D3650"/>
    <w:rsid w:val="003D36B9"/>
    <w:rsid w:val="003D38BC"/>
    <w:rsid w:val="003D39CD"/>
    <w:rsid w:val="003D3A1D"/>
    <w:rsid w:val="003D3F81"/>
    <w:rsid w:val="003D4016"/>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D7DC2"/>
    <w:rsid w:val="003E0199"/>
    <w:rsid w:val="003E02EE"/>
    <w:rsid w:val="003E0358"/>
    <w:rsid w:val="003E0ADC"/>
    <w:rsid w:val="003E1213"/>
    <w:rsid w:val="003E1297"/>
    <w:rsid w:val="003E13D9"/>
    <w:rsid w:val="003E16A8"/>
    <w:rsid w:val="003E17D9"/>
    <w:rsid w:val="003E1907"/>
    <w:rsid w:val="003E1948"/>
    <w:rsid w:val="003E2253"/>
    <w:rsid w:val="003E233C"/>
    <w:rsid w:val="003E298D"/>
    <w:rsid w:val="003E2A8D"/>
    <w:rsid w:val="003E2C8E"/>
    <w:rsid w:val="003E2D63"/>
    <w:rsid w:val="003E2F59"/>
    <w:rsid w:val="003E3577"/>
    <w:rsid w:val="003E36B1"/>
    <w:rsid w:val="003E36C7"/>
    <w:rsid w:val="003E37EF"/>
    <w:rsid w:val="003E386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91"/>
    <w:rsid w:val="003E58DD"/>
    <w:rsid w:val="003E5980"/>
    <w:rsid w:val="003E5A28"/>
    <w:rsid w:val="003E5DBF"/>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2DE7"/>
    <w:rsid w:val="003F3060"/>
    <w:rsid w:val="003F31E3"/>
    <w:rsid w:val="003F34F9"/>
    <w:rsid w:val="003F3839"/>
    <w:rsid w:val="003F44A1"/>
    <w:rsid w:val="003F44A3"/>
    <w:rsid w:val="003F4571"/>
    <w:rsid w:val="003F4587"/>
    <w:rsid w:val="003F459C"/>
    <w:rsid w:val="003F47BA"/>
    <w:rsid w:val="003F4881"/>
    <w:rsid w:val="003F48AC"/>
    <w:rsid w:val="003F51AE"/>
    <w:rsid w:val="003F51D7"/>
    <w:rsid w:val="003F5395"/>
    <w:rsid w:val="003F56A3"/>
    <w:rsid w:val="003F5762"/>
    <w:rsid w:val="003F5932"/>
    <w:rsid w:val="003F5A08"/>
    <w:rsid w:val="003F5EAE"/>
    <w:rsid w:val="003F614E"/>
    <w:rsid w:val="003F61B3"/>
    <w:rsid w:val="003F662F"/>
    <w:rsid w:val="003F6715"/>
    <w:rsid w:val="003F6994"/>
    <w:rsid w:val="003F6CD2"/>
    <w:rsid w:val="003F6CEA"/>
    <w:rsid w:val="003F6DC8"/>
    <w:rsid w:val="003F6F1B"/>
    <w:rsid w:val="003F713D"/>
    <w:rsid w:val="003F748E"/>
    <w:rsid w:val="003F7783"/>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4A"/>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57D"/>
    <w:rsid w:val="00404798"/>
    <w:rsid w:val="00404905"/>
    <w:rsid w:val="00404B88"/>
    <w:rsid w:val="00404BB4"/>
    <w:rsid w:val="00404C14"/>
    <w:rsid w:val="00404E48"/>
    <w:rsid w:val="00404EB5"/>
    <w:rsid w:val="004050E9"/>
    <w:rsid w:val="004055A8"/>
    <w:rsid w:val="004055CE"/>
    <w:rsid w:val="004059FA"/>
    <w:rsid w:val="00405A4F"/>
    <w:rsid w:val="00405B31"/>
    <w:rsid w:val="00405BB4"/>
    <w:rsid w:val="0040606B"/>
    <w:rsid w:val="0040607C"/>
    <w:rsid w:val="0040612B"/>
    <w:rsid w:val="004061AB"/>
    <w:rsid w:val="004063D6"/>
    <w:rsid w:val="0040642B"/>
    <w:rsid w:val="0040648E"/>
    <w:rsid w:val="004064AE"/>
    <w:rsid w:val="004065B5"/>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B3"/>
    <w:rsid w:val="00410B05"/>
    <w:rsid w:val="00410E18"/>
    <w:rsid w:val="00411087"/>
    <w:rsid w:val="004111C5"/>
    <w:rsid w:val="00411304"/>
    <w:rsid w:val="00411466"/>
    <w:rsid w:val="0041171F"/>
    <w:rsid w:val="00411ADF"/>
    <w:rsid w:val="00411BCC"/>
    <w:rsid w:val="004123EA"/>
    <w:rsid w:val="0041265A"/>
    <w:rsid w:val="004126C8"/>
    <w:rsid w:val="0041294A"/>
    <w:rsid w:val="00412B72"/>
    <w:rsid w:val="00412B7D"/>
    <w:rsid w:val="004130DA"/>
    <w:rsid w:val="004133A7"/>
    <w:rsid w:val="00413419"/>
    <w:rsid w:val="00413876"/>
    <w:rsid w:val="00413B93"/>
    <w:rsid w:val="00413E98"/>
    <w:rsid w:val="0041419E"/>
    <w:rsid w:val="0041450E"/>
    <w:rsid w:val="0041454A"/>
    <w:rsid w:val="004146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5EA"/>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941"/>
    <w:rsid w:val="00420FE5"/>
    <w:rsid w:val="00421055"/>
    <w:rsid w:val="004210F4"/>
    <w:rsid w:val="0042113D"/>
    <w:rsid w:val="0042114E"/>
    <w:rsid w:val="00421227"/>
    <w:rsid w:val="0042145F"/>
    <w:rsid w:val="00421498"/>
    <w:rsid w:val="00421514"/>
    <w:rsid w:val="0042163C"/>
    <w:rsid w:val="0042177D"/>
    <w:rsid w:val="00421C0C"/>
    <w:rsid w:val="00422D37"/>
    <w:rsid w:val="00422E61"/>
    <w:rsid w:val="00423397"/>
    <w:rsid w:val="00423435"/>
    <w:rsid w:val="00423B88"/>
    <w:rsid w:val="00423E1D"/>
    <w:rsid w:val="00423F94"/>
    <w:rsid w:val="00423FC4"/>
    <w:rsid w:val="00424191"/>
    <w:rsid w:val="004241A7"/>
    <w:rsid w:val="004245B2"/>
    <w:rsid w:val="00424641"/>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D43"/>
    <w:rsid w:val="00426EBE"/>
    <w:rsid w:val="00426EF5"/>
    <w:rsid w:val="00426FD7"/>
    <w:rsid w:val="0042797E"/>
    <w:rsid w:val="00427AC8"/>
    <w:rsid w:val="00427BB7"/>
    <w:rsid w:val="00427EBD"/>
    <w:rsid w:val="004300AC"/>
    <w:rsid w:val="00430107"/>
    <w:rsid w:val="00430301"/>
    <w:rsid w:val="004303B8"/>
    <w:rsid w:val="00430B0D"/>
    <w:rsid w:val="00431069"/>
    <w:rsid w:val="00431242"/>
    <w:rsid w:val="004312F0"/>
    <w:rsid w:val="00431921"/>
    <w:rsid w:val="00431A5E"/>
    <w:rsid w:val="00431DB5"/>
    <w:rsid w:val="00431EDD"/>
    <w:rsid w:val="00432133"/>
    <w:rsid w:val="00432360"/>
    <w:rsid w:val="00432692"/>
    <w:rsid w:val="00432790"/>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D84"/>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64E"/>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E2D"/>
    <w:rsid w:val="00443F31"/>
    <w:rsid w:val="004440B1"/>
    <w:rsid w:val="004448BA"/>
    <w:rsid w:val="00444949"/>
    <w:rsid w:val="00444A99"/>
    <w:rsid w:val="00444DF6"/>
    <w:rsid w:val="004451AF"/>
    <w:rsid w:val="004458AA"/>
    <w:rsid w:val="004459BE"/>
    <w:rsid w:val="00445B43"/>
    <w:rsid w:val="00445CF9"/>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2C"/>
    <w:rsid w:val="00450349"/>
    <w:rsid w:val="004503A2"/>
    <w:rsid w:val="004504FF"/>
    <w:rsid w:val="00450586"/>
    <w:rsid w:val="0045088C"/>
    <w:rsid w:val="00450C00"/>
    <w:rsid w:val="00450C84"/>
    <w:rsid w:val="00450E1D"/>
    <w:rsid w:val="00450F6F"/>
    <w:rsid w:val="00450FB6"/>
    <w:rsid w:val="00451A38"/>
    <w:rsid w:val="00451ACA"/>
    <w:rsid w:val="00451ADC"/>
    <w:rsid w:val="00452176"/>
    <w:rsid w:val="0045219E"/>
    <w:rsid w:val="00452372"/>
    <w:rsid w:val="004524E3"/>
    <w:rsid w:val="004525E6"/>
    <w:rsid w:val="004525FA"/>
    <w:rsid w:val="004526B9"/>
    <w:rsid w:val="00452B58"/>
    <w:rsid w:val="00452B9D"/>
    <w:rsid w:val="00452C58"/>
    <w:rsid w:val="00452DCB"/>
    <w:rsid w:val="00453143"/>
    <w:rsid w:val="004532E9"/>
    <w:rsid w:val="004535AC"/>
    <w:rsid w:val="00453808"/>
    <w:rsid w:val="00453D1D"/>
    <w:rsid w:val="00454059"/>
    <w:rsid w:val="00454653"/>
    <w:rsid w:val="004546FB"/>
    <w:rsid w:val="004549C3"/>
    <w:rsid w:val="00454E3A"/>
    <w:rsid w:val="00455112"/>
    <w:rsid w:val="004552E1"/>
    <w:rsid w:val="004555BD"/>
    <w:rsid w:val="00455606"/>
    <w:rsid w:val="00455AB3"/>
    <w:rsid w:val="00455C82"/>
    <w:rsid w:val="00455F25"/>
    <w:rsid w:val="0045611C"/>
    <w:rsid w:val="00456213"/>
    <w:rsid w:val="0045630E"/>
    <w:rsid w:val="00456751"/>
    <w:rsid w:val="00456A7C"/>
    <w:rsid w:val="00456AF5"/>
    <w:rsid w:val="00456AF7"/>
    <w:rsid w:val="00456CD6"/>
    <w:rsid w:val="00456E8D"/>
    <w:rsid w:val="00457047"/>
    <w:rsid w:val="00457133"/>
    <w:rsid w:val="00457325"/>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0AC"/>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93"/>
    <w:rsid w:val="0046550B"/>
    <w:rsid w:val="004656A9"/>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30"/>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2E6D"/>
    <w:rsid w:val="0047330E"/>
    <w:rsid w:val="004735C9"/>
    <w:rsid w:val="0047362F"/>
    <w:rsid w:val="0047382F"/>
    <w:rsid w:val="00473F2D"/>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B7"/>
    <w:rsid w:val="00477CDC"/>
    <w:rsid w:val="00477EF2"/>
    <w:rsid w:val="004800CB"/>
    <w:rsid w:val="00480447"/>
    <w:rsid w:val="00480560"/>
    <w:rsid w:val="004807F1"/>
    <w:rsid w:val="00480BA5"/>
    <w:rsid w:val="00481174"/>
    <w:rsid w:val="004811D5"/>
    <w:rsid w:val="00481301"/>
    <w:rsid w:val="00481742"/>
    <w:rsid w:val="00481DA1"/>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4F"/>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A61"/>
    <w:rsid w:val="00486C9A"/>
    <w:rsid w:val="00486DF6"/>
    <w:rsid w:val="00486F5A"/>
    <w:rsid w:val="00487253"/>
    <w:rsid w:val="00487255"/>
    <w:rsid w:val="0048727F"/>
    <w:rsid w:val="004872B7"/>
    <w:rsid w:val="0048754B"/>
    <w:rsid w:val="004875A1"/>
    <w:rsid w:val="00487CD6"/>
    <w:rsid w:val="00487FA2"/>
    <w:rsid w:val="0049010C"/>
    <w:rsid w:val="004901FB"/>
    <w:rsid w:val="00490319"/>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1"/>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47D"/>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6EF"/>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0A67"/>
    <w:rsid w:val="004A14FD"/>
    <w:rsid w:val="004A16AF"/>
    <w:rsid w:val="004A1DF6"/>
    <w:rsid w:val="004A1E6C"/>
    <w:rsid w:val="004A1F4F"/>
    <w:rsid w:val="004A26A7"/>
    <w:rsid w:val="004A2942"/>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BB"/>
    <w:rsid w:val="004A5EC9"/>
    <w:rsid w:val="004A5F99"/>
    <w:rsid w:val="004A632C"/>
    <w:rsid w:val="004A6461"/>
    <w:rsid w:val="004A65DA"/>
    <w:rsid w:val="004A65EB"/>
    <w:rsid w:val="004A66F6"/>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CBC"/>
    <w:rsid w:val="004B0E76"/>
    <w:rsid w:val="004B11A7"/>
    <w:rsid w:val="004B1371"/>
    <w:rsid w:val="004B1ABF"/>
    <w:rsid w:val="004B1B2F"/>
    <w:rsid w:val="004B1D08"/>
    <w:rsid w:val="004B2265"/>
    <w:rsid w:val="004B232F"/>
    <w:rsid w:val="004B23C7"/>
    <w:rsid w:val="004B270E"/>
    <w:rsid w:val="004B271F"/>
    <w:rsid w:val="004B2734"/>
    <w:rsid w:val="004B28CD"/>
    <w:rsid w:val="004B2C74"/>
    <w:rsid w:val="004B2E4A"/>
    <w:rsid w:val="004B3058"/>
    <w:rsid w:val="004B309F"/>
    <w:rsid w:val="004B3191"/>
    <w:rsid w:val="004B33FE"/>
    <w:rsid w:val="004B3470"/>
    <w:rsid w:val="004B3763"/>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56B"/>
    <w:rsid w:val="004B687E"/>
    <w:rsid w:val="004B69D6"/>
    <w:rsid w:val="004B6E17"/>
    <w:rsid w:val="004B6F9A"/>
    <w:rsid w:val="004B7024"/>
    <w:rsid w:val="004B77D1"/>
    <w:rsid w:val="004B7A0C"/>
    <w:rsid w:val="004B7A21"/>
    <w:rsid w:val="004B7A77"/>
    <w:rsid w:val="004B7F62"/>
    <w:rsid w:val="004C00B6"/>
    <w:rsid w:val="004C00C5"/>
    <w:rsid w:val="004C01BE"/>
    <w:rsid w:val="004C01FF"/>
    <w:rsid w:val="004C05A4"/>
    <w:rsid w:val="004C07B3"/>
    <w:rsid w:val="004C0835"/>
    <w:rsid w:val="004C0E96"/>
    <w:rsid w:val="004C0F29"/>
    <w:rsid w:val="004C12F3"/>
    <w:rsid w:val="004C146E"/>
    <w:rsid w:val="004C1525"/>
    <w:rsid w:val="004C169A"/>
    <w:rsid w:val="004C19B8"/>
    <w:rsid w:val="004C1C1B"/>
    <w:rsid w:val="004C1DC9"/>
    <w:rsid w:val="004C1FD0"/>
    <w:rsid w:val="004C20BB"/>
    <w:rsid w:val="004C24FE"/>
    <w:rsid w:val="004C2AA4"/>
    <w:rsid w:val="004C2BE2"/>
    <w:rsid w:val="004C2DD6"/>
    <w:rsid w:val="004C2E70"/>
    <w:rsid w:val="004C31A2"/>
    <w:rsid w:val="004C36DC"/>
    <w:rsid w:val="004C377F"/>
    <w:rsid w:val="004C3843"/>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1D"/>
    <w:rsid w:val="004C6F9D"/>
    <w:rsid w:val="004C73A5"/>
    <w:rsid w:val="004C76A3"/>
    <w:rsid w:val="004C7901"/>
    <w:rsid w:val="004C797C"/>
    <w:rsid w:val="004C7E35"/>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1EAA"/>
    <w:rsid w:val="004D21BD"/>
    <w:rsid w:val="004D29BF"/>
    <w:rsid w:val="004D2A56"/>
    <w:rsid w:val="004D2DB2"/>
    <w:rsid w:val="004D2E99"/>
    <w:rsid w:val="004D3177"/>
    <w:rsid w:val="004D35AD"/>
    <w:rsid w:val="004D38DE"/>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91E"/>
    <w:rsid w:val="004D5EDD"/>
    <w:rsid w:val="004D6111"/>
    <w:rsid w:val="004D63A9"/>
    <w:rsid w:val="004D66C1"/>
    <w:rsid w:val="004D68B6"/>
    <w:rsid w:val="004D6988"/>
    <w:rsid w:val="004D6CEF"/>
    <w:rsid w:val="004D6F5C"/>
    <w:rsid w:val="004D6F9C"/>
    <w:rsid w:val="004D705D"/>
    <w:rsid w:val="004D709D"/>
    <w:rsid w:val="004D73BE"/>
    <w:rsid w:val="004D743B"/>
    <w:rsid w:val="004D75B2"/>
    <w:rsid w:val="004D7739"/>
    <w:rsid w:val="004D7C14"/>
    <w:rsid w:val="004E0554"/>
    <w:rsid w:val="004E0791"/>
    <w:rsid w:val="004E097A"/>
    <w:rsid w:val="004E09CD"/>
    <w:rsid w:val="004E0E3F"/>
    <w:rsid w:val="004E2129"/>
    <w:rsid w:val="004E2611"/>
    <w:rsid w:val="004E275F"/>
    <w:rsid w:val="004E27EC"/>
    <w:rsid w:val="004E2FF6"/>
    <w:rsid w:val="004E30DA"/>
    <w:rsid w:val="004E324C"/>
    <w:rsid w:val="004E3310"/>
    <w:rsid w:val="004E348F"/>
    <w:rsid w:val="004E34EC"/>
    <w:rsid w:val="004E367C"/>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6C8"/>
    <w:rsid w:val="004F376F"/>
    <w:rsid w:val="004F39AB"/>
    <w:rsid w:val="004F3A8F"/>
    <w:rsid w:val="004F3AA1"/>
    <w:rsid w:val="004F3B42"/>
    <w:rsid w:val="004F3C7C"/>
    <w:rsid w:val="004F3D50"/>
    <w:rsid w:val="004F3D93"/>
    <w:rsid w:val="004F4146"/>
    <w:rsid w:val="004F41C9"/>
    <w:rsid w:val="004F4233"/>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6D98"/>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69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4"/>
    <w:rsid w:val="00504C66"/>
    <w:rsid w:val="00504C8A"/>
    <w:rsid w:val="00504E80"/>
    <w:rsid w:val="0050528E"/>
    <w:rsid w:val="00505788"/>
    <w:rsid w:val="00505A8D"/>
    <w:rsid w:val="00505AFE"/>
    <w:rsid w:val="00505B3F"/>
    <w:rsid w:val="00505C32"/>
    <w:rsid w:val="00505D8F"/>
    <w:rsid w:val="0050604C"/>
    <w:rsid w:val="00506459"/>
    <w:rsid w:val="005068F8"/>
    <w:rsid w:val="00506990"/>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E97"/>
    <w:rsid w:val="00510EB5"/>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13"/>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29E"/>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9DC"/>
    <w:rsid w:val="00520BC1"/>
    <w:rsid w:val="00520BDC"/>
    <w:rsid w:val="00520C9E"/>
    <w:rsid w:val="00520E29"/>
    <w:rsid w:val="00521A1B"/>
    <w:rsid w:val="00521B0E"/>
    <w:rsid w:val="00521BB6"/>
    <w:rsid w:val="00521D36"/>
    <w:rsid w:val="0052255A"/>
    <w:rsid w:val="005228C0"/>
    <w:rsid w:val="005229C7"/>
    <w:rsid w:val="005230B3"/>
    <w:rsid w:val="00523466"/>
    <w:rsid w:val="00523B8D"/>
    <w:rsid w:val="00523DD2"/>
    <w:rsid w:val="00523E1B"/>
    <w:rsid w:val="00523F10"/>
    <w:rsid w:val="00524035"/>
    <w:rsid w:val="005242AF"/>
    <w:rsid w:val="005246FF"/>
    <w:rsid w:val="005248D8"/>
    <w:rsid w:val="00524A74"/>
    <w:rsid w:val="00524CB1"/>
    <w:rsid w:val="0052514B"/>
    <w:rsid w:val="0052539D"/>
    <w:rsid w:val="00525833"/>
    <w:rsid w:val="00525A46"/>
    <w:rsid w:val="00525C0B"/>
    <w:rsid w:val="00526234"/>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0B8"/>
    <w:rsid w:val="005304F9"/>
    <w:rsid w:val="00530540"/>
    <w:rsid w:val="00530627"/>
    <w:rsid w:val="00530845"/>
    <w:rsid w:val="005308D6"/>
    <w:rsid w:val="005309B2"/>
    <w:rsid w:val="00530A79"/>
    <w:rsid w:val="00530BED"/>
    <w:rsid w:val="00530F5E"/>
    <w:rsid w:val="00530FFA"/>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41"/>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570"/>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999"/>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520"/>
    <w:rsid w:val="00550916"/>
    <w:rsid w:val="00550998"/>
    <w:rsid w:val="00550B76"/>
    <w:rsid w:val="00550BCB"/>
    <w:rsid w:val="00550DE3"/>
    <w:rsid w:val="005515C8"/>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D93"/>
    <w:rsid w:val="00555FCC"/>
    <w:rsid w:val="00556256"/>
    <w:rsid w:val="00556390"/>
    <w:rsid w:val="005563B1"/>
    <w:rsid w:val="005564EA"/>
    <w:rsid w:val="00556610"/>
    <w:rsid w:val="0055692C"/>
    <w:rsid w:val="005569A9"/>
    <w:rsid w:val="00556A35"/>
    <w:rsid w:val="00556A82"/>
    <w:rsid w:val="00557325"/>
    <w:rsid w:val="005573CA"/>
    <w:rsid w:val="0055740F"/>
    <w:rsid w:val="005576C7"/>
    <w:rsid w:val="005577A5"/>
    <w:rsid w:val="0055786F"/>
    <w:rsid w:val="00557A70"/>
    <w:rsid w:val="00557BAA"/>
    <w:rsid w:val="00557EF8"/>
    <w:rsid w:val="0056014A"/>
    <w:rsid w:val="00560412"/>
    <w:rsid w:val="00560510"/>
    <w:rsid w:val="0056069E"/>
    <w:rsid w:val="00560702"/>
    <w:rsid w:val="0056070F"/>
    <w:rsid w:val="005607C7"/>
    <w:rsid w:val="00560B26"/>
    <w:rsid w:val="00560CB8"/>
    <w:rsid w:val="00560CDA"/>
    <w:rsid w:val="00560CF2"/>
    <w:rsid w:val="00560F42"/>
    <w:rsid w:val="00560F67"/>
    <w:rsid w:val="00560FBD"/>
    <w:rsid w:val="00561086"/>
    <w:rsid w:val="005611AE"/>
    <w:rsid w:val="00561605"/>
    <w:rsid w:val="00561662"/>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7B5"/>
    <w:rsid w:val="005648BF"/>
    <w:rsid w:val="005648E9"/>
    <w:rsid w:val="00564AE5"/>
    <w:rsid w:val="00564B41"/>
    <w:rsid w:val="00564EC5"/>
    <w:rsid w:val="00565372"/>
    <w:rsid w:val="00565462"/>
    <w:rsid w:val="00565625"/>
    <w:rsid w:val="00565959"/>
    <w:rsid w:val="00565C36"/>
    <w:rsid w:val="00565C47"/>
    <w:rsid w:val="005661A8"/>
    <w:rsid w:val="0056622C"/>
    <w:rsid w:val="005663AE"/>
    <w:rsid w:val="005664C3"/>
    <w:rsid w:val="0056695B"/>
    <w:rsid w:val="00566B42"/>
    <w:rsid w:val="00566BC7"/>
    <w:rsid w:val="00566FD9"/>
    <w:rsid w:val="005675A0"/>
    <w:rsid w:val="005675DB"/>
    <w:rsid w:val="005678DB"/>
    <w:rsid w:val="005679D7"/>
    <w:rsid w:val="00567FF8"/>
    <w:rsid w:val="00570114"/>
    <w:rsid w:val="00570797"/>
    <w:rsid w:val="00570839"/>
    <w:rsid w:val="005708BC"/>
    <w:rsid w:val="00570EEC"/>
    <w:rsid w:val="0057113E"/>
    <w:rsid w:val="00571552"/>
    <w:rsid w:val="005718BB"/>
    <w:rsid w:val="00571F60"/>
    <w:rsid w:val="005720FA"/>
    <w:rsid w:val="00572222"/>
    <w:rsid w:val="005723DB"/>
    <w:rsid w:val="00572679"/>
    <w:rsid w:val="00572775"/>
    <w:rsid w:val="00572AF6"/>
    <w:rsid w:val="00573087"/>
    <w:rsid w:val="005731BD"/>
    <w:rsid w:val="005732E1"/>
    <w:rsid w:val="005733CF"/>
    <w:rsid w:val="00573876"/>
    <w:rsid w:val="005739AC"/>
    <w:rsid w:val="00574827"/>
    <w:rsid w:val="005748FB"/>
    <w:rsid w:val="0057496A"/>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5F3"/>
    <w:rsid w:val="0057781E"/>
    <w:rsid w:val="005779E9"/>
    <w:rsid w:val="00580071"/>
    <w:rsid w:val="00580205"/>
    <w:rsid w:val="00580258"/>
    <w:rsid w:val="005803EC"/>
    <w:rsid w:val="0058041A"/>
    <w:rsid w:val="0058042D"/>
    <w:rsid w:val="00580ABE"/>
    <w:rsid w:val="00580FEE"/>
    <w:rsid w:val="0058129D"/>
    <w:rsid w:val="005813F8"/>
    <w:rsid w:val="00581460"/>
    <w:rsid w:val="005814C3"/>
    <w:rsid w:val="0058167E"/>
    <w:rsid w:val="00581A59"/>
    <w:rsid w:val="00581AFA"/>
    <w:rsid w:val="00581CDC"/>
    <w:rsid w:val="00581E6C"/>
    <w:rsid w:val="00581FF5"/>
    <w:rsid w:val="0058208A"/>
    <w:rsid w:val="0058213D"/>
    <w:rsid w:val="005826E1"/>
    <w:rsid w:val="00582809"/>
    <w:rsid w:val="00582835"/>
    <w:rsid w:val="00582980"/>
    <w:rsid w:val="00582A83"/>
    <w:rsid w:val="00582F04"/>
    <w:rsid w:val="0058357E"/>
    <w:rsid w:val="005835B6"/>
    <w:rsid w:val="0058399E"/>
    <w:rsid w:val="00583AB4"/>
    <w:rsid w:val="00583BE5"/>
    <w:rsid w:val="00583D0B"/>
    <w:rsid w:val="00583DB0"/>
    <w:rsid w:val="00583EAC"/>
    <w:rsid w:val="00583F0C"/>
    <w:rsid w:val="00583F89"/>
    <w:rsid w:val="005842D2"/>
    <w:rsid w:val="00584354"/>
    <w:rsid w:val="00584406"/>
    <w:rsid w:val="00584411"/>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D7B"/>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2C1"/>
    <w:rsid w:val="0059432F"/>
    <w:rsid w:val="0059456A"/>
    <w:rsid w:val="0059468D"/>
    <w:rsid w:val="00594729"/>
    <w:rsid w:val="005947E5"/>
    <w:rsid w:val="00594894"/>
    <w:rsid w:val="00594AC8"/>
    <w:rsid w:val="00594BE3"/>
    <w:rsid w:val="00594C24"/>
    <w:rsid w:val="00595072"/>
    <w:rsid w:val="00595138"/>
    <w:rsid w:val="0059515C"/>
    <w:rsid w:val="00595430"/>
    <w:rsid w:val="00595468"/>
    <w:rsid w:val="00595640"/>
    <w:rsid w:val="00595755"/>
    <w:rsid w:val="005958AD"/>
    <w:rsid w:val="005958F7"/>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7BB"/>
    <w:rsid w:val="005A4810"/>
    <w:rsid w:val="005A48CF"/>
    <w:rsid w:val="005A48F9"/>
    <w:rsid w:val="005A4B92"/>
    <w:rsid w:val="005A4D54"/>
    <w:rsid w:val="005A4DF2"/>
    <w:rsid w:val="005A5302"/>
    <w:rsid w:val="005A5787"/>
    <w:rsid w:val="005A597F"/>
    <w:rsid w:val="005A5997"/>
    <w:rsid w:val="005A5CE4"/>
    <w:rsid w:val="005A5E22"/>
    <w:rsid w:val="005A606F"/>
    <w:rsid w:val="005A648F"/>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43C"/>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F3"/>
    <w:rsid w:val="005B335D"/>
    <w:rsid w:val="005B33F4"/>
    <w:rsid w:val="005B3431"/>
    <w:rsid w:val="005B3B75"/>
    <w:rsid w:val="005B3BC0"/>
    <w:rsid w:val="005B3E41"/>
    <w:rsid w:val="005B40FE"/>
    <w:rsid w:val="005B41F4"/>
    <w:rsid w:val="005B4506"/>
    <w:rsid w:val="005B46B3"/>
    <w:rsid w:val="005B47CF"/>
    <w:rsid w:val="005B47E1"/>
    <w:rsid w:val="005B4D19"/>
    <w:rsid w:val="005B4D54"/>
    <w:rsid w:val="005B4D98"/>
    <w:rsid w:val="005B4FAE"/>
    <w:rsid w:val="005B5090"/>
    <w:rsid w:val="005B510E"/>
    <w:rsid w:val="005B5170"/>
    <w:rsid w:val="005B55EB"/>
    <w:rsid w:val="005B581B"/>
    <w:rsid w:val="005B58DB"/>
    <w:rsid w:val="005B5D09"/>
    <w:rsid w:val="005B5FB2"/>
    <w:rsid w:val="005B63B7"/>
    <w:rsid w:val="005B6439"/>
    <w:rsid w:val="005B6F58"/>
    <w:rsid w:val="005B6FF8"/>
    <w:rsid w:val="005B7005"/>
    <w:rsid w:val="005B71F6"/>
    <w:rsid w:val="005B7421"/>
    <w:rsid w:val="005B7547"/>
    <w:rsid w:val="005B75D1"/>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799"/>
    <w:rsid w:val="005C1B32"/>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4F59"/>
    <w:rsid w:val="005C504D"/>
    <w:rsid w:val="005C520C"/>
    <w:rsid w:val="005C57C6"/>
    <w:rsid w:val="005C5A44"/>
    <w:rsid w:val="005C5BE0"/>
    <w:rsid w:val="005C5D37"/>
    <w:rsid w:val="005C5FC6"/>
    <w:rsid w:val="005C61A2"/>
    <w:rsid w:val="005C6262"/>
    <w:rsid w:val="005C6357"/>
    <w:rsid w:val="005C65DD"/>
    <w:rsid w:val="005C6641"/>
    <w:rsid w:val="005C675D"/>
    <w:rsid w:val="005C69F4"/>
    <w:rsid w:val="005C6C28"/>
    <w:rsid w:val="005C6EA6"/>
    <w:rsid w:val="005C6EC4"/>
    <w:rsid w:val="005C7026"/>
    <w:rsid w:val="005C742C"/>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DFD"/>
    <w:rsid w:val="005D4E68"/>
    <w:rsid w:val="005D4F4D"/>
    <w:rsid w:val="005D518C"/>
    <w:rsid w:val="005D528D"/>
    <w:rsid w:val="005D5679"/>
    <w:rsid w:val="005D56E0"/>
    <w:rsid w:val="005D5BA9"/>
    <w:rsid w:val="005D62A3"/>
    <w:rsid w:val="005D6373"/>
    <w:rsid w:val="005D664A"/>
    <w:rsid w:val="005D672D"/>
    <w:rsid w:val="005D67DB"/>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6B2"/>
    <w:rsid w:val="005E67EF"/>
    <w:rsid w:val="005E6935"/>
    <w:rsid w:val="005E7098"/>
    <w:rsid w:val="005E73BF"/>
    <w:rsid w:val="005E73C4"/>
    <w:rsid w:val="005E7488"/>
    <w:rsid w:val="005E74F5"/>
    <w:rsid w:val="005E7649"/>
    <w:rsid w:val="005E7D21"/>
    <w:rsid w:val="005E7D2D"/>
    <w:rsid w:val="005E7F6F"/>
    <w:rsid w:val="005F0441"/>
    <w:rsid w:val="005F078B"/>
    <w:rsid w:val="005F0905"/>
    <w:rsid w:val="005F0CC1"/>
    <w:rsid w:val="005F0DE3"/>
    <w:rsid w:val="005F0E70"/>
    <w:rsid w:val="005F0EA8"/>
    <w:rsid w:val="005F0ED2"/>
    <w:rsid w:val="005F0F67"/>
    <w:rsid w:val="005F1003"/>
    <w:rsid w:val="005F10EA"/>
    <w:rsid w:val="005F13AA"/>
    <w:rsid w:val="005F1422"/>
    <w:rsid w:val="005F14C2"/>
    <w:rsid w:val="005F1567"/>
    <w:rsid w:val="005F1C10"/>
    <w:rsid w:val="005F1F0C"/>
    <w:rsid w:val="005F20D2"/>
    <w:rsid w:val="005F232E"/>
    <w:rsid w:val="005F239D"/>
    <w:rsid w:val="005F2CFF"/>
    <w:rsid w:val="005F2D47"/>
    <w:rsid w:val="005F2D77"/>
    <w:rsid w:val="005F2E3A"/>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48D3"/>
    <w:rsid w:val="005F5282"/>
    <w:rsid w:val="005F54FB"/>
    <w:rsid w:val="005F5B04"/>
    <w:rsid w:val="005F5B26"/>
    <w:rsid w:val="005F5C17"/>
    <w:rsid w:val="005F5D92"/>
    <w:rsid w:val="005F62E7"/>
    <w:rsid w:val="005F6511"/>
    <w:rsid w:val="005F6820"/>
    <w:rsid w:val="005F6B2D"/>
    <w:rsid w:val="005F6CEC"/>
    <w:rsid w:val="005F6CF4"/>
    <w:rsid w:val="005F7243"/>
    <w:rsid w:val="005F733C"/>
    <w:rsid w:val="005F74A2"/>
    <w:rsid w:val="005F7539"/>
    <w:rsid w:val="005F76E0"/>
    <w:rsid w:val="005F7771"/>
    <w:rsid w:val="005F77F0"/>
    <w:rsid w:val="005F78CB"/>
    <w:rsid w:val="005F793A"/>
    <w:rsid w:val="005F7955"/>
    <w:rsid w:val="005F7CC5"/>
    <w:rsid w:val="005F7CF9"/>
    <w:rsid w:val="005F7DA6"/>
    <w:rsid w:val="0060034E"/>
    <w:rsid w:val="0060051C"/>
    <w:rsid w:val="00600A7A"/>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3AFA"/>
    <w:rsid w:val="00604211"/>
    <w:rsid w:val="006043FA"/>
    <w:rsid w:val="0060444E"/>
    <w:rsid w:val="006044D5"/>
    <w:rsid w:val="00604571"/>
    <w:rsid w:val="006045F7"/>
    <w:rsid w:val="0060470A"/>
    <w:rsid w:val="006047C6"/>
    <w:rsid w:val="00604901"/>
    <w:rsid w:val="006049F7"/>
    <w:rsid w:val="00604C09"/>
    <w:rsid w:val="00604C16"/>
    <w:rsid w:val="00604C87"/>
    <w:rsid w:val="00604E03"/>
    <w:rsid w:val="00604F22"/>
    <w:rsid w:val="00605036"/>
    <w:rsid w:val="006053C3"/>
    <w:rsid w:val="006053FA"/>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B7B"/>
    <w:rsid w:val="00611EA3"/>
    <w:rsid w:val="00612016"/>
    <w:rsid w:val="0061224A"/>
    <w:rsid w:val="0061231D"/>
    <w:rsid w:val="00612484"/>
    <w:rsid w:val="006125AB"/>
    <w:rsid w:val="006129BB"/>
    <w:rsid w:val="00612AAF"/>
    <w:rsid w:val="00612E32"/>
    <w:rsid w:val="00612FC7"/>
    <w:rsid w:val="00612FE8"/>
    <w:rsid w:val="006130B1"/>
    <w:rsid w:val="006134E5"/>
    <w:rsid w:val="00613543"/>
    <w:rsid w:val="006138D9"/>
    <w:rsid w:val="00613988"/>
    <w:rsid w:val="00614042"/>
    <w:rsid w:val="00614497"/>
    <w:rsid w:val="0061453E"/>
    <w:rsid w:val="0061487C"/>
    <w:rsid w:val="006149E9"/>
    <w:rsid w:val="0061502A"/>
    <w:rsid w:val="0061511D"/>
    <w:rsid w:val="006151B8"/>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2F6"/>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48F"/>
    <w:rsid w:val="00622599"/>
    <w:rsid w:val="0062259F"/>
    <w:rsid w:val="006225A3"/>
    <w:rsid w:val="0062288D"/>
    <w:rsid w:val="00622E2E"/>
    <w:rsid w:val="006231F0"/>
    <w:rsid w:val="00623375"/>
    <w:rsid w:val="0062377F"/>
    <w:rsid w:val="00623896"/>
    <w:rsid w:val="00623AF8"/>
    <w:rsid w:val="0062420F"/>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7D"/>
    <w:rsid w:val="006279B3"/>
    <w:rsid w:val="00627ADB"/>
    <w:rsid w:val="00627B4F"/>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CE1"/>
    <w:rsid w:val="00630D96"/>
    <w:rsid w:val="00631143"/>
    <w:rsid w:val="00631274"/>
    <w:rsid w:val="00631275"/>
    <w:rsid w:val="0063133F"/>
    <w:rsid w:val="00631349"/>
    <w:rsid w:val="0063135B"/>
    <w:rsid w:val="00631407"/>
    <w:rsid w:val="006316C5"/>
    <w:rsid w:val="0063174A"/>
    <w:rsid w:val="0063190D"/>
    <w:rsid w:val="00631E1A"/>
    <w:rsid w:val="00632325"/>
    <w:rsid w:val="00632446"/>
    <w:rsid w:val="00632490"/>
    <w:rsid w:val="0063259E"/>
    <w:rsid w:val="0063273A"/>
    <w:rsid w:val="0063274C"/>
    <w:rsid w:val="00632AE6"/>
    <w:rsid w:val="00632FAD"/>
    <w:rsid w:val="0063308A"/>
    <w:rsid w:val="006333B6"/>
    <w:rsid w:val="0063387C"/>
    <w:rsid w:val="006339F5"/>
    <w:rsid w:val="00633C14"/>
    <w:rsid w:val="00633D0F"/>
    <w:rsid w:val="0063415C"/>
    <w:rsid w:val="0063418C"/>
    <w:rsid w:val="00634224"/>
    <w:rsid w:val="006342C4"/>
    <w:rsid w:val="00634407"/>
    <w:rsid w:val="00634443"/>
    <w:rsid w:val="00634B84"/>
    <w:rsid w:val="00634D16"/>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80C"/>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509"/>
    <w:rsid w:val="00643869"/>
    <w:rsid w:val="00643B24"/>
    <w:rsid w:val="00643B5A"/>
    <w:rsid w:val="0064403A"/>
    <w:rsid w:val="0064408E"/>
    <w:rsid w:val="006443BD"/>
    <w:rsid w:val="006443E8"/>
    <w:rsid w:val="00644EC7"/>
    <w:rsid w:val="006450B9"/>
    <w:rsid w:val="006454E3"/>
    <w:rsid w:val="00645525"/>
    <w:rsid w:val="006458BB"/>
    <w:rsid w:val="006459F8"/>
    <w:rsid w:val="00645A59"/>
    <w:rsid w:val="00645A5F"/>
    <w:rsid w:val="00645B64"/>
    <w:rsid w:val="00645BA1"/>
    <w:rsid w:val="00645E55"/>
    <w:rsid w:val="00646153"/>
    <w:rsid w:val="006461E8"/>
    <w:rsid w:val="006462AD"/>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82"/>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18E"/>
    <w:rsid w:val="00656419"/>
    <w:rsid w:val="00656B4C"/>
    <w:rsid w:val="00656BBA"/>
    <w:rsid w:val="00656C9C"/>
    <w:rsid w:val="00656EFD"/>
    <w:rsid w:val="0065719C"/>
    <w:rsid w:val="006571BC"/>
    <w:rsid w:val="00657724"/>
    <w:rsid w:val="00657911"/>
    <w:rsid w:val="00657928"/>
    <w:rsid w:val="00657F03"/>
    <w:rsid w:val="006604E4"/>
    <w:rsid w:val="006604EC"/>
    <w:rsid w:val="00660569"/>
    <w:rsid w:val="00660829"/>
    <w:rsid w:val="00660F39"/>
    <w:rsid w:val="00660FA1"/>
    <w:rsid w:val="006610FC"/>
    <w:rsid w:val="0066111C"/>
    <w:rsid w:val="00661449"/>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3C20"/>
    <w:rsid w:val="00664045"/>
    <w:rsid w:val="00664173"/>
    <w:rsid w:val="00664DE7"/>
    <w:rsid w:val="00665228"/>
    <w:rsid w:val="00665869"/>
    <w:rsid w:val="006658B1"/>
    <w:rsid w:val="006659BE"/>
    <w:rsid w:val="00665C0E"/>
    <w:rsid w:val="00665EDD"/>
    <w:rsid w:val="00665FD1"/>
    <w:rsid w:val="00666295"/>
    <w:rsid w:val="00666699"/>
    <w:rsid w:val="006671E4"/>
    <w:rsid w:val="00667237"/>
    <w:rsid w:val="00667524"/>
    <w:rsid w:val="006675B6"/>
    <w:rsid w:val="00667743"/>
    <w:rsid w:val="006677DE"/>
    <w:rsid w:val="00667868"/>
    <w:rsid w:val="00667929"/>
    <w:rsid w:val="00667C82"/>
    <w:rsid w:val="00667DD8"/>
    <w:rsid w:val="00667E38"/>
    <w:rsid w:val="00667FF5"/>
    <w:rsid w:val="00670240"/>
    <w:rsid w:val="00670590"/>
    <w:rsid w:val="00670841"/>
    <w:rsid w:val="00670AB5"/>
    <w:rsid w:val="00670BC6"/>
    <w:rsid w:val="00670E58"/>
    <w:rsid w:val="00670EE3"/>
    <w:rsid w:val="0067141E"/>
    <w:rsid w:val="0067154F"/>
    <w:rsid w:val="00671596"/>
    <w:rsid w:val="006716F1"/>
    <w:rsid w:val="00671BB4"/>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6B4"/>
    <w:rsid w:val="006736C7"/>
    <w:rsid w:val="006737EE"/>
    <w:rsid w:val="00673877"/>
    <w:rsid w:val="00673ABD"/>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AA"/>
    <w:rsid w:val="00677DC8"/>
    <w:rsid w:val="00677E01"/>
    <w:rsid w:val="00677FC7"/>
    <w:rsid w:val="00680167"/>
    <w:rsid w:val="00680229"/>
    <w:rsid w:val="00680273"/>
    <w:rsid w:val="00680642"/>
    <w:rsid w:val="006806EE"/>
    <w:rsid w:val="00680836"/>
    <w:rsid w:val="006809F0"/>
    <w:rsid w:val="00680A32"/>
    <w:rsid w:val="00680CE5"/>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03"/>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8B5"/>
    <w:rsid w:val="006A2914"/>
    <w:rsid w:val="006A2A12"/>
    <w:rsid w:val="006A2A2D"/>
    <w:rsid w:val="006A2AB7"/>
    <w:rsid w:val="006A2B9B"/>
    <w:rsid w:val="006A2D5F"/>
    <w:rsid w:val="006A2F06"/>
    <w:rsid w:val="006A2F0E"/>
    <w:rsid w:val="006A31CF"/>
    <w:rsid w:val="006A331E"/>
    <w:rsid w:val="006A35A7"/>
    <w:rsid w:val="006A35AD"/>
    <w:rsid w:val="006A3851"/>
    <w:rsid w:val="006A395E"/>
    <w:rsid w:val="006A4083"/>
    <w:rsid w:val="006A41D7"/>
    <w:rsid w:val="006A425B"/>
    <w:rsid w:val="006A44C9"/>
    <w:rsid w:val="006A46E0"/>
    <w:rsid w:val="006A4D56"/>
    <w:rsid w:val="006A4F71"/>
    <w:rsid w:val="006A4FA6"/>
    <w:rsid w:val="006A513B"/>
    <w:rsid w:val="006A5160"/>
    <w:rsid w:val="006A5951"/>
    <w:rsid w:val="006A5D0C"/>
    <w:rsid w:val="006A5EA2"/>
    <w:rsid w:val="006A5F8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85D"/>
    <w:rsid w:val="006B09C0"/>
    <w:rsid w:val="006B0A44"/>
    <w:rsid w:val="006B0A6D"/>
    <w:rsid w:val="006B0C12"/>
    <w:rsid w:val="006B0D33"/>
    <w:rsid w:val="006B13F1"/>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BD"/>
    <w:rsid w:val="006B3BCB"/>
    <w:rsid w:val="006B41AC"/>
    <w:rsid w:val="006B4653"/>
    <w:rsid w:val="006B4699"/>
    <w:rsid w:val="006B4745"/>
    <w:rsid w:val="006B4A8E"/>
    <w:rsid w:val="006B4AFF"/>
    <w:rsid w:val="006B516F"/>
    <w:rsid w:val="006B5538"/>
    <w:rsid w:val="006B5BBF"/>
    <w:rsid w:val="006B6087"/>
    <w:rsid w:val="006B614F"/>
    <w:rsid w:val="006B62F8"/>
    <w:rsid w:val="006B63C1"/>
    <w:rsid w:val="006B64F8"/>
    <w:rsid w:val="006B6841"/>
    <w:rsid w:val="006B694A"/>
    <w:rsid w:val="006B69E1"/>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0FE4"/>
    <w:rsid w:val="006C10AC"/>
    <w:rsid w:val="006C14A7"/>
    <w:rsid w:val="006C14BB"/>
    <w:rsid w:val="006C17C0"/>
    <w:rsid w:val="006C1C05"/>
    <w:rsid w:val="006C1CEE"/>
    <w:rsid w:val="006C2260"/>
    <w:rsid w:val="006C2585"/>
    <w:rsid w:val="006C2962"/>
    <w:rsid w:val="006C2A1C"/>
    <w:rsid w:val="006C2DA3"/>
    <w:rsid w:val="006C2F43"/>
    <w:rsid w:val="006C316C"/>
    <w:rsid w:val="006C3233"/>
    <w:rsid w:val="006C352F"/>
    <w:rsid w:val="006C35FA"/>
    <w:rsid w:val="006C3B05"/>
    <w:rsid w:val="006C3B08"/>
    <w:rsid w:val="006C3D89"/>
    <w:rsid w:val="006C3E29"/>
    <w:rsid w:val="006C3ED0"/>
    <w:rsid w:val="006C443B"/>
    <w:rsid w:val="006C4581"/>
    <w:rsid w:val="006C45B1"/>
    <w:rsid w:val="006C4766"/>
    <w:rsid w:val="006C4892"/>
    <w:rsid w:val="006C4A39"/>
    <w:rsid w:val="006C4FE3"/>
    <w:rsid w:val="006C531F"/>
    <w:rsid w:val="006C53B7"/>
    <w:rsid w:val="006C545F"/>
    <w:rsid w:val="006C5808"/>
    <w:rsid w:val="006C583E"/>
    <w:rsid w:val="006C5A7E"/>
    <w:rsid w:val="006C65C5"/>
    <w:rsid w:val="006C685F"/>
    <w:rsid w:val="006C6B4F"/>
    <w:rsid w:val="006C6DFD"/>
    <w:rsid w:val="006C6F01"/>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45"/>
    <w:rsid w:val="006D2CBA"/>
    <w:rsid w:val="006D2D5A"/>
    <w:rsid w:val="006D2DB1"/>
    <w:rsid w:val="006D2F6D"/>
    <w:rsid w:val="006D364E"/>
    <w:rsid w:val="006D3827"/>
    <w:rsid w:val="006D39A1"/>
    <w:rsid w:val="006D39C2"/>
    <w:rsid w:val="006D3BAF"/>
    <w:rsid w:val="006D3D2C"/>
    <w:rsid w:val="006D3E81"/>
    <w:rsid w:val="006D3F46"/>
    <w:rsid w:val="006D3FD4"/>
    <w:rsid w:val="006D406C"/>
    <w:rsid w:val="006D4212"/>
    <w:rsid w:val="006D43B2"/>
    <w:rsid w:val="006D4918"/>
    <w:rsid w:val="006D4AAC"/>
    <w:rsid w:val="006D4D02"/>
    <w:rsid w:val="006D4E1F"/>
    <w:rsid w:val="006D4F9D"/>
    <w:rsid w:val="006D52C2"/>
    <w:rsid w:val="006D53F1"/>
    <w:rsid w:val="006D5431"/>
    <w:rsid w:val="006D5702"/>
    <w:rsid w:val="006D5F61"/>
    <w:rsid w:val="006D5FDF"/>
    <w:rsid w:val="006D619A"/>
    <w:rsid w:val="006D6463"/>
    <w:rsid w:val="006D647E"/>
    <w:rsid w:val="006D651C"/>
    <w:rsid w:val="006D6525"/>
    <w:rsid w:val="006D6632"/>
    <w:rsid w:val="006D6AD3"/>
    <w:rsid w:val="006D71B3"/>
    <w:rsid w:val="006D7536"/>
    <w:rsid w:val="006D7581"/>
    <w:rsid w:val="006D768D"/>
    <w:rsid w:val="006D77BC"/>
    <w:rsid w:val="006D790F"/>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3B8"/>
    <w:rsid w:val="006E26A7"/>
    <w:rsid w:val="006E288D"/>
    <w:rsid w:val="006E2950"/>
    <w:rsid w:val="006E2B13"/>
    <w:rsid w:val="006E2B83"/>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081"/>
    <w:rsid w:val="006E610C"/>
    <w:rsid w:val="006E611B"/>
    <w:rsid w:val="006E64BB"/>
    <w:rsid w:val="006E672B"/>
    <w:rsid w:val="006E6ADA"/>
    <w:rsid w:val="006E6F78"/>
    <w:rsid w:val="006E6FBA"/>
    <w:rsid w:val="006E6FD3"/>
    <w:rsid w:val="006E7072"/>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22E"/>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3D4"/>
    <w:rsid w:val="006F4591"/>
    <w:rsid w:val="006F4903"/>
    <w:rsid w:val="006F4C6B"/>
    <w:rsid w:val="006F4DE4"/>
    <w:rsid w:val="006F53AC"/>
    <w:rsid w:val="006F53F8"/>
    <w:rsid w:val="006F5B52"/>
    <w:rsid w:val="006F5C80"/>
    <w:rsid w:val="006F5CB1"/>
    <w:rsid w:val="006F61EB"/>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91"/>
    <w:rsid w:val="007009FC"/>
    <w:rsid w:val="00700A30"/>
    <w:rsid w:val="00700C00"/>
    <w:rsid w:val="00701291"/>
    <w:rsid w:val="00701653"/>
    <w:rsid w:val="007016F2"/>
    <w:rsid w:val="00701B93"/>
    <w:rsid w:val="00701C37"/>
    <w:rsid w:val="00702121"/>
    <w:rsid w:val="0070221E"/>
    <w:rsid w:val="00702434"/>
    <w:rsid w:val="00702488"/>
    <w:rsid w:val="00702690"/>
    <w:rsid w:val="00702715"/>
    <w:rsid w:val="0070277C"/>
    <w:rsid w:val="0070298E"/>
    <w:rsid w:val="00702B98"/>
    <w:rsid w:val="00702BD1"/>
    <w:rsid w:val="007030D1"/>
    <w:rsid w:val="007032C3"/>
    <w:rsid w:val="00703891"/>
    <w:rsid w:val="00703C0D"/>
    <w:rsid w:val="00703C5E"/>
    <w:rsid w:val="00703E8B"/>
    <w:rsid w:val="00704124"/>
    <w:rsid w:val="0070455C"/>
    <w:rsid w:val="0070473C"/>
    <w:rsid w:val="007048F2"/>
    <w:rsid w:val="00704F80"/>
    <w:rsid w:val="00705004"/>
    <w:rsid w:val="00705385"/>
    <w:rsid w:val="007057E9"/>
    <w:rsid w:val="00705883"/>
    <w:rsid w:val="00705958"/>
    <w:rsid w:val="00705AAC"/>
    <w:rsid w:val="00705C55"/>
    <w:rsid w:val="00706500"/>
    <w:rsid w:val="00706B89"/>
    <w:rsid w:val="00706C7D"/>
    <w:rsid w:val="00707456"/>
    <w:rsid w:val="007077F3"/>
    <w:rsid w:val="00707A03"/>
    <w:rsid w:val="00707A0C"/>
    <w:rsid w:val="00707BDE"/>
    <w:rsid w:val="0071002A"/>
    <w:rsid w:val="00710143"/>
    <w:rsid w:val="00710173"/>
    <w:rsid w:val="0071019A"/>
    <w:rsid w:val="007101A4"/>
    <w:rsid w:val="00710205"/>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9C5"/>
    <w:rsid w:val="00712BB2"/>
    <w:rsid w:val="00712E03"/>
    <w:rsid w:val="007131FE"/>
    <w:rsid w:val="007132DA"/>
    <w:rsid w:val="00713410"/>
    <w:rsid w:val="007135C2"/>
    <w:rsid w:val="00713B2F"/>
    <w:rsid w:val="00713FD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6E8"/>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1BBD"/>
    <w:rsid w:val="00722493"/>
    <w:rsid w:val="0072257B"/>
    <w:rsid w:val="00722737"/>
    <w:rsid w:val="007227F3"/>
    <w:rsid w:val="0072290B"/>
    <w:rsid w:val="00722BFA"/>
    <w:rsid w:val="00722E44"/>
    <w:rsid w:val="00722F63"/>
    <w:rsid w:val="00723217"/>
    <w:rsid w:val="007233EF"/>
    <w:rsid w:val="007234F0"/>
    <w:rsid w:val="00723719"/>
    <w:rsid w:val="00723C55"/>
    <w:rsid w:val="00724144"/>
    <w:rsid w:val="00724362"/>
    <w:rsid w:val="007248ED"/>
    <w:rsid w:val="00724CDF"/>
    <w:rsid w:val="00724CF6"/>
    <w:rsid w:val="00725032"/>
    <w:rsid w:val="007251DD"/>
    <w:rsid w:val="0072594A"/>
    <w:rsid w:val="00725A27"/>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51A"/>
    <w:rsid w:val="0073073E"/>
    <w:rsid w:val="0073090C"/>
    <w:rsid w:val="00730C55"/>
    <w:rsid w:val="007310DB"/>
    <w:rsid w:val="007311D3"/>
    <w:rsid w:val="00731225"/>
    <w:rsid w:val="007312C3"/>
    <w:rsid w:val="007312E0"/>
    <w:rsid w:val="007314E9"/>
    <w:rsid w:val="007318AC"/>
    <w:rsid w:val="00731A9B"/>
    <w:rsid w:val="00731AC4"/>
    <w:rsid w:val="00731FE3"/>
    <w:rsid w:val="00732251"/>
    <w:rsid w:val="007324E3"/>
    <w:rsid w:val="007325D6"/>
    <w:rsid w:val="007329EB"/>
    <w:rsid w:val="00732A90"/>
    <w:rsid w:val="00732C07"/>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CC4"/>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87D"/>
    <w:rsid w:val="00740C35"/>
    <w:rsid w:val="00740CBB"/>
    <w:rsid w:val="007411FE"/>
    <w:rsid w:val="00741559"/>
    <w:rsid w:val="007418E1"/>
    <w:rsid w:val="00741A23"/>
    <w:rsid w:val="00742461"/>
    <w:rsid w:val="00742982"/>
    <w:rsid w:val="00742A27"/>
    <w:rsid w:val="00742AF5"/>
    <w:rsid w:val="00742D1E"/>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139"/>
    <w:rsid w:val="007471D2"/>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3EEF"/>
    <w:rsid w:val="00754082"/>
    <w:rsid w:val="00754086"/>
    <w:rsid w:val="00754128"/>
    <w:rsid w:val="007542CF"/>
    <w:rsid w:val="00754533"/>
    <w:rsid w:val="00754619"/>
    <w:rsid w:val="007548F4"/>
    <w:rsid w:val="00754AAC"/>
    <w:rsid w:val="00754AB6"/>
    <w:rsid w:val="00754B12"/>
    <w:rsid w:val="00754E29"/>
    <w:rsid w:val="00754F90"/>
    <w:rsid w:val="007550D5"/>
    <w:rsid w:val="007553C0"/>
    <w:rsid w:val="00755624"/>
    <w:rsid w:val="007559C5"/>
    <w:rsid w:val="00755C01"/>
    <w:rsid w:val="00755C96"/>
    <w:rsid w:val="00755DBF"/>
    <w:rsid w:val="00755E39"/>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819"/>
    <w:rsid w:val="00761AEE"/>
    <w:rsid w:val="00761D11"/>
    <w:rsid w:val="00761D1C"/>
    <w:rsid w:val="00761E64"/>
    <w:rsid w:val="0076202F"/>
    <w:rsid w:val="00762435"/>
    <w:rsid w:val="00762551"/>
    <w:rsid w:val="007626A6"/>
    <w:rsid w:val="007626DC"/>
    <w:rsid w:val="0076276A"/>
    <w:rsid w:val="00762BB8"/>
    <w:rsid w:val="00762D63"/>
    <w:rsid w:val="00762DF1"/>
    <w:rsid w:val="00762DF2"/>
    <w:rsid w:val="00763014"/>
    <w:rsid w:val="007633FC"/>
    <w:rsid w:val="00763643"/>
    <w:rsid w:val="0076369E"/>
    <w:rsid w:val="0076381F"/>
    <w:rsid w:val="00763E6E"/>
    <w:rsid w:val="0076409A"/>
    <w:rsid w:val="00764458"/>
    <w:rsid w:val="007646D4"/>
    <w:rsid w:val="007646F4"/>
    <w:rsid w:val="00764986"/>
    <w:rsid w:val="007649B1"/>
    <w:rsid w:val="00764A39"/>
    <w:rsid w:val="00764A54"/>
    <w:rsid w:val="00764AC6"/>
    <w:rsid w:val="00764B82"/>
    <w:rsid w:val="00764FC7"/>
    <w:rsid w:val="0076534E"/>
    <w:rsid w:val="0076550A"/>
    <w:rsid w:val="0076570F"/>
    <w:rsid w:val="007657C3"/>
    <w:rsid w:val="00765C3D"/>
    <w:rsid w:val="00765C67"/>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44A"/>
    <w:rsid w:val="00770634"/>
    <w:rsid w:val="00770A60"/>
    <w:rsid w:val="00770D3E"/>
    <w:rsid w:val="00770E60"/>
    <w:rsid w:val="00770EB8"/>
    <w:rsid w:val="007710CB"/>
    <w:rsid w:val="007713AC"/>
    <w:rsid w:val="007713D4"/>
    <w:rsid w:val="00771470"/>
    <w:rsid w:val="00771652"/>
    <w:rsid w:val="00771760"/>
    <w:rsid w:val="0077186B"/>
    <w:rsid w:val="00771882"/>
    <w:rsid w:val="007718DF"/>
    <w:rsid w:val="00771D11"/>
    <w:rsid w:val="00771D49"/>
    <w:rsid w:val="00772240"/>
    <w:rsid w:val="00772778"/>
    <w:rsid w:val="00772860"/>
    <w:rsid w:val="0077290F"/>
    <w:rsid w:val="00772AFB"/>
    <w:rsid w:val="00772BDC"/>
    <w:rsid w:val="00772F2E"/>
    <w:rsid w:val="00773155"/>
    <w:rsid w:val="00773158"/>
    <w:rsid w:val="00773280"/>
    <w:rsid w:val="00773548"/>
    <w:rsid w:val="00773551"/>
    <w:rsid w:val="00773713"/>
    <w:rsid w:val="0077376A"/>
    <w:rsid w:val="00773B24"/>
    <w:rsid w:val="00773C17"/>
    <w:rsid w:val="00773ED5"/>
    <w:rsid w:val="00773F4D"/>
    <w:rsid w:val="007740A8"/>
    <w:rsid w:val="007743CC"/>
    <w:rsid w:val="0077441C"/>
    <w:rsid w:val="0077453A"/>
    <w:rsid w:val="007746C9"/>
    <w:rsid w:val="00774735"/>
    <w:rsid w:val="00774AFB"/>
    <w:rsid w:val="00774C07"/>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39A"/>
    <w:rsid w:val="0078359C"/>
    <w:rsid w:val="00783A4B"/>
    <w:rsid w:val="00783D91"/>
    <w:rsid w:val="00783DB8"/>
    <w:rsid w:val="00783FE7"/>
    <w:rsid w:val="00784402"/>
    <w:rsid w:val="00784616"/>
    <w:rsid w:val="00784723"/>
    <w:rsid w:val="007847EA"/>
    <w:rsid w:val="00784C5E"/>
    <w:rsid w:val="00784D5D"/>
    <w:rsid w:val="007850D4"/>
    <w:rsid w:val="0078517F"/>
    <w:rsid w:val="007853B4"/>
    <w:rsid w:val="0078568D"/>
    <w:rsid w:val="007858B5"/>
    <w:rsid w:val="00785A03"/>
    <w:rsid w:val="00785A5C"/>
    <w:rsid w:val="00785E87"/>
    <w:rsid w:val="00786134"/>
    <w:rsid w:val="0078616A"/>
    <w:rsid w:val="007861A7"/>
    <w:rsid w:val="007861F6"/>
    <w:rsid w:val="0078624D"/>
    <w:rsid w:val="0078639E"/>
    <w:rsid w:val="007863CB"/>
    <w:rsid w:val="007863D9"/>
    <w:rsid w:val="0078641B"/>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57D"/>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9CB"/>
    <w:rsid w:val="007A0F76"/>
    <w:rsid w:val="007A111A"/>
    <w:rsid w:val="007A15A9"/>
    <w:rsid w:val="007A169F"/>
    <w:rsid w:val="007A1821"/>
    <w:rsid w:val="007A199D"/>
    <w:rsid w:val="007A1A14"/>
    <w:rsid w:val="007A1A25"/>
    <w:rsid w:val="007A1B06"/>
    <w:rsid w:val="007A1FFA"/>
    <w:rsid w:val="007A2713"/>
    <w:rsid w:val="007A272C"/>
    <w:rsid w:val="007A2B55"/>
    <w:rsid w:val="007A2CDB"/>
    <w:rsid w:val="007A2E22"/>
    <w:rsid w:val="007A2E5E"/>
    <w:rsid w:val="007A2EC8"/>
    <w:rsid w:val="007A33D6"/>
    <w:rsid w:val="007A34A0"/>
    <w:rsid w:val="007A34A3"/>
    <w:rsid w:val="007A34B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1F"/>
    <w:rsid w:val="007A7A58"/>
    <w:rsid w:val="007A7B3E"/>
    <w:rsid w:val="007A7C69"/>
    <w:rsid w:val="007A7E16"/>
    <w:rsid w:val="007A7EB9"/>
    <w:rsid w:val="007B00A8"/>
    <w:rsid w:val="007B0284"/>
    <w:rsid w:val="007B0294"/>
    <w:rsid w:val="007B0317"/>
    <w:rsid w:val="007B045C"/>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E88"/>
    <w:rsid w:val="007B2F94"/>
    <w:rsid w:val="007B3034"/>
    <w:rsid w:val="007B32C6"/>
    <w:rsid w:val="007B3400"/>
    <w:rsid w:val="007B359C"/>
    <w:rsid w:val="007B37DB"/>
    <w:rsid w:val="007B3C3E"/>
    <w:rsid w:val="007B3F9E"/>
    <w:rsid w:val="007B43D0"/>
    <w:rsid w:val="007B4508"/>
    <w:rsid w:val="007B4606"/>
    <w:rsid w:val="007B4637"/>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C1D"/>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0B"/>
    <w:rsid w:val="007B7F65"/>
    <w:rsid w:val="007C066E"/>
    <w:rsid w:val="007C0844"/>
    <w:rsid w:val="007C09FA"/>
    <w:rsid w:val="007C0C49"/>
    <w:rsid w:val="007C0DF7"/>
    <w:rsid w:val="007C12F0"/>
    <w:rsid w:val="007C15B9"/>
    <w:rsid w:val="007C16D7"/>
    <w:rsid w:val="007C1A2C"/>
    <w:rsid w:val="007C1BB3"/>
    <w:rsid w:val="007C1C77"/>
    <w:rsid w:val="007C1CA9"/>
    <w:rsid w:val="007C20E5"/>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881"/>
    <w:rsid w:val="007C6CD2"/>
    <w:rsid w:val="007C6E52"/>
    <w:rsid w:val="007C7263"/>
    <w:rsid w:val="007C7E16"/>
    <w:rsid w:val="007C7F1C"/>
    <w:rsid w:val="007D0152"/>
    <w:rsid w:val="007D035D"/>
    <w:rsid w:val="007D0548"/>
    <w:rsid w:val="007D0622"/>
    <w:rsid w:val="007D06B7"/>
    <w:rsid w:val="007D0770"/>
    <w:rsid w:val="007D0A24"/>
    <w:rsid w:val="007D0A58"/>
    <w:rsid w:val="007D0AA3"/>
    <w:rsid w:val="007D0D19"/>
    <w:rsid w:val="007D0E6C"/>
    <w:rsid w:val="007D0E6E"/>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B45"/>
    <w:rsid w:val="007D6EDA"/>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35D"/>
    <w:rsid w:val="007E4555"/>
    <w:rsid w:val="007E4AC7"/>
    <w:rsid w:val="007E4B34"/>
    <w:rsid w:val="007E4DA4"/>
    <w:rsid w:val="007E4DF0"/>
    <w:rsid w:val="007E5079"/>
    <w:rsid w:val="007E517F"/>
    <w:rsid w:val="007E5214"/>
    <w:rsid w:val="007E524E"/>
    <w:rsid w:val="007E562E"/>
    <w:rsid w:val="007E57CA"/>
    <w:rsid w:val="007E5A4C"/>
    <w:rsid w:val="007E5B53"/>
    <w:rsid w:val="007E5D2D"/>
    <w:rsid w:val="007E5E18"/>
    <w:rsid w:val="007E6015"/>
    <w:rsid w:val="007E60CD"/>
    <w:rsid w:val="007E60D2"/>
    <w:rsid w:val="007E6128"/>
    <w:rsid w:val="007E63FF"/>
    <w:rsid w:val="007E6474"/>
    <w:rsid w:val="007E668D"/>
    <w:rsid w:val="007E6888"/>
    <w:rsid w:val="007E696C"/>
    <w:rsid w:val="007E7384"/>
    <w:rsid w:val="007E763F"/>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614"/>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C0C"/>
    <w:rsid w:val="00802DAE"/>
    <w:rsid w:val="00802E50"/>
    <w:rsid w:val="00802F9E"/>
    <w:rsid w:val="00802FAF"/>
    <w:rsid w:val="00802FDA"/>
    <w:rsid w:val="00803241"/>
    <w:rsid w:val="0080359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38F"/>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794"/>
    <w:rsid w:val="008168F3"/>
    <w:rsid w:val="00817069"/>
    <w:rsid w:val="00817130"/>
    <w:rsid w:val="0081739E"/>
    <w:rsid w:val="00817658"/>
    <w:rsid w:val="0081778A"/>
    <w:rsid w:val="00817911"/>
    <w:rsid w:val="00817C08"/>
    <w:rsid w:val="00817D5D"/>
    <w:rsid w:val="00817EF6"/>
    <w:rsid w:val="008204DF"/>
    <w:rsid w:val="0082057D"/>
    <w:rsid w:val="008206BD"/>
    <w:rsid w:val="00820869"/>
    <w:rsid w:val="00820AA6"/>
    <w:rsid w:val="00820BC7"/>
    <w:rsid w:val="00820D4F"/>
    <w:rsid w:val="00820FC1"/>
    <w:rsid w:val="00821173"/>
    <w:rsid w:val="00821224"/>
    <w:rsid w:val="008213F8"/>
    <w:rsid w:val="0082171B"/>
    <w:rsid w:val="0082171E"/>
    <w:rsid w:val="00821843"/>
    <w:rsid w:val="00821869"/>
    <w:rsid w:val="00821A46"/>
    <w:rsid w:val="00821BA4"/>
    <w:rsid w:val="00821CD1"/>
    <w:rsid w:val="008221AF"/>
    <w:rsid w:val="00822364"/>
    <w:rsid w:val="00822B82"/>
    <w:rsid w:val="008232F1"/>
    <w:rsid w:val="00823324"/>
    <w:rsid w:val="00823551"/>
    <w:rsid w:val="0082380E"/>
    <w:rsid w:val="00823863"/>
    <w:rsid w:val="008238AF"/>
    <w:rsid w:val="00823ACD"/>
    <w:rsid w:val="00823FD4"/>
    <w:rsid w:val="008241BC"/>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0E1"/>
    <w:rsid w:val="0082710C"/>
    <w:rsid w:val="00827115"/>
    <w:rsid w:val="008271D2"/>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C89"/>
    <w:rsid w:val="00833161"/>
    <w:rsid w:val="008334FA"/>
    <w:rsid w:val="00833821"/>
    <w:rsid w:val="00833AB9"/>
    <w:rsid w:val="00833B35"/>
    <w:rsid w:val="0083400C"/>
    <w:rsid w:val="0083455C"/>
    <w:rsid w:val="008346E1"/>
    <w:rsid w:val="00835393"/>
    <w:rsid w:val="008353BD"/>
    <w:rsid w:val="0083545E"/>
    <w:rsid w:val="0083564C"/>
    <w:rsid w:val="008357CF"/>
    <w:rsid w:val="00835815"/>
    <w:rsid w:val="00835E81"/>
    <w:rsid w:val="0083602C"/>
    <w:rsid w:val="00836169"/>
    <w:rsid w:val="008368E0"/>
    <w:rsid w:val="00836A4B"/>
    <w:rsid w:val="00836BCB"/>
    <w:rsid w:val="00836D22"/>
    <w:rsid w:val="00836DD4"/>
    <w:rsid w:val="008370A0"/>
    <w:rsid w:val="008370A1"/>
    <w:rsid w:val="008372FF"/>
    <w:rsid w:val="00837331"/>
    <w:rsid w:val="008375FC"/>
    <w:rsid w:val="00837AA8"/>
    <w:rsid w:val="00837AAE"/>
    <w:rsid w:val="00837D4C"/>
    <w:rsid w:val="00837E05"/>
    <w:rsid w:val="0084004A"/>
    <w:rsid w:val="008401CC"/>
    <w:rsid w:val="008402BF"/>
    <w:rsid w:val="00840845"/>
    <w:rsid w:val="0084099E"/>
    <w:rsid w:val="00840A48"/>
    <w:rsid w:val="00840B01"/>
    <w:rsid w:val="00840B60"/>
    <w:rsid w:val="00840E61"/>
    <w:rsid w:val="008410E8"/>
    <w:rsid w:val="008411F2"/>
    <w:rsid w:val="008414FC"/>
    <w:rsid w:val="00841639"/>
    <w:rsid w:val="00841644"/>
    <w:rsid w:val="00841842"/>
    <w:rsid w:val="00841ADA"/>
    <w:rsid w:val="00841D2A"/>
    <w:rsid w:val="00841DD6"/>
    <w:rsid w:val="00841F08"/>
    <w:rsid w:val="00841F32"/>
    <w:rsid w:val="00842558"/>
    <w:rsid w:val="00842764"/>
    <w:rsid w:val="00842812"/>
    <w:rsid w:val="0084293D"/>
    <w:rsid w:val="00842B0D"/>
    <w:rsid w:val="00842FD5"/>
    <w:rsid w:val="00843826"/>
    <w:rsid w:val="00843BAD"/>
    <w:rsid w:val="00843F2C"/>
    <w:rsid w:val="00843FA5"/>
    <w:rsid w:val="008440FD"/>
    <w:rsid w:val="00844186"/>
    <w:rsid w:val="00844232"/>
    <w:rsid w:val="0084432D"/>
    <w:rsid w:val="00844546"/>
    <w:rsid w:val="008445A1"/>
    <w:rsid w:val="00844672"/>
    <w:rsid w:val="008446E0"/>
    <w:rsid w:val="00845167"/>
    <w:rsid w:val="00845294"/>
    <w:rsid w:val="0084529E"/>
    <w:rsid w:val="008452D2"/>
    <w:rsid w:val="008453DD"/>
    <w:rsid w:val="008454F7"/>
    <w:rsid w:val="0084569C"/>
    <w:rsid w:val="00845A3D"/>
    <w:rsid w:val="00845F01"/>
    <w:rsid w:val="008461B6"/>
    <w:rsid w:val="00846315"/>
    <w:rsid w:val="00846322"/>
    <w:rsid w:val="008463D0"/>
    <w:rsid w:val="008465D4"/>
    <w:rsid w:val="00846DBD"/>
    <w:rsid w:val="00847059"/>
    <w:rsid w:val="008470D7"/>
    <w:rsid w:val="0084714B"/>
    <w:rsid w:val="00847201"/>
    <w:rsid w:val="00847225"/>
    <w:rsid w:val="008479B1"/>
    <w:rsid w:val="00847B2B"/>
    <w:rsid w:val="00847BD0"/>
    <w:rsid w:val="00847C94"/>
    <w:rsid w:val="00847CD8"/>
    <w:rsid w:val="00847FF3"/>
    <w:rsid w:val="0085019A"/>
    <w:rsid w:val="008504B0"/>
    <w:rsid w:val="008505BB"/>
    <w:rsid w:val="008506D9"/>
    <w:rsid w:val="008508E6"/>
    <w:rsid w:val="00850BE3"/>
    <w:rsid w:val="00850C37"/>
    <w:rsid w:val="00850C4B"/>
    <w:rsid w:val="00850E80"/>
    <w:rsid w:val="008511E6"/>
    <w:rsid w:val="008515B3"/>
    <w:rsid w:val="008515EC"/>
    <w:rsid w:val="00852105"/>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D46"/>
    <w:rsid w:val="00854E3E"/>
    <w:rsid w:val="00854E52"/>
    <w:rsid w:val="008553AC"/>
    <w:rsid w:val="00855470"/>
    <w:rsid w:val="0085551C"/>
    <w:rsid w:val="00855675"/>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D13"/>
    <w:rsid w:val="00862F8F"/>
    <w:rsid w:val="00863259"/>
    <w:rsid w:val="0086350E"/>
    <w:rsid w:val="0086359C"/>
    <w:rsid w:val="008635AC"/>
    <w:rsid w:val="00863688"/>
    <w:rsid w:val="008638AF"/>
    <w:rsid w:val="008638C2"/>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4D2"/>
    <w:rsid w:val="00870891"/>
    <w:rsid w:val="00870954"/>
    <w:rsid w:val="00870A9D"/>
    <w:rsid w:val="00870B51"/>
    <w:rsid w:val="00870DF8"/>
    <w:rsid w:val="008710AE"/>
    <w:rsid w:val="00871139"/>
    <w:rsid w:val="00871191"/>
    <w:rsid w:val="008712BE"/>
    <w:rsid w:val="0087138F"/>
    <w:rsid w:val="00871633"/>
    <w:rsid w:val="00871675"/>
    <w:rsid w:val="00871A41"/>
    <w:rsid w:val="00871BF9"/>
    <w:rsid w:val="00871C8D"/>
    <w:rsid w:val="00871D1D"/>
    <w:rsid w:val="00871E2E"/>
    <w:rsid w:val="008721D6"/>
    <w:rsid w:val="00872606"/>
    <w:rsid w:val="00872895"/>
    <w:rsid w:val="008728BB"/>
    <w:rsid w:val="00872DBD"/>
    <w:rsid w:val="00872E63"/>
    <w:rsid w:val="00872EA3"/>
    <w:rsid w:val="00873148"/>
    <w:rsid w:val="00873207"/>
    <w:rsid w:val="0087327A"/>
    <w:rsid w:val="00873427"/>
    <w:rsid w:val="008736DD"/>
    <w:rsid w:val="00873791"/>
    <w:rsid w:val="00873AA4"/>
    <w:rsid w:val="00873BD9"/>
    <w:rsid w:val="00873D5A"/>
    <w:rsid w:val="00873F97"/>
    <w:rsid w:val="00874021"/>
    <w:rsid w:val="00874059"/>
    <w:rsid w:val="008749B2"/>
    <w:rsid w:val="00874B1C"/>
    <w:rsid w:val="00874B77"/>
    <w:rsid w:val="00874E09"/>
    <w:rsid w:val="00874E0B"/>
    <w:rsid w:val="00874EB4"/>
    <w:rsid w:val="00875062"/>
    <w:rsid w:val="0087517A"/>
    <w:rsid w:val="00875279"/>
    <w:rsid w:val="00875508"/>
    <w:rsid w:val="008755F6"/>
    <w:rsid w:val="008756D1"/>
    <w:rsid w:val="00875D63"/>
    <w:rsid w:val="0087622F"/>
    <w:rsid w:val="00876265"/>
    <w:rsid w:val="0087650A"/>
    <w:rsid w:val="00876672"/>
    <w:rsid w:val="008767FD"/>
    <w:rsid w:val="00876812"/>
    <w:rsid w:val="00876B52"/>
    <w:rsid w:val="00876EEE"/>
    <w:rsid w:val="00876F47"/>
    <w:rsid w:val="00876F52"/>
    <w:rsid w:val="00876F7F"/>
    <w:rsid w:val="00876FD4"/>
    <w:rsid w:val="00877089"/>
    <w:rsid w:val="0087725A"/>
    <w:rsid w:val="008773E6"/>
    <w:rsid w:val="00877633"/>
    <w:rsid w:val="0087774B"/>
    <w:rsid w:val="00877974"/>
    <w:rsid w:val="008779E8"/>
    <w:rsid w:val="00877CAC"/>
    <w:rsid w:val="00877DD1"/>
    <w:rsid w:val="008800DA"/>
    <w:rsid w:val="008801A7"/>
    <w:rsid w:val="008801DD"/>
    <w:rsid w:val="0088065A"/>
    <w:rsid w:val="00880793"/>
    <w:rsid w:val="008809D8"/>
    <w:rsid w:val="00881049"/>
    <w:rsid w:val="008811F4"/>
    <w:rsid w:val="008817D3"/>
    <w:rsid w:val="008818BC"/>
    <w:rsid w:val="0088194D"/>
    <w:rsid w:val="008819BE"/>
    <w:rsid w:val="00881FF2"/>
    <w:rsid w:val="00882050"/>
    <w:rsid w:val="008823EE"/>
    <w:rsid w:val="008823F6"/>
    <w:rsid w:val="00882438"/>
    <w:rsid w:val="008824E0"/>
    <w:rsid w:val="0088278B"/>
    <w:rsid w:val="00882BE0"/>
    <w:rsid w:val="008831AA"/>
    <w:rsid w:val="008831B2"/>
    <w:rsid w:val="00883210"/>
    <w:rsid w:val="008833B5"/>
    <w:rsid w:val="0088352B"/>
    <w:rsid w:val="00883537"/>
    <w:rsid w:val="008835F5"/>
    <w:rsid w:val="00883938"/>
    <w:rsid w:val="008839AA"/>
    <w:rsid w:val="00883A2C"/>
    <w:rsid w:val="00883CF4"/>
    <w:rsid w:val="00883DA8"/>
    <w:rsid w:val="0088428C"/>
    <w:rsid w:val="008844FD"/>
    <w:rsid w:val="00884749"/>
    <w:rsid w:val="00884859"/>
    <w:rsid w:val="00884AD6"/>
    <w:rsid w:val="00884BAD"/>
    <w:rsid w:val="00884C77"/>
    <w:rsid w:val="00884CC1"/>
    <w:rsid w:val="00884ED6"/>
    <w:rsid w:val="00884F6F"/>
    <w:rsid w:val="0088505B"/>
    <w:rsid w:val="00885290"/>
    <w:rsid w:val="008853BF"/>
    <w:rsid w:val="0088549C"/>
    <w:rsid w:val="008856AF"/>
    <w:rsid w:val="008856D9"/>
    <w:rsid w:val="008857A3"/>
    <w:rsid w:val="00885899"/>
    <w:rsid w:val="00885A27"/>
    <w:rsid w:val="00885AC3"/>
    <w:rsid w:val="00885DB9"/>
    <w:rsid w:val="00885E65"/>
    <w:rsid w:val="0088617A"/>
    <w:rsid w:val="00886345"/>
    <w:rsid w:val="008864B9"/>
    <w:rsid w:val="008866E3"/>
    <w:rsid w:val="00886A7B"/>
    <w:rsid w:val="00886A7F"/>
    <w:rsid w:val="00886B29"/>
    <w:rsid w:val="00886C0C"/>
    <w:rsid w:val="00886CFC"/>
    <w:rsid w:val="00886F21"/>
    <w:rsid w:val="00887495"/>
    <w:rsid w:val="00887576"/>
    <w:rsid w:val="008875AE"/>
    <w:rsid w:val="00887846"/>
    <w:rsid w:val="008878DE"/>
    <w:rsid w:val="0088794C"/>
    <w:rsid w:val="00887FFE"/>
    <w:rsid w:val="0089041F"/>
    <w:rsid w:val="00890803"/>
    <w:rsid w:val="00890B8E"/>
    <w:rsid w:val="00890C97"/>
    <w:rsid w:val="00890CB9"/>
    <w:rsid w:val="00890CE4"/>
    <w:rsid w:val="00890D61"/>
    <w:rsid w:val="00890EFE"/>
    <w:rsid w:val="0089135C"/>
    <w:rsid w:val="008916D7"/>
    <w:rsid w:val="008916F0"/>
    <w:rsid w:val="008917A4"/>
    <w:rsid w:val="008917C1"/>
    <w:rsid w:val="00891899"/>
    <w:rsid w:val="008918DB"/>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6EDF"/>
    <w:rsid w:val="0089703E"/>
    <w:rsid w:val="00897124"/>
    <w:rsid w:val="0089785A"/>
    <w:rsid w:val="008978FC"/>
    <w:rsid w:val="00897AC7"/>
    <w:rsid w:val="00897ACB"/>
    <w:rsid w:val="00897B43"/>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8F4"/>
    <w:rsid w:val="008A1C68"/>
    <w:rsid w:val="008A1D3A"/>
    <w:rsid w:val="008A1EA3"/>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9ED"/>
    <w:rsid w:val="008A3AB0"/>
    <w:rsid w:val="008A3AD6"/>
    <w:rsid w:val="008A3AFD"/>
    <w:rsid w:val="008A3EF1"/>
    <w:rsid w:val="008A40CA"/>
    <w:rsid w:val="008A446A"/>
    <w:rsid w:val="008A453A"/>
    <w:rsid w:val="008A4781"/>
    <w:rsid w:val="008A48B1"/>
    <w:rsid w:val="008A4A8E"/>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04C"/>
    <w:rsid w:val="008B0182"/>
    <w:rsid w:val="008B060A"/>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98"/>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1C5"/>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8C3"/>
    <w:rsid w:val="008C2DD1"/>
    <w:rsid w:val="008C2E92"/>
    <w:rsid w:val="008C314F"/>
    <w:rsid w:val="008C3401"/>
    <w:rsid w:val="008C346D"/>
    <w:rsid w:val="008C360F"/>
    <w:rsid w:val="008C3691"/>
    <w:rsid w:val="008C3E0B"/>
    <w:rsid w:val="008C40AE"/>
    <w:rsid w:val="008C41D3"/>
    <w:rsid w:val="008C433B"/>
    <w:rsid w:val="008C43F5"/>
    <w:rsid w:val="008C4448"/>
    <w:rsid w:val="008C4604"/>
    <w:rsid w:val="008C46BC"/>
    <w:rsid w:val="008C4ACE"/>
    <w:rsid w:val="008C4B3D"/>
    <w:rsid w:val="008C5357"/>
    <w:rsid w:val="008C54B3"/>
    <w:rsid w:val="008C55F1"/>
    <w:rsid w:val="008C5729"/>
    <w:rsid w:val="008C58A1"/>
    <w:rsid w:val="008C5AA9"/>
    <w:rsid w:val="008C5C90"/>
    <w:rsid w:val="008C6632"/>
    <w:rsid w:val="008C6740"/>
    <w:rsid w:val="008C6773"/>
    <w:rsid w:val="008C67C5"/>
    <w:rsid w:val="008C6A48"/>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C7E19"/>
    <w:rsid w:val="008D01D3"/>
    <w:rsid w:val="008D02B4"/>
    <w:rsid w:val="008D02F0"/>
    <w:rsid w:val="008D0564"/>
    <w:rsid w:val="008D05CD"/>
    <w:rsid w:val="008D0711"/>
    <w:rsid w:val="008D0E6D"/>
    <w:rsid w:val="008D0ED2"/>
    <w:rsid w:val="008D1512"/>
    <w:rsid w:val="008D1AF4"/>
    <w:rsid w:val="008D1C24"/>
    <w:rsid w:val="008D1D5E"/>
    <w:rsid w:val="008D1DCF"/>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5DC"/>
    <w:rsid w:val="008D5C5F"/>
    <w:rsid w:val="008D5D3C"/>
    <w:rsid w:val="008D5D76"/>
    <w:rsid w:val="008D5DDA"/>
    <w:rsid w:val="008D5F73"/>
    <w:rsid w:val="008D609C"/>
    <w:rsid w:val="008D63EF"/>
    <w:rsid w:val="008D6988"/>
    <w:rsid w:val="008D6D83"/>
    <w:rsid w:val="008D6DB1"/>
    <w:rsid w:val="008D6EEE"/>
    <w:rsid w:val="008D742E"/>
    <w:rsid w:val="008D7862"/>
    <w:rsid w:val="008D78C4"/>
    <w:rsid w:val="008D7920"/>
    <w:rsid w:val="008D7BE3"/>
    <w:rsid w:val="008D7DF0"/>
    <w:rsid w:val="008D7E68"/>
    <w:rsid w:val="008E035D"/>
    <w:rsid w:val="008E04A9"/>
    <w:rsid w:val="008E073A"/>
    <w:rsid w:val="008E0CE0"/>
    <w:rsid w:val="008E0D7F"/>
    <w:rsid w:val="008E1003"/>
    <w:rsid w:val="008E11B5"/>
    <w:rsid w:val="008E1280"/>
    <w:rsid w:val="008E1746"/>
    <w:rsid w:val="008E1854"/>
    <w:rsid w:val="008E18C2"/>
    <w:rsid w:val="008E19DC"/>
    <w:rsid w:val="008E1E64"/>
    <w:rsid w:val="008E238B"/>
    <w:rsid w:val="008E239B"/>
    <w:rsid w:val="008E26F0"/>
    <w:rsid w:val="008E2726"/>
    <w:rsid w:val="008E27B8"/>
    <w:rsid w:val="008E2A0E"/>
    <w:rsid w:val="008E2E7F"/>
    <w:rsid w:val="008E2FA5"/>
    <w:rsid w:val="008E33FF"/>
    <w:rsid w:val="008E363F"/>
    <w:rsid w:val="008E3799"/>
    <w:rsid w:val="008E37FD"/>
    <w:rsid w:val="008E3B9F"/>
    <w:rsid w:val="008E3E14"/>
    <w:rsid w:val="008E406C"/>
    <w:rsid w:val="008E41D0"/>
    <w:rsid w:val="008E4454"/>
    <w:rsid w:val="008E4690"/>
    <w:rsid w:val="008E46E7"/>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65"/>
    <w:rsid w:val="008F0093"/>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3CA"/>
    <w:rsid w:val="008F2523"/>
    <w:rsid w:val="008F253B"/>
    <w:rsid w:val="008F2598"/>
    <w:rsid w:val="008F2D82"/>
    <w:rsid w:val="008F2E57"/>
    <w:rsid w:val="008F2ED3"/>
    <w:rsid w:val="008F2ED4"/>
    <w:rsid w:val="008F2F60"/>
    <w:rsid w:val="008F3467"/>
    <w:rsid w:val="008F3588"/>
    <w:rsid w:val="008F36EF"/>
    <w:rsid w:val="008F3A64"/>
    <w:rsid w:val="008F3A9B"/>
    <w:rsid w:val="008F3DFB"/>
    <w:rsid w:val="008F3F9F"/>
    <w:rsid w:val="008F40B9"/>
    <w:rsid w:val="008F40CE"/>
    <w:rsid w:val="008F4264"/>
    <w:rsid w:val="008F42B5"/>
    <w:rsid w:val="008F42EA"/>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36"/>
    <w:rsid w:val="008F62E9"/>
    <w:rsid w:val="008F6400"/>
    <w:rsid w:val="008F66C9"/>
    <w:rsid w:val="008F671C"/>
    <w:rsid w:val="008F6947"/>
    <w:rsid w:val="008F69CC"/>
    <w:rsid w:val="008F69FE"/>
    <w:rsid w:val="008F6C99"/>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B4D"/>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88B"/>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3AD"/>
    <w:rsid w:val="009117E9"/>
    <w:rsid w:val="00911908"/>
    <w:rsid w:val="00911CC6"/>
    <w:rsid w:val="00911DBF"/>
    <w:rsid w:val="00911E3A"/>
    <w:rsid w:val="009121D1"/>
    <w:rsid w:val="009124B5"/>
    <w:rsid w:val="009125B8"/>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071"/>
    <w:rsid w:val="009141E3"/>
    <w:rsid w:val="00914306"/>
    <w:rsid w:val="00914515"/>
    <w:rsid w:val="00914551"/>
    <w:rsid w:val="00914675"/>
    <w:rsid w:val="0091467B"/>
    <w:rsid w:val="00914A3E"/>
    <w:rsid w:val="00914AE4"/>
    <w:rsid w:val="00914D10"/>
    <w:rsid w:val="00914D7B"/>
    <w:rsid w:val="00914F41"/>
    <w:rsid w:val="0091557D"/>
    <w:rsid w:val="00915648"/>
    <w:rsid w:val="009158D5"/>
    <w:rsid w:val="00915932"/>
    <w:rsid w:val="00915B58"/>
    <w:rsid w:val="00915CD6"/>
    <w:rsid w:val="00916044"/>
    <w:rsid w:val="0091636F"/>
    <w:rsid w:val="009163F2"/>
    <w:rsid w:val="0091648D"/>
    <w:rsid w:val="00916695"/>
    <w:rsid w:val="009166D6"/>
    <w:rsid w:val="00916862"/>
    <w:rsid w:val="00916897"/>
    <w:rsid w:val="009169C7"/>
    <w:rsid w:val="009169F4"/>
    <w:rsid w:val="00916BD1"/>
    <w:rsid w:val="00917164"/>
    <w:rsid w:val="0091723E"/>
    <w:rsid w:val="00917336"/>
    <w:rsid w:val="0091793A"/>
    <w:rsid w:val="00917C56"/>
    <w:rsid w:val="00920010"/>
    <w:rsid w:val="00920078"/>
    <w:rsid w:val="00920129"/>
    <w:rsid w:val="0092029B"/>
    <w:rsid w:val="00920444"/>
    <w:rsid w:val="00920489"/>
    <w:rsid w:val="009204EB"/>
    <w:rsid w:val="009206F5"/>
    <w:rsid w:val="00920941"/>
    <w:rsid w:val="00920B2E"/>
    <w:rsid w:val="00920B6C"/>
    <w:rsid w:val="00921012"/>
    <w:rsid w:val="00921225"/>
    <w:rsid w:val="00921550"/>
    <w:rsid w:val="00921574"/>
    <w:rsid w:val="00921602"/>
    <w:rsid w:val="009218C8"/>
    <w:rsid w:val="009219C9"/>
    <w:rsid w:val="00921BD1"/>
    <w:rsid w:val="00922033"/>
    <w:rsid w:val="00922036"/>
    <w:rsid w:val="0092226C"/>
    <w:rsid w:val="00922331"/>
    <w:rsid w:val="00922502"/>
    <w:rsid w:val="0092260A"/>
    <w:rsid w:val="0092261F"/>
    <w:rsid w:val="009226C8"/>
    <w:rsid w:val="009226DD"/>
    <w:rsid w:val="00922A1F"/>
    <w:rsid w:val="00922AA2"/>
    <w:rsid w:val="00922F57"/>
    <w:rsid w:val="0092308C"/>
    <w:rsid w:val="009232A5"/>
    <w:rsid w:val="00923437"/>
    <w:rsid w:val="009235AE"/>
    <w:rsid w:val="0092390D"/>
    <w:rsid w:val="00923A26"/>
    <w:rsid w:val="00923BDD"/>
    <w:rsid w:val="009240AE"/>
    <w:rsid w:val="00924378"/>
    <w:rsid w:val="00924546"/>
    <w:rsid w:val="00924A27"/>
    <w:rsid w:val="00924BF5"/>
    <w:rsid w:val="00924C42"/>
    <w:rsid w:val="00924D73"/>
    <w:rsid w:val="00924EAE"/>
    <w:rsid w:val="00924FC4"/>
    <w:rsid w:val="009253BE"/>
    <w:rsid w:val="009258AD"/>
    <w:rsid w:val="00925997"/>
    <w:rsid w:val="00925BCE"/>
    <w:rsid w:val="00925BE0"/>
    <w:rsid w:val="00925C0C"/>
    <w:rsid w:val="00926208"/>
    <w:rsid w:val="009262C4"/>
    <w:rsid w:val="0092647F"/>
    <w:rsid w:val="009264D5"/>
    <w:rsid w:val="00926551"/>
    <w:rsid w:val="009266EE"/>
    <w:rsid w:val="009267EE"/>
    <w:rsid w:val="00926948"/>
    <w:rsid w:val="00926A17"/>
    <w:rsid w:val="00926A4E"/>
    <w:rsid w:val="00926C46"/>
    <w:rsid w:val="009272C6"/>
    <w:rsid w:val="00927418"/>
    <w:rsid w:val="00927494"/>
    <w:rsid w:val="00927733"/>
    <w:rsid w:val="009277D9"/>
    <w:rsid w:val="0092791E"/>
    <w:rsid w:val="00927C55"/>
    <w:rsid w:val="00927E2B"/>
    <w:rsid w:val="00930483"/>
    <w:rsid w:val="00930B68"/>
    <w:rsid w:val="00930BC9"/>
    <w:rsid w:val="00930CDA"/>
    <w:rsid w:val="00930FE1"/>
    <w:rsid w:val="009310DC"/>
    <w:rsid w:val="0093116F"/>
    <w:rsid w:val="00931258"/>
    <w:rsid w:val="00931296"/>
    <w:rsid w:val="009312D1"/>
    <w:rsid w:val="00931736"/>
    <w:rsid w:val="00931852"/>
    <w:rsid w:val="0093193C"/>
    <w:rsid w:val="00931E29"/>
    <w:rsid w:val="00931E4A"/>
    <w:rsid w:val="009320F9"/>
    <w:rsid w:val="009321DF"/>
    <w:rsid w:val="00932317"/>
    <w:rsid w:val="009323FC"/>
    <w:rsid w:val="009325E4"/>
    <w:rsid w:val="00932BC5"/>
    <w:rsid w:val="00932D45"/>
    <w:rsid w:val="00932EF6"/>
    <w:rsid w:val="009332FE"/>
    <w:rsid w:val="00933482"/>
    <w:rsid w:val="0093366E"/>
    <w:rsid w:val="00933B5F"/>
    <w:rsid w:val="00933BA1"/>
    <w:rsid w:val="00933BAC"/>
    <w:rsid w:val="00933C8C"/>
    <w:rsid w:val="00933CDE"/>
    <w:rsid w:val="00933DFA"/>
    <w:rsid w:val="00934235"/>
    <w:rsid w:val="00934360"/>
    <w:rsid w:val="009343AC"/>
    <w:rsid w:val="009343CE"/>
    <w:rsid w:val="00934682"/>
    <w:rsid w:val="00934716"/>
    <w:rsid w:val="00934ADA"/>
    <w:rsid w:val="00934D4C"/>
    <w:rsid w:val="00935106"/>
    <w:rsid w:val="00935242"/>
    <w:rsid w:val="00935371"/>
    <w:rsid w:val="0093549E"/>
    <w:rsid w:val="00935C9F"/>
    <w:rsid w:val="00935D65"/>
    <w:rsid w:val="00935DC8"/>
    <w:rsid w:val="00935E01"/>
    <w:rsid w:val="00935FE2"/>
    <w:rsid w:val="009361B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A00"/>
    <w:rsid w:val="00941D8B"/>
    <w:rsid w:val="00941F34"/>
    <w:rsid w:val="0094208C"/>
    <w:rsid w:val="009421ED"/>
    <w:rsid w:val="00942801"/>
    <w:rsid w:val="00942809"/>
    <w:rsid w:val="00942EE6"/>
    <w:rsid w:val="00942F2A"/>
    <w:rsid w:val="00942F41"/>
    <w:rsid w:val="00943004"/>
    <w:rsid w:val="0094367B"/>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B45"/>
    <w:rsid w:val="00945CED"/>
    <w:rsid w:val="00945F2C"/>
    <w:rsid w:val="009460E2"/>
    <w:rsid w:val="0094614B"/>
    <w:rsid w:val="009461DD"/>
    <w:rsid w:val="00946669"/>
    <w:rsid w:val="00946BED"/>
    <w:rsid w:val="0094704D"/>
    <w:rsid w:val="0094718E"/>
    <w:rsid w:val="00947209"/>
    <w:rsid w:val="009477F0"/>
    <w:rsid w:val="009479C0"/>
    <w:rsid w:val="00947AA6"/>
    <w:rsid w:val="00947DCC"/>
    <w:rsid w:val="00947F1D"/>
    <w:rsid w:val="00947F4F"/>
    <w:rsid w:val="00950289"/>
    <w:rsid w:val="00950389"/>
    <w:rsid w:val="009503F5"/>
    <w:rsid w:val="00950523"/>
    <w:rsid w:val="0095069C"/>
    <w:rsid w:val="009508CB"/>
    <w:rsid w:val="009508F2"/>
    <w:rsid w:val="00950ACB"/>
    <w:rsid w:val="00950B70"/>
    <w:rsid w:val="00950D1A"/>
    <w:rsid w:val="0095120E"/>
    <w:rsid w:val="00951525"/>
    <w:rsid w:val="00951666"/>
    <w:rsid w:val="009518EC"/>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18"/>
    <w:rsid w:val="00956F4A"/>
    <w:rsid w:val="009572A1"/>
    <w:rsid w:val="009572F9"/>
    <w:rsid w:val="0095765C"/>
    <w:rsid w:val="0095776F"/>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B68"/>
    <w:rsid w:val="00961C34"/>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4BA"/>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669"/>
    <w:rsid w:val="00973F25"/>
    <w:rsid w:val="00974050"/>
    <w:rsid w:val="00974182"/>
    <w:rsid w:val="00974188"/>
    <w:rsid w:val="00974294"/>
    <w:rsid w:val="00974463"/>
    <w:rsid w:val="00974871"/>
    <w:rsid w:val="00974CD8"/>
    <w:rsid w:val="00974FCB"/>
    <w:rsid w:val="00975161"/>
    <w:rsid w:val="00975281"/>
    <w:rsid w:val="00975345"/>
    <w:rsid w:val="00975403"/>
    <w:rsid w:val="009756AD"/>
    <w:rsid w:val="00975806"/>
    <w:rsid w:val="00975CAB"/>
    <w:rsid w:val="00975FAC"/>
    <w:rsid w:val="0097607C"/>
    <w:rsid w:val="009764FA"/>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998"/>
    <w:rsid w:val="00980BA4"/>
    <w:rsid w:val="00980E75"/>
    <w:rsid w:val="0098107F"/>
    <w:rsid w:val="009811B1"/>
    <w:rsid w:val="00981273"/>
    <w:rsid w:val="0098163A"/>
    <w:rsid w:val="00981680"/>
    <w:rsid w:val="00981CA2"/>
    <w:rsid w:val="00981FD0"/>
    <w:rsid w:val="0098205B"/>
    <w:rsid w:val="00982137"/>
    <w:rsid w:val="00982771"/>
    <w:rsid w:val="009827E6"/>
    <w:rsid w:val="00982EB9"/>
    <w:rsid w:val="009835FC"/>
    <w:rsid w:val="00983958"/>
    <w:rsid w:val="00984484"/>
    <w:rsid w:val="009844D7"/>
    <w:rsid w:val="0098455F"/>
    <w:rsid w:val="009848A7"/>
    <w:rsid w:val="00984A20"/>
    <w:rsid w:val="00984C41"/>
    <w:rsid w:val="00984CA9"/>
    <w:rsid w:val="00984E99"/>
    <w:rsid w:val="009851EA"/>
    <w:rsid w:val="00985670"/>
    <w:rsid w:val="009857F2"/>
    <w:rsid w:val="00985A3F"/>
    <w:rsid w:val="00985B7F"/>
    <w:rsid w:val="00985F95"/>
    <w:rsid w:val="00986046"/>
    <w:rsid w:val="00986572"/>
    <w:rsid w:val="0098685A"/>
    <w:rsid w:val="00986948"/>
    <w:rsid w:val="0098698B"/>
    <w:rsid w:val="00986AB2"/>
    <w:rsid w:val="00986DD5"/>
    <w:rsid w:val="00986E4B"/>
    <w:rsid w:val="00986F46"/>
    <w:rsid w:val="0098707D"/>
    <w:rsid w:val="00987484"/>
    <w:rsid w:val="00987A4A"/>
    <w:rsid w:val="009906F6"/>
    <w:rsid w:val="0099089D"/>
    <w:rsid w:val="009908A7"/>
    <w:rsid w:val="0099098A"/>
    <w:rsid w:val="00990E2C"/>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1FF"/>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99"/>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0A54"/>
    <w:rsid w:val="009A0E07"/>
    <w:rsid w:val="009A1240"/>
    <w:rsid w:val="009A13AD"/>
    <w:rsid w:val="009A193C"/>
    <w:rsid w:val="009A209D"/>
    <w:rsid w:val="009A2116"/>
    <w:rsid w:val="009A22B7"/>
    <w:rsid w:val="009A232F"/>
    <w:rsid w:val="009A30CB"/>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AC8"/>
    <w:rsid w:val="009A6D38"/>
    <w:rsid w:val="009A6E11"/>
    <w:rsid w:val="009A6F42"/>
    <w:rsid w:val="009A706B"/>
    <w:rsid w:val="009A721A"/>
    <w:rsid w:val="009A742C"/>
    <w:rsid w:val="009A7473"/>
    <w:rsid w:val="009A7497"/>
    <w:rsid w:val="009A74B8"/>
    <w:rsid w:val="009A75A3"/>
    <w:rsid w:val="009A7706"/>
    <w:rsid w:val="009B0069"/>
    <w:rsid w:val="009B021B"/>
    <w:rsid w:val="009B03E8"/>
    <w:rsid w:val="009B06B5"/>
    <w:rsid w:val="009B091C"/>
    <w:rsid w:val="009B0E26"/>
    <w:rsid w:val="009B0F59"/>
    <w:rsid w:val="009B10A3"/>
    <w:rsid w:val="009B13AA"/>
    <w:rsid w:val="009B173F"/>
    <w:rsid w:val="009B18A2"/>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94C"/>
    <w:rsid w:val="009C0BFD"/>
    <w:rsid w:val="009C0DA7"/>
    <w:rsid w:val="009C1406"/>
    <w:rsid w:val="009C160C"/>
    <w:rsid w:val="009C1A8A"/>
    <w:rsid w:val="009C1E98"/>
    <w:rsid w:val="009C233A"/>
    <w:rsid w:val="009C236C"/>
    <w:rsid w:val="009C260A"/>
    <w:rsid w:val="009C282C"/>
    <w:rsid w:val="009C28E2"/>
    <w:rsid w:val="009C298E"/>
    <w:rsid w:val="009C2C08"/>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76"/>
    <w:rsid w:val="009C5B88"/>
    <w:rsid w:val="009C608C"/>
    <w:rsid w:val="009C62A8"/>
    <w:rsid w:val="009C657F"/>
    <w:rsid w:val="009C66C9"/>
    <w:rsid w:val="009C68AE"/>
    <w:rsid w:val="009C6A81"/>
    <w:rsid w:val="009C6CC9"/>
    <w:rsid w:val="009C6F11"/>
    <w:rsid w:val="009C6F57"/>
    <w:rsid w:val="009C6FF3"/>
    <w:rsid w:val="009C7485"/>
    <w:rsid w:val="009C74D6"/>
    <w:rsid w:val="009C7799"/>
    <w:rsid w:val="009C77CC"/>
    <w:rsid w:val="009C78D2"/>
    <w:rsid w:val="009C7A22"/>
    <w:rsid w:val="009C7BCC"/>
    <w:rsid w:val="009D009C"/>
    <w:rsid w:val="009D019B"/>
    <w:rsid w:val="009D01A9"/>
    <w:rsid w:val="009D04FF"/>
    <w:rsid w:val="009D06D8"/>
    <w:rsid w:val="009D0842"/>
    <w:rsid w:val="009D08B8"/>
    <w:rsid w:val="009D0F2E"/>
    <w:rsid w:val="009D0FFC"/>
    <w:rsid w:val="009D1B87"/>
    <w:rsid w:val="009D1D3E"/>
    <w:rsid w:val="009D229F"/>
    <w:rsid w:val="009D2367"/>
    <w:rsid w:val="009D2450"/>
    <w:rsid w:val="009D2ABB"/>
    <w:rsid w:val="009D2F12"/>
    <w:rsid w:val="009D2F36"/>
    <w:rsid w:val="009D31C8"/>
    <w:rsid w:val="009D3236"/>
    <w:rsid w:val="009D32A2"/>
    <w:rsid w:val="009D3A8C"/>
    <w:rsid w:val="009D3FE5"/>
    <w:rsid w:val="009D471B"/>
    <w:rsid w:val="009D48DF"/>
    <w:rsid w:val="009D4E0D"/>
    <w:rsid w:val="009D4E28"/>
    <w:rsid w:val="009D4F80"/>
    <w:rsid w:val="009D505B"/>
    <w:rsid w:val="009D506E"/>
    <w:rsid w:val="009D5612"/>
    <w:rsid w:val="009D5A36"/>
    <w:rsid w:val="009D5EC1"/>
    <w:rsid w:val="009D6052"/>
    <w:rsid w:val="009D60F9"/>
    <w:rsid w:val="009D6891"/>
    <w:rsid w:val="009D69B5"/>
    <w:rsid w:val="009D6B72"/>
    <w:rsid w:val="009D6D2E"/>
    <w:rsid w:val="009D6E95"/>
    <w:rsid w:val="009D6F4C"/>
    <w:rsid w:val="009D725D"/>
    <w:rsid w:val="009D7266"/>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80B"/>
    <w:rsid w:val="009E38E8"/>
    <w:rsid w:val="009E3D78"/>
    <w:rsid w:val="009E3E5E"/>
    <w:rsid w:val="009E45EA"/>
    <w:rsid w:val="009E4A2D"/>
    <w:rsid w:val="009E4D2F"/>
    <w:rsid w:val="009E50C1"/>
    <w:rsid w:val="009E51DE"/>
    <w:rsid w:val="009E53B3"/>
    <w:rsid w:val="009E54FA"/>
    <w:rsid w:val="009E55CA"/>
    <w:rsid w:val="009E5724"/>
    <w:rsid w:val="009E5BA6"/>
    <w:rsid w:val="009E5CAC"/>
    <w:rsid w:val="009E61FC"/>
    <w:rsid w:val="009E6347"/>
    <w:rsid w:val="009E675C"/>
    <w:rsid w:val="009E70BF"/>
    <w:rsid w:val="009E73C7"/>
    <w:rsid w:val="009E7488"/>
    <w:rsid w:val="009E75DD"/>
    <w:rsid w:val="009E7943"/>
    <w:rsid w:val="009E7B7C"/>
    <w:rsid w:val="009E7D5E"/>
    <w:rsid w:val="009F034A"/>
    <w:rsid w:val="009F07DE"/>
    <w:rsid w:val="009F0F0D"/>
    <w:rsid w:val="009F109A"/>
    <w:rsid w:val="009F13F1"/>
    <w:rsid w:val="009F14B8"/>
    <w:rsid w:val="009F1722"/>
    <w:rsid w:val="009F175F"/>
    <w:rsid w:val="009F17CF"/>
    <w:rsid w:val="009F18BA"/>
    <w:rsid w:val="009F1C04"/>
    <w:rsid w:val="009F1CBB"/>
    <w:rsid w:val="009F1DC3"/>
    <w:rsid w:val="009F1FA8"/>
    <w:rsid w:val="009F22BA"/>
    <w:rsid w:val="009F2472"/>
    <w:rsid w:val="009F25C5"/>
    <w:rsid w:val="009F27BD"/>
    <w:rsid w:val="009F295A"/>
    <w:rsid w:val="009F2B72"/>
    <w:rsid w:val="009F2D91"/>
    <w:rsid w:val="009F2DAE"/>
    <w:rsid w:val="009F301D"/>
    <w:rsid w:val="009F353B"/>
    <w:rsid w:val="009F37FA"/>
    <w:rsid w:val="009F40B6"/>
    <w:rsid w:val="009F46FD"/>
    <w:rsid w:val="009F4C58"/>
    <w:rsid w:val="009F4CD8"/>
    <w:rsid w:val="009F4D16"/>
    <w:rsid w:val="009F4D81"/>
    <w:rsid w:val="009F4DC9"/>
    <w:rsid w:val="009F4DE8"/>
    <w:rsid w:val="009F4FC5"/>
    <w:rsid w:val="009F508E"/>
    <w:rsid w:val="009F5172"/>
    <w:rsid w:val="009F51DE"/>
    <w:rsid w:val="009F5264"/>
    <w:rsid w:val="009F551F"/>
    <w:rsid w:val="009F55AA"/>
    <w:rsid w:val="009F570E"/>
    <w:rsid w:val="009F5782"/>
    <w:rsid w:val="009F5820"/>
    <w:rsid w:val="009F5940"/>
    <w:rsid w:val="009F5DA7"/>
    <w:rsid w:val="009F5EB5"/>
    <w:rsid w:val="009F6269"/>
    <w:rsid w:val="009F62BD"/>
    <w:rsid w:val="009F6690"/>
    <w:rsid w:val="009F68B7"/>
    <w:rsid w:val="009F68CA"/>
    <w:rsid w:val="009F68EE"/>
    <w:rsid w:val="009F6954"/>
    <w:rsid w:val="009F6A39"/>
    <w:rsid w:val="009F6A79"/>
    <w:rsid w:val="009F6D40"/>
    <w:rsid w:val="009F6E71"/>
    <w:rsid w:val="009F7050"/>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B3C"/>
    <w:rsid w:val="00A02D39"/>
    <w:rsid w:val="00A02FE1"/>
    <w:rsid w:val="00A031C0"/>
    <w:rsid w:val="00A033E3"/>
    <w:rsid w:val="00A03638"/>
    <w:rsid w:val="00A0381C"/>
    <w:rsid w:val="00A03867"/>
    <w:rsid w:val="00A038E9"/>
    <w:rsid w:val="00A03A7D"/>
    <w:rsid w:val="00A03B22"/>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3C"/>
    <w:rsid w:val="00A06FDC"/>
    <w:rsid w:val="00A072C3"/>
    <w:rsid w:val="00A073A5"/>
    <w:rsid w:val="00A07434"/>
    <w:rsid w:val="00A07885"/>
    <w:rsid w:val="00A0791D"/>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1E9"/>
    <w:rsid w:val="00A132B6"/>
    <w:rsid w:val="00A13506"/>
    <w:rsid w:val="00A135FF"/>
    <w:rsid w:val="00A13D83"/>
    <w:rsid w:val="00A13E62"/>
    <w:rsid w:val="00A13FB6"/>
    <w:rsid w:val="00A14110"/>
    <w:rsid w:val="00A143FD"/>
    <w:rsid w:val="00A1491B"/>
    <w:rsid w:val="00A14AB5"/>
    <w:rsid w:val="00A14BA0"/>
    <w:rsid w:val="00A14D3F"/>
    <w:rsid w:val="00A151A0"/>
    <w:rsid w:val="00A1529C"/>
    <w:rsid w:val="00A15682"/>
    <w:rsid w:val="00A15974"/>
    <w:rsid w:val="00A159A7"/>
    <w:rsid w:val="00A15A59"/>
    <w:rsid w:val="00A15BB0"/>
    <w:rsid w:val="00A15BDF"/>
    <w:rsid w:val="00A15C15"/>
    <w:rsid w:val="00A15F0C"/>
    <w:rsid w:val="00A1630A"/>
    <w:rsid w:val="00A1681A"/>
    <w:rsid w:val="00A1683D"/>
    <w:rsid w:val="00A1754C"/>
    <w:rsid w:val="00A17709"/>
    <w:rsid w:val="00A1794F"/>
    <w:rsid w:val="00A17D24"/>
    <w:rsid w:val="00A17EEF"/>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61E"/>
    <w:rsid w:val="00A21A38"/>
    <w:rsid w:val="00A21BE3"/>
    <w:rsid w:val="00A21CD1"/>
    <w:rsid w:val="00A21E5C"/>
    <w:rsid w:val="00A221E1"/>
    <w:rsid w:val="00A22408"/>
    <w:rsid w:val="00A22549"/>
    <w:rsid w:val="00A227C4"/>
    <w:rsid w:val="00A2291E"/>
    <w:rsid w:val="00A22BF7"/>
    <w:rsid w:val="00A22D49"/>
    <w:rsid w:val="00A22D5A"/>
    <w:rsid w:val="00A2325F"/>
    <w:rsid w:val="00A236CB"/>
    <w:rsid w:val="00A23A6A"/>
    <w:rsid w:val="00A23B91"/>
    <w:rsid w:val="00A24150"/>
    <w:rsid w:val="00A24351"/>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475"/>
    <w:rsid w:val="00A2778E"/>
    <w:rsid w:val="00A279AF"/>
    <w:rsid w:val="00A279C1"/>
    <w:rsid w:val="00A27B06"/>
    <w:rsid w:val="00A27B4B"/>
    <w:rsid w:val="00A27C4A"/>
    <w:rsid w:val="00A27C52"/>
    <w:rsid w:val="00A30247"/>
    <w:rsid w:val="00A303E2"/>
    <w:rsid w:val="00A3050B"/>
    <w:rsid w:val="00A30677"/>
    <w:rsid w:val="00A30700"/>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9C0"/>
    <w:rsid w:val="00A34E6C"/>
    <w:rsid w:val="00A353A1"/>
    <w:rsid w:val="00A354CE"/>
    <w:rsid w:val="00A355DF"/>
    <w:rsid w:val="00A35858"/>
    <w:rsid w:val="00A3588F"/>
    <w:rsid w:val="00A35923"/>
    <w:rsid w:val="00A35BE0"/>
    <w:rsid w:val="00A35DF6"/>
    <w:rsid w:val="00A35F08"/>
    <w:rsid w:val="00A36745"/>
    <w:rsid w:val="00A36A7D"/>
    <w:rsid w:val="00A36ACD"/>
    <w:rsid w:val="00A36BCF"/>
    <w:rsid w:val="00A36D3D"/>
    <w:rsid w:val="00A36FB4"/>
    <w:rsid w:val="00A371D1"/>
    <w:rsid w:val="00A3732B"/>
    <w:rsid w:val="00A375C9"/>
    <w:rsid w:val="00A37737"/>
    <w:rsid w:val="00A377D3"/>
    <w:rsid w:val="00A3789F"/>
    <w:rsid w:val="00A37977"/>
    <w:rsid w:val="00A379E5"/>
    <w:rsid w:val="00A37A57"/>
    <w:rsid w:val="00A37C3C"/>
    <w:rsid w:val="00A37CD9"/>
    <w:rsid w:val="00A37E1C"/>
    <w:rsid w:val="00A37EC4"/>
    <w:rsid w:val="00A37F4D"/>
    <w:rsid w:val="00A401D8"/>
    <w:rsid w:val="00A40469"/>
    <w:rsid w:val="00A407B8"/>
    <w:rsid w:val="00A408CE"/>
    <w:rsid w:val="00A408DE"/>
    <w:rsid w:val="00A408F6"/>
    <w:rsid w:val="00A40C20"/>
    <w:rsid w:val="00A40CA9"/>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234"/>
    <w:rsid w:val="00A4341F"/>
    <w:rsid w:val="00A434F5"/>
    <w:rsid w:val="00A438A8"/>
    <w:rsid w:val="00A4393C"/>
    <w:rsid w:val="00A43B2E"/>
    <w:rsid w:val="00A43EB6"/>
    <w:rsid w:val="00A44841"/>
    <w:rsid w:val="00A44B5C"/>
    <w:rsid w:val="00A44C2E"/>
    <w:rsid w:val="00A44DB4"/>
    <w:rsid w:val="00A453EA"/>
    <w:rsid w:val="00A45490"/>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E2"/>
    <w:rsid w:val="00A47BE9"/>
    <w:rsid w:val="00A47BF2"/>
    <w:rsid w:val="00A47C6B"/>
    <w:rsid w:val="00A500EF"/>
    <w:rsid w:val="00A50241"/>
    <w:rsid w:val="00A5029C"/>
    <w:rsid w:val="00A502BC"/>
    <w:rsid w:val="00A505F5"/>
    <w:rsid w:val="00A50787"/>
    <w:rsid w:val="00A50889"/>
    <w:rsid w:val="00A5089D"/>
    <w:rsid w:val="00A50B16"/>
    <w:rsid w:val="00A50CB2"/>
    <w:rsid w:val="00A50E48"/>
    <w:rsid w:val="00A51040"/>
    <w:rsid w:val="00A5108B"/>
    <w:rsid w:val="00A513F2"/>
    <w:rsid w:val="00A51447"/>
    <w:rsid w:val="00A51640"/>
    <w:rsid w:val="00A51768"/>
    <w:rsid w:val="00A518C8"/>
    <w:rsid w:val="00A51942"/>
    <w:rsid w:val="00A5194E"/>
    <w:rsid w:val="00A51A0E"/>
    <w:rsid w:val="00A51A60"/>
    <w:rsid w:val="00A51B3E"/>
    <w:rsid w:val="00A51C61"/>
    <w:rsid w:val="00A51CD0"/>
    <w:rsid w:val="00A51DBC"/>
    <w:rsid w:val="00A51F11"/>
    <w:rsid w:val="00A52209"/>
    <w:rsid w:val="00A5224E"/>
    <w:rsid w:val="00A523D3"/>
    <w:rsid w:val="00A52593"/>
    <w:rsid w:val="00A5264C"/>
    <w:rsid w:val="00A52770"/>
    <w:rsid w:val="00A52A82"/>
    <w:rsid w:val="00A52AD9"/>
    <w:rsid w:val="00A52D6C"/>
    <w:rsid w:val="00A52DB8"/>
    <w:rsid w:val="00A52FC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AD"/>
    <w:rsid w:val="00A553D3"/>
    <w:rsid w:val="00A55549"/>
    <w:rsid w:val="00A55569"/>
    <w:rsid w:val="00A55585"/>
    <w:rsid w:val="00A55634"/>
    <w:rsid w:val="00A55913"/>
    <w:rsid w:val="00A55C47"/>
    <w:rsid w:val="00A55D54"/>
    <w:rsid w:val="00A55F05"/>
    <w:rsid w:val="00A561BE"/>
    <w:rsid w:val="00A5628E"/>
    <w:rsid w:val="00A56371"/>
    <w:rsid w:val="00A567E9"/>
    <w:rsid w:val="00A56A8B"/>
    <w:rsid w:val="00A56CF2"/>
    <w:rsid w:val="00A571B3"/>
    <w:rsid w:val="00A5746B"/>
    <w:rsid w:val="00A57BD8"/>
    <w:rsid w:val="00A57F03"/>
    <w:rsid w:val="00A57F3F"/>
    <w:rsid w:val="00A607A8"/>
    <w:rsid w:val="00A60AA8"/>
    <w:rsid w:val="00A60F83"/>
    <w:rsid w:val="00A61206"/>
    <w:rsid w:val="00A61306"/>
    <w:rsid w:val="00A6135B"/>
    <w:rsid w:val="00A614E0"/>
    <w:rsid w:val="00A61838"/>
    <w:rsid w:val="00A618E2"/>
    <w:rsid w:val="00A61952"/>
    <w:rsid w:val="00A61A20"/>
    <w:rsid w:val="00A61F77"/>
    <w:rsid w:val="00A61FA2"/>
    <w:rsid w:val="00A6210E"/>
    <w:rsid w:val="00A62304"/>
    <w:rsid w:val="00A62662"/>
    <w:rsid w:val="00A62C2F"/>
    <w:rsid w:val="00A62EA9"/>
    <w:rsid w:val="00A63147"/>
    <w:rsid w:val="00A63150"/>
    <w:rsid w:val="00A63336"/>
    <w:rsid w:val="00A634BC"/>
    <w:rsid w:val="00A63612"/>
    <w:rsid w:val="00A6361B"/>
    <w:rsid w:val="00A6367B"/>
    <w:rsid w:val="00A6374A"/>
    <w:rsid w:val="00A63F06"/>
    <w:rsid w:val="00A642CC"/>
    <w:rsid w:val="00A64395"/>
    <w:rsid w:val="00A64550"/>
    <w:rsid w:val="00A645B0"/>
    <w:rsid w:val="00A645C4"/>
    <w:rsid w:val="00A6475D"/>
    <w:rsid w:val="00A6477F"/>
    <w:rsid w:val="00A64885"/>
    <w:rsid w:val="00A64DDF"/>
    <w:rsid w:val="00A64F66"/>
    <w:rsid w:val="00A6504B"/>
    <w:rsid w:val="00A65172"/>
    <w:rsid w:val="00A651BF"/>
    <w:rsid w:val="00A6535E"/>
    <w:rsid w:val="00A65372"/>
    <w:rsid w:val="00A6590C"/>
    <w:rsid w:val="00A659F7"/>
    <w:rsid w:val="00A65B82"/>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6C6"/>
    <w:rsid w:val="00A71825"/>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89B"/>
    <w:rsid w:val="00A749B7"/>
    <w:rsid w:val="00A74A3A"/>
    <w:rsid w:val="00A74AB9"/>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A03"/>
    <w:rsid w:val="00A76ED2"/>
    <w:rsid w:val="00A76EF5"/>
    <w:rsid w:val="00A77205"/>
    <w:rsid w:val="00A7758E"/>
    <w:rsid w:val="00A77607"/>
    <w:rsid w:val="00A7776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0A5"/>
    <w:rsid w:val="00A8160E"/>
    <w:rsid w:val="00A81753"/>
    <w:rsid w:val="00A8186C"/>
    <w:rsid w:val="00A81B5C"/>
    <w:rsid w:val="00A81BFA"/>
    <w:rsid w:val="00A81F50"/>
    <w:rsid w:val="00A81FD0"/>
    <w:rsid w:val="00A8200A"/>
    <w:rsid w:val="00A82163"/>
    <w:rsid w:val="00A826E5"/>
    <w:rsid w:val="00A827F3"/>
    <w:rsid w:val="00A82BBE"/>
    <w:rsid w:val="00A82D6A"/>
    <w:rsid w:val="00A8302C"/>
    <w:rsid w:val="00A8313F"/>
    <w:rsid w:val="00A83197"/>
    <w:rsid w:val="00A8319E"/>
    <w:rsid w:val="00A8332F"/>
    <w:rsid w:val="00A83389"/>
    <w:rsid w:val="00A83AC9"/>
    <w:rsid w:val="00A83CBE"/>
    <w:rsid w:val="00A84111"/>
    <w:rsid w:val="00A84174"/>
    <w:rsid w:val="00A8435F"/>
    <w:rsid w:val="00A845DC"/>
    <w:rsid w:val="00A84884"/>
    <w:rsid w:val="00A84A1F"/>
    <w:rsid w:val="00A84E22"/>
    <w:rsid w:val="00A84FAD"/>
    <w:rsid w:val="00A8557E"/>
    <w:rsid w:val="00A857C0"/>
    <w:rsid w:val="00A859A7"/>
    <w:rsid w:val="00A85A1C"/>
    <w:rsid w:val="00A86057"/>
    <w:rsid w:val="00A8669D"/>
    <w:rsid w:val="00A87010"/>
    <w:rsid w:val="00A873B4"/>
    <w:rsid w:val="00A8758F"/>
    <w:rsid w:val="00A87849"/>
    <w:rsid w:val="00A87894"/>
    <w:rsid w:val="00A87A71"/>
    <w:rsid w:val="00A87BD5"/>
    <w:rsid w:val="00A87F9E"/>
    <w:rsid w:val="00A90106"/>
    <w:rsid w:val="00A9016A"/>
    <w:rsid w:val="00A909C7"/>
    <w:rsid w:val="00A90A5C"/>
    <w:rsid w:val="00A90AAE"/>
    <w:rsid w:val="00A90CAE"/>
    <w:rsid w:val="00A90DAD"/>
    <w:rsid w:val="00A90F7E"/>
    <w:rsid w:val="00A90F8D"/>
    <w:rsid w:val="00A91068"/>
    <w:rsid w:val="00A91297"/>
    <w:rsid w:val="00A915AA"/>
    <w:rsid w:val="00A915B5"/>
    <w:rsid w:val="00A9165A"/>
    <w:rsid w:val="00A91772"/>
    <w:rsid w:val="00A91798"/>
    <w:rsid w:val="00A917C8"/>
    <w:rsid w:val="00A9182D"/>
    <w:rsid w:val="00A9189B"/>
    <w:rsid w:val="00A918B1"/>
    <w:rsid w:val="00A91A24"/>
    <w:rsid w:val="00A91DFB"/>
    <w:rsid w:val="00A91FB1"/>
    <w:rsid w:val="00A92024"/>
    <w:rsid w:val="00A9225D"/>
    <w:rsid w:val="00A92380"/>
    <w:rsid w:val="00A92691"/>
    <w:rsid w:val="00A92779"/>
    <w:rsid w:val="00A927BE"/>
    <w:rsid w:val="00A928B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056"/>
    <w:rsid w:val="00A941BA"/>
    <w:rsid w:val="00A944D4"/>
    <w:rsid w:val="00A94BEE"/>
    <w:rsid w:val="00A94D61"/>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97ECD"/>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3BC"/>
    <w:rsid w:val="00AA34E8"/>
    <w:rsid w:val="00AA35BE"/>
    <w:rsid w:val="00AA386B"/>
    <w:rsid w:val="00AA3B69"/>
    <w:rsid w:val="00AA41CF"/>
    <w:rsid w:val="00AA4B28"/>
    <w:rsid w:val="00AA4B7E"/>
    <w:rsid w:val="00AA4CE5"/>
    <w:rsid w:val="00AA4D59"/>
    <w:rsid w:val="00AA4F11"/>
    <w:rsid w:val="00AA5067"/>
    <w:rsid w:val="00AA568F"/>
    <w:rsid w:val="00AA56C5"/>
    <w:rsid w:val="00AA58B0"/>
    <w:rsid w:val="00AA58F5"/>
    <w:rsid w:val="00AA5A46"/>
    <w:rsid w:val="00AA5B0C"/>
    <w:rsid w:val="00AA5D10"/>
    <w:rsid w:val="00AA5D94"/>
    <w:rsid w:val="00AA6245"/>
    <w:rsid w:val="00AA64DA"/>
    <w:rsid w:val="00AA6510"/>
    <w:rsid w:val="00AA66C1"/>
    <w:rsid w:val="00AA68D7"/>
    <w:rsid w:val="00AA6C5D"/>
    <w:rsid w:val="00AA6CB0"/>
    <w:rsid w:val="00AA6D2A"/>
    <w:rsid w:val="00AA6D48"/>
    <w:rsid w:val="00AA6DE3"/>
    <w:rsid w:val="00AA6F7A"/>
    <w:rsid w:val="00AA72DC"/>
    <w:rsid w:val="00AA7624"/>
    <w:rsid w:val="00AA78FE"/>
    <w:rsid w:val="00AA7C36"/>
    <w:rsid w:val="00AA7DF7"/>
    <w:rsid w:val="00AA7F96"/>
    <w:rsid w:val="00AB0223"/>
    <w:rsid w:val="00AB044A"/>
    <w:rsid w:val="00AB0606"/>
    <w:rsid w:val="00AB0717"/>
    <w:rsid w:val="00AB0953"/>
    <w:rsid w:val="00AB097C"/>
    <w:rsid w:val="00AB09C8"/>
    <w:rsid w:val="00AB09E1"/>
    <w:rsid w:val="00AB114C"/>
    <w:rsid w:val="00AB125A"/>
    <w:rsid w:val="00AB172F"/>
    <w:rsid w:val="00AB1823"/>
    <w:rsid w:val="00AB19E8"/>
    <w:rsid w:val="00AB1E2C"/>
    <w:rsid w:val="00AB1EFA"/>
    <w:rsid w:val="00AB221B"/>
    <w:rsid w:val="00AB2796"/>
    <w:rsid w:val="00AB28C0"/>
    <w:rsid w:val="00AB28FE"/>
    <w:rsid w:val="00AB29A8"/>
    <w:rsid w:val="00AB29CF"/>
    <w:rsid w:val="00AB2E18"/>
    <w:rsid w:val="00AB31CC"/>
    <w:rsid w:val="00AB3251"/>
    <w:rsid w:val="00AB3328"/>
    <w:rsid w:val="00AB3681"/>
    <w:rsid w:val="00AB3D99"/>
    <w:rsid w:val="00AB3EA4"/>
    <w:rsid w:val="00AB3F11"/>
    <w:rsid w:val="00AB45FE"/>
    <w:rsid w:val="00AB49D6"/>
    <w:rsid w:val="00AB4A2A"/>
    <w:rsid w:val="00AB4D84"/>
    <w:rsid w:val="00AB505A"/>
    <w:rsid w:val="00AB5061"/>
    <w:rsid w:val="00AB5081"/>
    <w:rsid w:val="00AB5092"/>
    <w:rsid w:val="00AB5501"/>
    <w:rsid w:val="00AB56AB"/>
    <w:rsid w:val="00AB5713"/>
    <w:rsid w:val="00AB5AFB"/>
    <w:rsid w:val="00AB5C2F"/>
    <w:rsid w:val="00AB60AB"/>
    <w:rsid w:val="00AB61CC"/>
    <w:rsid w:val="00AB6555"/>
    <w:rsid w:val="00AB6569"/>
    <w:rsid w:val="00AB660F"/>
    <w:rsid w:val="00AB68C8"/>
    <w:rsid w:val="00AB6995"/>
    <w:rsid w:val="00AB69DA"/>
    <w:rsid w:val="00AB6FDE"/>
    <w:rsid w:val="00AB7227"/>
    <w:rsid w:val="00AB7457"/>
    <w:rsid w:val="00AB7783"/>
    <w:rsid w:val="00AB7BF9"/>
    <w:rsid w:val="00AC025A"/>
    <w:rsid w:val="00AC0843"/>
    <w:rsid w:val="00AC095C"/>
    <w:rsid w:val="00AC0BF9"/>
    <w:rsid w:val="00AC0D9E"/>
    <w:rsid w:val="00AC0E71"/>
    <w:rsid w:val="00AC1032"/>
    <w:rsid w:val="00AC1045"/>
    <w:rsid w:val="00AC111D"/>
    <w:rsid w:val="00AC1208"/>
    <w:rsid w:val="00AC137E"/>
    <w:rsid w:val="00AC13D6"/>
    <w:rsid w:val="00AC1562"/>
    <w:rsid w:val="00AC15F3"/>
    <w:rsid w:val="00AC172A"/>
    <w:rsid w:val="00AC17F5"/>
    <w:rsid w:val="00AC1AAB"/>
    <w:rsid w:val="00AC1C1C"/>
    <w:rsid w:val="00AC2114"/>
    <w:rsid w:val="00AC23A5"/>
    <w:rsid w:val="00AC2451"/>
    <w:rsid w:val="00AC246B"/>
    <w:rsid w:val="00AC2515"/>
    <w:rsid w:val="00AC2550"/>
    <w:rsid w:val="00AC2671"/>
    <w:rsid w:val="00AC2824"/>
    <w:rsid w:val="00AC2D1E"/>
    <w:rsid w:val="00AC2DCD"/>
    <w:rsid w:val="00AC32AA"/>
    <w:rsid w:val="00AC342D"/>
    <w:rsid w:val="00AC347A"/>
    <w:rsid w:val="00AC3C6B"/>
    <w:rsid w:val="00AC3CBA"/>
    <w:rsid w:val="00AC3CCD"/>
    <w:rsid w:val="00AC3F74"/>
    <w:rsid w:val="00AC4153"/>
    <w:rsid w:val="00AC4311"/>
    <w:rsid w:val="00AC43CD"/>
    <w:rsid w:val="00AC4491"/>
    <w:rsid w:val="00AC4653"/>
    <w:rsid w:val="00AC4B42"/>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6C0"/>
    <w:rsid w:val="00AC7803"/>
    <w:rsid w:val="00AC7942"/>
    <w:rsid w:val="00AC7B06"/>
    <w:rsid w:val="00AD008E"/>
    <w:rsid w:val="00AD01E3"/>
    <w:rsid w:val="00AD04D2"/>
    <w:rsid w:val="00AD0589"/>
    <w:rsid w:val="00AD0642"/>
    <w:rsid w:val="00AD0920"/>
    <w:rsid w:val="00AD094E"/>
    <w:rsid w:val="00AD0C50"/>
    <w:rsid w:val="00AD0CF0"/>
    <w:rsid w:val="00AD0E0D"/>
    <w:rsid w:val="00AD0E10"/>
    <w:rsid w:val="00AD0EDB"/>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635"/>
    <w:rsid w:val="00AD57CF"/>
    <w:rsid w:val="00AD5A38"/>
    <w:rsid w:val="00AD6179"/>
    <w:rsid w:val="00AD62F6"/>
    <w:rsid w:val="00AD6420"/>
    <w:rsid w:val="00AD649B"/>
    <w:rsid w:val="00AD68C7"/>
    <w:rsid w:val="00AD6AD9"/>
    <w:rsid w:val="00AD6CBF"/>
    <w:rsid w:val="00AD6E9D"/>
    <w:rsid w:val="00AD7450"/>
    <w:rsid w:val="00AD75CB"/>
    <w:rsid w:val="00AD7799"/>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905"/>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7FD"/>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09"/>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1B"/>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732"/>
    <w:rsid w:val="00AF789D"/>
    <w:rsid w:val="00AF79BF"/>
    <w:rsid w:val="00AF7CD0"/>
    <w:rsid w:val="00AF7D59"/>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72C"/>
    <w:rsid w:val="00B0585B"/>
    <w:rsid w:val="00B05E1F"/>
    <w:rsid w:val="00B061BA"/>
    <w:rsid w:val="00B0620A"/>
    <w:rsid w:val="00B0650F"/>
    <w:rsid w:val="00B06680"/>
    <w:rsid w:val="00B06AB8"/>
    <w:rsid w:val="00B06AFE"/>
    <w:rsid w:val="00B06C56"/>
    <w:rsid w:val="00B0703E"/>
    <w:rsid w:val="00B07357"/>
    <w:rsid w:val="00B075FD"/>
    <w:rsid w:val="00B077AD"/>
    <w:rsid w:val="00B0785E"/>
    <w:rsid w:val="00B078D6"/>
    <w:rsid w:val="00B07AC8"/>
    <w:rsid w:val="00B07B03"/>
    <w:rsid w:val="00B07E5D"/>
    <w:rsid w:val="00B10482"/>
    <w:rsid w:val="00B1055A"/>
    <w:rsid w:val="00B1084F"/>
    <w:rsid w:val="00B108B7"/>
    <w:rsid w:val="00B10B87"/>
    <w:rsid w:val="00B10BB8"/>
    <w:rsid w:val="00B10BCE"/>
    <w:rsid w:val="00B10E1E"/>
    <w:rsid w:val="00B10FC6"/>
    <w:rsid w:val="00B111CB"/>
    <w:rsid w:val="00B117DA"/>
    <w:rsid w:val="00B11943"/>
    <w:rsid w:val="00B11AD1"/>
    <w:rsid w:val="00B11BDB"/>
    <w:rsid w:val="00B12028"/>
    <w:rsid w:val="00B120C8"/>
    <w:rsid w:val="00B12119"/>
    <w:rsid w:val="00B122E3"/>
    <w:rsid w:val="00B12355"/>
    <w:rsid w:val="00B12427"/>
    <w:rsid w:val="00B12453"/>
    <w:rsid w:val="00B1253E"/>
    <w:rsid w:val="00B129B8"/>
    <w:rsid w:val="00B12AAA"/>
    <w:rsid w:val="00B12F27"/>
    <w:rsid w:val="00B13088"/>
    <w:rsid w:val="00B13262"/>
    <w:rsid w:val="00B134A1"/>
    <w:rsid w:val="00B135A7"/>
    <w:rsid w:val="00B13857"/>
    <w:rsid w:val="00B13C26"/>
    <w:rsid w:val="00B13CBD"/>
    <w:rsid w:val="00B13CDC"/>
    <w:rsid w:val="00B13D9B"/>
    <w:rsid w:val="00B141C5"/>
    <w:rsid w:val="00B1440B"/>
    <w:rsid w:val="00B145EC"/>
    <w:rsid w:val="00B147D5"/>
    <w:rsid w:val="00B14A20"/>
    <w:rsid w:val="00B14EA5"/>
    <w:rsid w:val="00B152B9"/>
    <w:rsid w:val="00B15461"/>
    <w:rsid w:val="00B15542"/>
    <w:rsid w:val="00B15891"/>
    <w:rsid w:val="00B15ADA"/>
    <w:rsid w:val="00B15DBF"/>
    <w:rsid w:val="00B16073"/>
    <w:rsid w:val="00B160D7"/>
    <w:rsid w:val="00B1611F"/>
    <w:rsid w:val="00B16205"/>
    <w:rsid w:val="00B163C1"/>
    <w:rsid w:val="00B1643D"/>
    <w:rsid w:val="00B165A9"/>
    <w:rsid w:val="00B165EF"/>
    <w:rsid w:val="00B166B5"/>
    <w:rsid w:val="00B1698B"/>
    <w:rsid w:val="00B16B36"/>
    <w:rsid w:val="00B16C79"/>
    <w:rsid w:val="00B16C91"/>
    <w:rsid w:val="00B16D71"/>
    <w:rsid w:val="00B16F2A"/>
    <w:rsid w:val="00B1701B"/>
    <w:rsid w:val="00B17186"/>
    <w:rsid w:val="00B1725F"/>
    <w:rsid w:val="00B17340"/>
    <w:rsid w:val="00B17519"/>
    <w:rsid w:val="00B1765D"/>
    <w:rsid w:val="00B177A3"/>
    <w:rsid w:val="00B177A5"/>
    <w:rsid w:val="00B177E7"/>
    <w:rsid w:val="00B178C1"/>
    <w:rsid w:val="00B17970"/>
    <w:rsid w:val="00B17D30"/>
    <w:rsid w:val="00B2013E"/>
    <w:rsid w:val="00B2030D"/>
    <w:rsid w:val="00B2039E"/>
    <w:rsid w:val="00B20400"/>
    <w:rsid w:val="00B20576"/>
    <w:rsid w:val="00B206D2"/>
    <w:rsid w:val="00B2070B"/>
    <w:rsid w:val="00B208C5"/>
    <w:rsid w:val="00B20934"/>
    <w:rsid w:val="00B2145B"/>
    <w:rsid w:val="00B2177A"/>
    <w:rsid w:val="00B21858"/>
    <w:rsid w:val="00B21C98"/>
    <w:rsid w:val="00B21E74"/>
    <w:rsid w:val="00B21FF8"/>
    <w:rsid w:val="00B22074"/>
    <w:rsid w:val="00B227CF"/>
    <w:rsid w:val="00B22A7E"/>
    <w:rsid w:val="00B22AB5"/>
    <w:rsid w:val="00B22CFE"/>
    <w:rsid w:val="00B22EBC"/>
    <w:rsid w:val="00B230A7"/>
    <w:rsid w:val="00B23208"/>
    <w:rsid w:val="00B23358"/>
    <w:rsid w:val="00B2360A"/>
    <w:rsid w:val="00B24BEA"/>
    <w:rsid w:val="00B24C47"/>
    <w:rsid w:val="00B24DA9"/>
    <w:rsid w:val="00B24E7E"/>
    <w:rsid w:val="00B24FDD"/>
    <w:rsid w:val="00B250C5"/>
    <w:rsid w:val="00B250CD"/>
    <w:rsid w:val="00B25210"/>
    <w:rsid w:val="00B25738"/>
    <w:rsid w:val="00B259AC"/>
    <w:rsid w:val="00B26034"/>
    <w:rsid w:val="00B26125"/>
    <w:rsid w:val="00B26519"/>
    <w:rsid w:val="00B26718"/>
    <w:rsid w:val="00B26843"/>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70D"/>
    <w:rsid w:val="00B347DA"/>
    <w:rsid w:val="00B348A7"/>
    <w:rsid w:val="00B349D3"/>
    <w:rsid w:val="00B34C6A"/>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0F6E"/>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9E"/>
    <w:rsid w:val="00B4427F"/>
    <w:rsid w:val="00B44440"/>
    <w:rsid w:val="00B4468F"/>
    <w:rsid w:val="00B446BC"/>
    <w:rsid w:val="00B447CF"/>
    <w:rsid w:val="00B448D5"/>
    <w:rsid w:val="00B4495C"/>
    <w:rsid w:val="00B44B13"/>
    <w:rsid w:val="00B44CD4"/>
    <w:rsid w:val="00B44E1D"/>
    <w:rsid w:val="00B44ED3"/>
    <w:rsid w:val="00B45094"/>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47F21"/>
    <w:rsid w:val="00B50034"/>
    <w:rsid w:val="00B50177"/>
    <w:rsid w:val="00B5057F"/>
    <w:rsid w:val="00B506B4"/>
    <w:rsid w:val="00B506BC"/>
    <w:rsid w:val="00B5075A"/>
    <w:rsid w:val="00B50BDB"/>
    <w:rsid w:val="00B50CE2"/>
    <w:rsid w:val="00B50DF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1B2"/>
    <w:rsid w:val="00B53352"/>
    <w:rsid w:val="00B5339B"/>
    <w:rsid w:val="00B5353A"/>
    <w:rsid w:val="00B535B8"/>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5D90"/>
    <w:rsid w:val="00B56DFF"/>
    <w:rsid w:val="00B56FBC"/>
    <w:rsid w:val="00B5774D"/>
    <w:rsid w:val="00B578A8"/>
    <w:rsid w:val="00B578D3"/>
    <w:rsid w:val="00B57D67"/>
    <w:rsid w:val="00B57EA1"/>
    <w:rsid w:val="00B57F53"/>
    <w:rsid w:val="00B600CE"/>
    <w:rsid w:val="00B60294"/>
    <w:rsid w:val="00B6038E"/>
    <w:rsid w:val="00B60889"/>
    <w:rsid w:val="00B60937"/>
    <w:rsid w:val="00B609D6"/>
    <w:rsid w:val="00B60B95"/>
    <w:rsid w:val="00B60CC6"/>
    <w:rsid w:val="00B60FBF"/>
    <w:rsid w:val="00B60FE5"/>
    <w:rsid w:val="00B610FF"/>
    <w:rsid w:val="00B61120"/>
    <w:rsid w:val="00B61307"/>
    <w:rsid w:val="00B61351"/>
    <w:rsid w:val="00B6140D"/>
    <w:rsid w:val="00B617E4"/>
    <w:rsid w:val="00B61FF1"/>
    <w:rsid w:val="00B6222C"/>
    <w:rsid w:val="00B625C4"/>
    <w:rsid w:val="00B62880"/>
    <w:rsid w:val="00B62E36"/>
    <w:rsid w:val="00B6348F"/>
    <w:rsid w:val="00B634D6"/>
    <w:rsid w:val="00B634E2"/>
    <w:rsid w:val="00B635AF"/>
    <w:rsid w:val="00B635EE"/>
    <w:rsid w:val="00B6393A"/>
    <w:rsid w:val="00B63A3D"/>
    <w:rsid w:val="00B63C90"/>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6C8A"/>
    <w:rsid w:val="00B67191"/>
    <w:rsid w:val="00B6741B"/>
    <w:rsid w:val="00B67428"/>
    <w:rsid w:val="00B677B4"/>
    <w:rsid w:val="00B67AB6"/>
    <w:rsid w:val="00B67C32"/>
    <w:rsid w:val="00B67C9C"/>
    <w:rsid w:val="00B67DEA"/>
    <w:rsid w:val="00B7005D"/>
    <w:rsid w:val="00B70090"/>
    <w:rsid w:val="00B70121"/>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B41"/>
    <w:rsid w:val="00B72D75"/>
    <w:rsid w:val="00B733C7"/>
    <w:rsid w:val="00B73418"/>
    <w:rsid w:val="00B7341C"/>
    <w:rsid w:val="00B73502"/>
    <w:rsid w:val="00B73719"/>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DE5"/>
    <w:rsid w:val="00B76034"/>
    <w:rsid w:val="00B760B6"/>
    <w:rsid w:val="00B76301"/>
    <w:rsid w:val="00B765DF"/>
    <w:rsid w:val="00B76840"/>
    <w:rsid w:val="00B76DAB"/>
    <w:rsid w:val="00B76DBC"/>
    <w:rsid w:val="00B76DE4"/>
    <w:rsid w:val="00B76E25"/>
    <w:rsid w:val="00B76F65"/>
    <w:rsid w:val="00B77217"/>
    <w:rsid w:val="00B77234"/>
    <w:rsid w:val="00B77470"/>
    <w:rsid w:val="00B77493"/>
    <w:rsid w:val="00B77943"/>
    <w:rsid w:val="00B77BB0"/>
    <w:rsid w:val="00B77E56"/>
    <w:rsid w:val="00B80581"/>
    <w:rsid w:val="00B8062C"/>
    <w:rsid w:val="00B80940"/>
    <w:rsid w:val="00B80C55"/>
    <w:rsid w:val="00B80C6F"/>
    <w:rsid w:val="00B80D84"/>
    <w:rsid w:val="00B80D99"/>
    <w:rsid w:val="00B815B7"/>
    <w:rsid w:val="00B8162A"/>
    <w:rsid w:val="00B816F2"/>
    <w:rsid w:val="00B81A85"/>
    <w:rsid w:val="00B81DFD"/>
    <w:rsid w:val="00B824C3"/>
    <w:rsid w:val="00B82666"/>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5C6C"/>
    <w:rsid w:val="00B86000"/>
    <w:rsid w:val="00B86116"/>
    <w:rsid w:val="00B862A9"/>
    <w:rsid w:val="00B862BC"/>
    <w:rsid w:val="00B86550"/>
    <w:rsid w:val="00B865E1"/>
    <w:rsid w:val="00B865EB"/>
    <w:rsid w:val="00B86675"/>
    <w:rsid w:val="00B86ADE"/>
    <w:rsid w:val="00B86B65"/>
    <w:rsid w:val="00B86C3C"/>
    <w:rsid w:val="00B86C51"/>
    <w:rsid w:val="00B86CF1"/>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03"/>
    <w:rsid w:val="00B9265D"/>
    <w:rsid w:val="00B927ED"/>
    <w:rsid w:val="00B92918"/>
    <w:rsid w:val="00B92CBF"/>
    <w:rsid w:val="00B92E1F"/>
    <w:rsid w:val="00B931F5"/>
    <w:rsid w:val="00B93246"/>
    <w:rsid w:val="00B932D7"/>
    <w:rsid w:val="00B93478"/>
    <w:rsid w:val="00B934D5"/>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0ED"/>
    <w:rsid w:val="00B95788"/>
    <w:rsid w:val="00B95804"/>
    <w:rsid w:val="00B958E1"/>
    <w:rsid w:val="00B95951"/>
    <w:rsid w:val="00B95A9D"/>
    <w:rsid w:val="00B96005"/>
    <w:rsid w:val="00B964A6"/>
    <w:rsid w:val="00B9655D"/>
    <w:rsid w:val="00B9666A"/>
    <w:rsid w:val="00B9675A"/>
    <w:rsid w:val="00B96CD4"/>
    <w:rsid w:val="00B96D31"/>
    <w:rsid w:val="00B96E42"/>
    <w:rsid w:val="00B97150"/>
    <w:rsid w:val="00B971F0"/>
    <w:rsid w:val="00B9741E"/>
    <w:rsid w:val="00B97512"/>
    <w:rsid w:val="00B9752A"/>
    <w:rsid w:val="00B97640"/>
    <w:rsid w:val="00B97706"/>
    <w:rsid w:val="00B978DD"/>
    <w:rsid w:val="00B97A80"/>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0ED"/>
    <w:rsid w:val="00BA5112"/>
    <w:rsid w:val="00BA538E"/>
    <w:rsid w:val="00BA56FF"/>
    <w:rsid w:val="00BA57EB"/>
    <w:rsid w:val="00BA5A1F"/>
    <w:rsid w:val="00BA5A5D"/>
    <w:rsid w:val="00BA5B75"/>
    <w:rsid w:val="00BA62B4"/>
    <w:rsid w:val="00BA63B9"/>
    <w:rsid w:val="00BA63F4"/>
    <w:rsid w:val="00BA64A2"/>
    <w:rsid w:val="00BA6500"/>
    <w:rsid w:val="00BA6542"/>
    <w:rsid w:val="00BA662B"/>
    <w:rsid w:val="00BA690A"/>
    <w:rsid w:val="00BA6A91"/>
    <w:rsid w:val="00BA7122"/>
    <w:rsid w:val="00BA76D7"/>
    <w:rsid w:val="00BA78A7"/>
    <w:rsid w:val="00BA7C14"/>
    <w:rsid w:val="00BA7E33"/>
    <w:rsid w:val="00BB003B"/>
    <w:rsid w:val="00BB00DA"/>
    <w:rsid w:val="00BB015A"/>
    <w:rsid w:val="00BB0216"/>
    <w:rsid w:val="00BB0529"/>
    <w:rsid w:val="00BB06EB"/>
    <w:rsid w:val="00BB0856"/>
    <w:rsid w:val="00BB097C"/>
    <w:rsid w:val="00BB0AA0"/>
    <w:rsid w:val="00BB0AAB"/>
    <w:rsid w:val="00BB0B8E"/>
    <w:rsid w:val="00BB105B"/>
    <w:rsid w:val="00BB1670"/>
    <w:rsid w:val="00BB2010"/>
    <w:rsid w:val="00BB20F3"/>
    <w:rsid w:val="00BB2353"/>
    <w:rsid w:val="00BB2402"/>
    <w:rsid w:val="00BB264A"/>
    <w:rsid w:val="00BB28BF"/>
    <w:rsid w:val="00BB29D0"/>
    <w:rsid w:val="00BB2D08"/>
    <w:rsid w:val="00BB2D90"/>
    <w:rsid w:val="00BB303C"/>
    <w:rsid w:val="00BB3072"/>
    <w:rsid w:val="00BB31A2"/>
    <w:rsid w:val="00BB3686"/>
    <w:rsid w:val="00BB380F"/>
    <w:rsid w:val="00BB3979"/>
    <w:rsid w:val="00BB3A48"/>
    <w:rsid w:val="00BB3C0E"/>
    <w:rsid w:val="00BB3E51"/>
    <w:rsid w:val="00BB4036"/>
    <w:rsid w:val="00BB43B0"/>
    <w:rsid w:val="00BB4653"/>
    <w:rsid w:val="00BB4898"/>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6F4F"/>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0E8D"/>
    <w:rsid w:val="00BC13DE"/>
    <w:rsid w:val="00BC16FD"/>
    <w:rsid w:val="00BC171D"/>
    <w:rsid w:val="00BC1C66"/>
    <w:rsid w:val="00BC1C7F"/>
    <w:rsid w:val="00BC1EC9"/>
    <w:rsid w:val="00BC1F3F"/>
    <w:rsid w:val="00BC2880"/>
    <w:rsid w:val="00BC2C07"/>
    <w:rsid w:val="00BC2C2C"/>
    <w:rsid w:val="00BC2D0C"/>
    <w:rsid w:val="00BC32CB"/>
    <w:rsid w:val="00BC3302"/>
    <w:rsid w:val="00BC361B"/>
    <w:rsid w:val="00BC3882"/>
    <w:rsid w:val="00BC3A36"/>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706"/>
    <w:rsid w:val="00BD0828"/>
    <w:rsid w:val="00BD08AD"/>
    <w:rsid w:val="00BD0A3D"/>
    <w:rsid w:val="00BD0B38"/>
    <w:rsid w:val="00BD18E7"/>
    <w:rsid w:val="00BD1F29"/>
    <w:rsid w:val="00BD225C"/>
    <w:rsid w:val="00BD23BC"/>
    <w:rsid w:val="00BD243B"/>
    <w:rsid w:val="00BD26AA"/>
    <w:rsid w:val="00BD282A"/>
    <w:rsid w:val="00BD2BE2"/>
    <w:rsid w:val="00BD2E03"/>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84"/>
    <w:rsid w:val="00BD637C"/>
    <w:rsid w:val="00BD6AF3"/>
    <w:rsid w:val="00BD7587"/>
    <w:rsid w:val="00BD7983"/>
    <w:rsid w:val="00BD7A6D"/>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52A"/>
    <w:rsid w:val="00BE2629"/>
    <w:rsid w:val="00BE2825"/>
    <w:rsid w:val="00BE2BCC"/>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02"/>
    <w:rsid w:val="00BE52F8"/>
    <w:rsid w:val="00BE5669"/>
    <w:rsid w:val="00BE5705"/>
    <w:rsid w:val="00BE5CC6"/>
    <w:rsid w:val="00BE63E2"/>
    <w:rsid w:val="00BE640A"/>
    <w:rsid w:val="00BE68E7"/>
    <w:rsid w:val="00BE695E"/>
    <w:rsid w:val="00BE6BDE"/>
    <w:rsid w:val="00BE6DA7"/>
    <w:rsid w:val="00BE6DE2"/>
    <w:rsid w:val="00BE6E0D"/>
    <w:rsid w:val="00BE6F1F"/>
    <w:rsid w:val="00BE713E"/>
    <w:rsid w:val="00BE714C"/>
    <w:rsid w:val="00BE734B"/>
    <w:rsid w:val="00BE754C"/>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4FF9"/>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7DB"/>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9AA"/>
    <w:rsid w:val="00C03B48"/>
    <w:rsid w:val="00C03B93"/>
    <w:rsid w:val="00C03C81"/>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5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464"/>
    <w:rsid w:val="00C11527"/>
    <w:rsid w:val="00C1178A"/>
    <w:rsid w:val="00C117BD"/>
    <w:rsid w:val="00C11845"/>
    <w:rsid w:val="00C1187C"/>
    <w:rsid w:val="00C11A9A"/>
    <w:rsid w:val="00C11B21"/>
    <w:rsid w:val="00C11B54"/>
    <w:rsid w:val="00C11D41"/>
    <w:rsid w:val="00C11E44"/>
    <w:rsid w:val="00C120D2"/>
    <w:rsid w:val="00C121B3"/>
    <w:rsid w:val="00C124F7"/>
    <w:rsid w:val="00C1256D"/>
    <w:rsid w:val="00C12858"/>
    <w:rsid w:val="00C12B9D"/>
    <w:rsid w:val="00C12BFA"/>
    <w:rsid w:val="00C1303F"/>
    <w:rsid w:val="00C13453"/>
    <w:rsid w:val="00C135D2"/>
    <w:rsid w:val="00C136AD"/>
    <w:rsid w:val="00C137AE"/>
    <w:rsid w:val="00C1384D"/>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1EE0"/>
    <w:rsid w:val="00C2209F"/>
    <w:rsid w:val="00C2217C"/>
    <w:rsid w:val="00C22232"/>
    <w:rsid w:val="00C222A9"/>
    <w:rsid w:val="00C222DC"/>
    <w:rsid w:val="00C22386"/>
    <w:rsid w:val="00C223F6"/>
    <w:rsid w:val="00C22450"/>
    <w:rsid w:val="00C22893"/>
    <w:rsid w:val="00C228C3"/>
    <w:rsid w:val="00C228D5"/>
    <w:rsid w:val="00C22A82"/>
    <w:rsid w:val="00C22AF4"/>
    <w:rsid w:val="00C2319A"/>
    <w:rsid w:val="00C23532"/>
    <w:rsid w:val="00C23547"/>
    <w:rsid w:val="00C236BE"/>
    <w:rsid w:val="00C2371F"/>
    <w:rsid w:val="00C238C6"/>
    <w:rsid w:val="00C23A30"/>
    <w:rsid w:val="00C23C77"/>
    <w:rsid w:val="00C243F8"/>
    <w:rsid w:val="00C24573"/>
    <w:rsid w:val="00C2492C"/>
    <w:rsid w:val="00C24A65"/>
    <w:rsid w:val="00C24D8B"/>
    <w:rsid w:val="00C24E00"/>
    <w:rsid w:val="00C24E34"/>
    <w:rsid w:val="00C24E99"/>
    <w:rsid w:val="00C24EF5"/>
    <w:rsid w:val="00C25003"/>
    <w:rsid w:val="00C25319"/>
    <w:rsid w:val="00C25338"/>
    <w:rsid w:val="00C253B8"/>
    <w:rsid w:val="00C25691"/>
    <w:rsid w:val="00C25850"/>
    <w:rsid w:val="00C25B9B"/>
    <w:rsid w:val="00C25BAD"/>
    <w:rsid w:val="00C25E57"/>
    <w:rsid w:val="00C25F85"/>
    <w:rsid w:val="00C2657B"/>
    <w:rsid w:val="00C265AB"/>
    <w:rsid w:val="00C266A8"/>
    <w:rsid w:val="00C26847"/>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2D5"/>
    <w:rsid w:val="00C3535B"/>
    <w:rsid w:val="00C3538B"/>
    <w:rsid w:val="00C35624"/>
    <w:rsid w:val="00C3578A"/>
    <w:rsid w:val="00C35831"/>
    <w:rsid w:val="00C359A9"/>
    <w:rsid w:val="00C35CA7"/>
    <w:rsid w:val="00C35FF0"/>
    <w:rsid w:val="00C3612C"/>
    <w:rsid w:val="00C3665B"/>
    <w:rsid w:val="00C36719"/>
    <w:rsid w:val="00C36A68"/>
    <w:rsid w:val="00C36AF8"/>
    <w:rsid w:val="00C36CB8"/>
    <w:rsid w:val="00C370BE"/>
    <w:rsid w:val="00C37283"/>
    <w:rsid w:val="00C375A7"/>
    <w:rsid w:val="00C37881"/>
    <w:rsid w:val="00C37DFA"/>
    <w:rsid w:val="00C37FD5"/>
    <w:rsid w:val="00C402E4"/>
    <w:rsid w:val="00C4031F"/>
    <w:rsid w:val="00C4068C"/>
    <w:rsid w:val="00C4094C"/>
    <w:rsid w:val="00C409B4"/>
    <w:rsid w:val="00C40A78"/>
    <w:rsid w:val="00C40FB1"/>
    <w:rsid w:val="00C41409"/>
    <w:rsid w:val="00C41419"/>
    <w:rsid w:val="00C41492"/>
    <w:rsid w:val="00C4150B"/>
    <w:rsid w:val="00C416CB"/>
    <w:rsid w:val="00C41736"/>
    <w:rsid w:val="00C418BD"/>
    <w:rsid w:val="00C41B5C"/>
    <w:rsid w:val="00C41C41"/>
    <w:rsid w:val="00C41F1B"/>
    <w:rsid w:val="00C41FF8"/>
    <w:rsid w:val="00C421E1"/>
    <w:rsid w:val="00C421E2"/>
    <w:rsid w:val="00C426D2"/>
    <w:rsid w:val="00C4288C"/>
    <w:rsid w:val="00C42BA1"/>
    <w:rsid w:val="00C42E7F"/>
    <w:rsid w:val="00C42FDC"/>
    <w:rsid w:val="00C430F1"/>
    <w:rsid w:val="00C432B9"/>
    <w:rsid w:val="00C43302"/>
    <w:rsid w:val="00C433CA"/>
    <w:rsid w:val="00C436F6"/>
    <w:rsid w:val="00C438FE"/>
    <w:rsid w:val="00C43932"/>
    <w:rsid w:val="00C43974"/>
    <w:rsid w:val="00C43A95"/>
    <w:rsid w:val="00C43E5D"/>
    <w:rsid w:val="00C43F52"/>
    <w:rsid w:val="00C44012"/>
    <w:rsid w:val="00C44A9F"/>
    <w:rsid w:val="00C44BB8"/>
    <w:rsid w:val="00C452EF"/>
    <w:rsid w:val="00C45577"/>
    <w:rsid w:val="00C4559F"/>
    <w:rsid w:val="00C455E2"/>
    <w:rsid w:val="00C45659"/>
    <w:rsid w:val="00C45782"/>
    <w:rsid w:val="00C4578D"/>
    <w:rsid w:val="00C457B7"/>
    <w:rsid w:val="00C45956"/>
    <w:rsid w:val="00C45C52"/>
    <w:rsid w:val="00C45CE7"/>
    <w:rsid w:val="00C45E4A"/>
    <w:rsid w:val="00C45EB9"/>
    <w:rsid w:val="00C460BE"/>
    <w:rsid w:val="00C463AA"/>
    <w:rsid w:val="00C464DE"/>
    <w:rsid w:val="00C4658A"/>
    <w:rsid w:val="00C465A5"/>
    <w:rsid w:val="00C46648"/>
    <w:rsid w:val="00C466AA"/>
    <w:rsid w:val="00C46714"/>
    <w:rsid w:val="00C46AB4"/>
    <w:rsid w:val="00C470D3"/>
    <w:rsid w:val="00C4714B"/>
    <w:rsid w:val="00C47909"/>
    <w:rsid w:val="00C47C1A"/>
    <w:rsid w:val="00C47E79"/>
    <w:rsid w:val="00C47ED1"/>
    <w:rsid w:val="00C47F82"/>
    <w:rsid w:val="00C47FD4"/>
    <w:rsid w:val="00C5007B"/>
    <w:rsid w:val="00C50179"/>
    <w:rsid w:val="00C50222"/>
    <w:rsid w:val="00C505EC"/>
    <w:rsid w:val="00C50612"/>
    <w:rsid w:val="00C50640"/>
    <w:rsid w:val="00C506D6"/>
    <w:rsid w:val="00C50BB4"/>
    <w:rsid w:val="00C50F6A"/>
    <w:rsid w:val="00C50FF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0BF"/>
    <w:rsid w:val="00C544C8"/>
    <w:rsid w:val="00C544F1"/>
    <w:rsid w:val="00C545CC"/>
    <w:rsid w:val="00C54ABB"/>
    <w:rsid w:val="00C54CD5"/>
    <w:rsid w:val="00C54D2E"/>
    <w:rsid w:val="00C55005"/>
    <w:rsid w:val="00C55072"/>
    <w:rsid w:val="00C5509D"/>
    <w:rsid w:val="00C550A8"/>
    <w:rsid w:val="00C550FE"/>
    <w:rsid w:val="00C55185"/>
    <w:rsid w:val="00C551B7"/>
    <w:rsid w:val="00C55445"/>
    <w:rsid w:val="00C55719"/>
    <w:rsid w:val="00C5585A"/>
    <w:rsid w:val="00C55D0D"/>
    <w:rsid w:val="00C55FAC"/>
    <w:rsid w:val="00C56002"/>
    <w:rsid w:val="00C5618B"/>
    <w:rsid w:val="00C563CB"/>
    <w:rsid w:val="00C56442"/>
    <w:rsid w:val="00C56487"/>
    <w:rsid w:val="00C56634"/>
    <w:rsid w:val="00C56BCD"/>
    <w:rsid w:val="00C56CB5"/>
    <w:rsid w:val="00C56D34"/>
    <w:rsid w:val="00C56FAE"/>
    <w:rsid w:val="00C57248"/>
    <w:rsid w:val="00C573DE"/>
    <w:rsid w:val="00C57958"/>
    <w:rsid w:val="00C57BD6"/>
    <w:rsid w:val="00C57CB7"/>
    <w:rsid w:val="00C57CDC"/>
    <w:rsid w:val="00C57CE6"/>
    <w:rsid w:val="00C601D9"/>
    <w:rsid w:val="00C60397"/>
    <w:rsid w:val="00C60534"/>
    <w:rsid w:val="00C6082D"/>
    <w:rsid w:val="00C608B1"/>
    <w:rsid w:val="00C60B4B"/>
    <w:rsid w:val="00C61050"/>
    <w:rsid w:val="00C610F1"/>
    <w:rsid w:val="00C616BC"/>
    <w:rsid w:val="00C61A8F"/>
    <w:rsid w:val="00C61AF1"/>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19C"/>
    <w:rsid w:val="00C64235"/>
    <w:rsid w:val="00C642A9"/>
    <w:rsid w:val="00C64682"/>
    <w:rsid w:val="00C64768"/>
    <w:rsid w:val="00C64839"/>
    <w:rsid w:val="00C64842"/>
    <w:rsid w:val="00C648B6"/>
    <w:rsid w:val="00C649EB"/>
    <w:rsid w:val="00C65244"/>
    <w:rsid w:val="00C657BF"/>
    <w:rsid w:val="00C65B15"/>
    <w:rsid w:val="00C65BA6"/>
    <w:rsid w:val="00C65E1E"/>
    <w:rsid w:val="00C65EF3"/>
    <w:rsid w:val="00C66349"/>
    <w:rsid w:val="00C664B1"/>
    <w:rsid w:val="00C664B7"/>
    <w:rsid w:val="00C664B9"/>
    <w:rsid w:val="00C664D2"/>
    <w:rsid w:val="00C6660E"/>
    <w:rsid w:val="00C6684D"/>
    <w:rsid w:val="00C66866"/>
    <w:rsid w:val="00C66D24"/>
    <w:rsid w:val="00C673B9"/>
    <w:rsid w:val="00C673ED"/>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759"/>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82A"/>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272"/>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3B77"/>
    <w:rsid w:val="00C842BB"/>
    <w:rsid w:val="00C842FF"/>
    <w:rsid w:val="00C8448B"/>
    <w:rsid w:val="00C84627"/>
    <w:rsid w:val="00C84716"/>
    <w:rsid w:val="00C8489C"/>
    <w:rsid w:val="00C84B9F"/>
    <w:rsid w:val="00C84EDF"/>
    <w:rsid w:val="00C85274"/>
    <w:rsid w:val="00C85805"/>
    <w:rsid w:val="00C85E53"/>
    <w:rsid w:val="00C86031"/>
    <w:rsid w:val="00C861ED"/>
    <w:rsid w:val="00C86216"/>
    <w:rsid w:val="00C86B69"/>
    <w:rsid w:val="00C86D51"/>
    <w:rsid w:val="00C8701A"/>
    <w:rsid w:val="00C87375"/>
    <w:rsid w:val="00C87420"/>
    <w:rsid w:val="00C87ADF"/>
    <w:rsid w:val="00C87F1A"/>
    <w:rsid w:val="00C90212"/>
    <w:rsid w:val="00C90D46"/>
    <w:rsid w:val="00C90DEF"/>
    <w:rsid w:val="00C910A5"/>
    <w:rsid w:val="00C91917"/>
    <w:rsid w:val="00C91A17"/>
    <w:rsid w:val="00C91AA1"/>
    <w:rsid w:val="00C91D47"/>
    <w:rsid w:val="00C91EED"/>
    <w:rsid w:val="00C91F33"/>
    <w:rsid w:val="00C91F8F"/>
    <w:rsid w:val="00C91FB0"/>
    <w:rsid w:val="00C92434"/>
    <w:rsid w:val="00C9277D"/>
    <w:rsid w:val="00C927B0"/>
    <w:rsid w:val="00C92B97"/>
    <w:rsid w:val="00C92F0E"/>
    <w:rsid w:val="00C92F27"/>
    <w:rsid w:val="00C92F9D"/>
    <w:rsid w:val="00C93076"/>
    <w:rsid w:val="00C932FB"/>
    <w:rsid w:val="00C9357F"/>
    <w:rsid w:val="00C93CCF"/>
    <w:rsid w:val="00C93D30"/>
    <w:rsid w:val="00C93ECB"/>
    <w:rsid w:val="00C93F36"/>
    <w:rsid w:val="00C94183"/>
    <w:rsid w:val="00C945D8"/>
    <w:rsid w:val="00C947DC"/>
    <w:rsid w:val="00C94809"/>
    <w:rsid w:val="00C94884"/>
    <w:rsid w:val="00C9499B"/>
    <w:rsid w:val="00C94B65"/>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56"/>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9A7"/>
    <w:rsid w:val="00CA3B27"/>
    <w:rsid w:val="00CA3BB0"/>
    <w:rsid w:val="00CA3CC1"/>
    <w:rsid w:val="00CA3EF3"/>
    <w:rsid w:val="00CA4295"/>
    <w:rsid w:val="00CA4625"/>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474"/>
    <w:rsid w:val="00CB3735"/>
    <w:rsid w:val="00CB387A"/>
    <w:rsid w:val="00CB3968"/>
    <w:rsid w:val="00CB3E90"/>
    <w:rsid w:val="00CB439E"/>
    <w:rsid w:val="00CB445C"/>
    <w:rsid w:val="00CB44E8"/>
    <w:rsid w:val="00CB4C16"/>
    <w:rsid w:val="00CB4DCB"/>
    <w:rsid w:val="00CB4EFA"/>
    <w:rsid w:val="00CB50E3"/>
    <w:rsid w:val="00CB51F8"/>
    <w:rsid w:val="00CB55BA"/>
    <w:rsid w:val="00CB593C"/>
    <w:rsid w:val="00CB5BF0"/>
    <w:rsid w:val="00CB5C98"/>
    <w:rsid w:val="00CB62E1"/>
    <w:rsid w:val="00CB6317"/>
    <w:rsid w:val="00CB631C"/>
    <w:rsid w:val="00CB6488"/>
    <w:rsid w:val="00CB6532"/>
    <w:rsid w:val="00CB6562"/>
    <w:rsid w:val="00CB660F"/>
    <w:rsid w:val="00CB6C60"/>
    <w:rsid w:val="00CB6D80"/>
    <w:rsid w:val="00CB6EE9"/>
    <w:rsid w:val="00CB6F82"/>
    <w:rsid w:val="00CB7131"/>
    <w:rsid w:val="00CB72A3"/>
    <w:rsid w:val="00CB7AFE"/>
    <w:rsid w:val="00CB7C4A"/>
    <w:rsid w:val="00CB7E50"/>
    <w:rsid w:val="00CC00FA"/>
    <w:rsid w:val="00CC02EA"/>
    <w:rsid w:val="00CC030A"/>
    <w:rsid w:val="00CC0339"/>
    <w:rsid w:val="00CC03A2"/>
    <w:rsid w:val="00CC0545"/>
    <w:rsid w:val="00CC05A5"/>
    <w:rsid w:val="00CC080F"/>
    <w:rsid w:val="00CC0860"/>
    <w:rsid w:val="00CC0AAF"/>
    <w:rsid w:val="00CC10BA"/>
    <w:rsid w:val="00CC1299"/>
    <w:rsid w:val="00CC14D2"/>
    <w:rsid w:val="00CC15BE"/>
    <w:rsid w:val="00CC15F4"/>
    <w:rsid w:val="00CC163A"/>
    <w:rsid w:val="00CC1689"/>
    <w:rsid w:val="00CC1A80"/>
    <w:rsid w:val="00CC1C6D"/>
    <w:rsid w:val="00CC1E71"/>
    <w:rsid w:val="00CC20CD"/>
    <w:rsid w:val="00CC20D1"/>
    <w:rsid w:val="00CC2124"/>
    <w:rsid w:val="00CC29E5"/>
    <w:rsid w:val="00CC3743"/>
    <w:rsid w:val="00CC3769"/>
    <w:rsid w:val="00CC3787"/>
    <w:rsid w:val="00CC38F1"/>
    <w:rsid w:val="00CC3E05"/>
    <w:rsid w:val="00CC4183"/>
    <w:rsid w:val="00CC432B"/>
    <w:rsid w:val="00CC43EC"/>
    <w:rsid w:val="00CC441E"/>
    <w:rsid w:val="00CC45C6"/>
    <w:rsid w:val="00CC4C7F"/>
    <w:rsid w:val="00CC4CAF"/>
    <w:rsid w:val="00CC4D0F"/>
    <w:rsid w:val="00CC4D46"/>
    <w:rsid w:val="00CC5071"/>
    <w:rsid w:val="00CC583F"/>
    <w:rsid w:val="00CC5F6D"/>
    <w:rsid w:val="00CC663A"/>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BD1"/>
    <w:rsid w:val="00CD1D4D"/>
    <w:rsid w:val="00CD2057"/>
    <w:rsid w:val="00CD21F8"/>
    <w:rsid w:val="00CD233A"/>
    <w:rsid w:val="00CD24D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8AB"/>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E0A"/>
    <w:rsid w:val="00CD7F67"/>
    <w:rsid w:val="00CE013A"/>
    <w:rsid w:val="00CE0553"/>
    <w:rsid w:val="00CE0596"/>
    <w:rsid w:val="00CE0602"/>
    <w:rsid w:val="00CE0836"/>
    <w:rsid w:val="00CE0A3C"/>
    <w:rsid w:val="00CE0AC5"/>
    <w:rsid w:val="00CE0C8E"/>
    <w:rsid w:val="00CE0C94"/>
    <w:rsid w:val="00CE124D"/>
    <w:rsid w:val="00CE13AA"/>
    <w:rsid w:val="00CE1492"/>
    <w:rsid w:val="00CE1876"/>
    <w:rsid w:val="00CE1BC7"/>
    <w:rsid w:val="00CE1C04"/>
    <w:rsid w:val="00CE229D"/>
    <w:rsid w:val="00CE22AB"/>
    <w:rsid w:val="00CE2547"/>
    <w:rsid w:val="00CE25A3"/>
    <w:rsid w:val="00CE26EB"/>
    <w:rsid w:val="00CE2944"/>
    <w:rsid w:val="00CE2B25"/>
    <w:rsid w:val="00CE2BE4"/>
    <w:rsid w:val="00CE325C"/>
    <w:rsid w:val="00CE3553"/>
    <w:rsid w:val="00CE361A"/>
    <w:rsid w:val="00CE36DF"/>
    <w:rsid w:val="00CE36F6"/>
    <w:rsid w:val="00CE37CF"/>
    <w:rsid w:val="00CE39D8"/>
    <w:rsid w:val="00CE3EFA"/>
    <w:rsid w:val="00CE4586"/>
    <w:rsid w:val="00CE45F0"/>
    <w:rsid w:val="00CE46E2"/>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8C2"/>
    <w:rsid w:val="00CE7AFA"/>
    <w:rsid w:val="00CE7B5E"/>
    <w:rsid w:val="00CE7BCE"/>
    <w:rsid w:val="00CE7DD7"/>
    <w:rsid w:val="00CE7F21"/>
    <w:rsid w:val="00CF00BF"/>
    <w:rsid w:val="00CF013B"/>
    <w:rsid w:val="00CF0206"/>
    <w:rsid w:val="00CF0366"/>
    <w:rsid w:val="00CF052F"/>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67F"/>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5A8"/>
    <w:rsid w:val="00CF587B"/>
    <w:rsid w:val="00CF5CDF"/>
    <w:rsid w:val="00CF5EA4"/>
    <w:rsid w:val="00CF69E1"/>
    <w:rsid w:val="00CF69E7"/>
    <w:rsid w:val="00CF6BBB"/>
    <w:rsid w:val="00CF6CF9"/>
    <w:rsid w:val="00CF6E59"/>
    <w:rsid w:val="00CF6EC2"/>
    <w:rsid w:val="00CF73B4"/>
    <w:rsid w:val="00CF76A4"/>
    <w:rsid w:val="00CF7713"/>
    <w:rsid w:val="00CF79FB"/>
    <w:rsid w:val="00CF7D71"/>
    <w:rsid w:val="00D000F3"/>
    <w:rsid w:val="00D0014C"/>
    <w:rsid w:val="00D00188"/>
    <w:rsid w:val="00D008AA"/>
    <w:rsid w:val="00D009D9"/>
    <w:rsid w:val="00D01388"/>
    <w:rsid w:val="00D01636"/>
    <w:rsid w:val="00D01683"/>
    <w:rsid w:val="00D01A0C"/>
    <w:rsid w:val="00D01AC3"/>
    <w:rsid w:val="00D01BF0"/>
    <w:rsid w:val="00D01E93"/>
    <w:rsid w:val="00D01F4A"/>
    <w:rsid w:val="00D01FAD"/>
    <w:rsid w:val="00D025A6"/>
    <w:rsid w:val="00D02609"/>
    <w:rsid w:val="00D02681"/>
    <w:rsid w:val="00D02779"/>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4A7"/>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6F52"/>
    <w:rsid w:val="00D0743E"/>
    <w:rsid w:val="00D07543"/>
    <w:rsid w:val="00D0754D"/>
    <w:rsid w:val="00D077C7"/>
    <w:rsid w:val="00D07941"/>
    <w:rsid w:val="00D07D47"/>
    <w:rsid w:val="00D07F46"/>
    <w:rsid w:val="00D1030C"/>
    <w:rsid w:val="00D1050C"/>
    <w:rsid w:val="00D10619"/>
    <w:rsid w:val="00D10D96"/>
    <w:rsid w:val="00D11067"/>
    <w:rsid w:val="00D112A1"/>
    <w:rsid w:val="00D1133C"/>
    <w:rsid w:val="00D1146A"/>
    <w:rsid w:val="00D114C7"/>
    <w:rsid w:val="00D115E5"/>
    <w:rsid w:val="00D117E3"/>
    <w:rsid w:val="00D1198C"/>
    <w:rsid w:val="00D11C9F"/>
    <w:rsid w:val="00D12091"/>
    <w:rsid w:val="00D1219B"/>
    <w:rsid w:val="00D121A3"/>
    <w:rsid w:val="00D123E0"/>
    <w:rsid w:val="00D12DA3"/>
    <w:rsid w:val="00D12FCC"/>
    <w:rsid w:val="00D12FFA"/>
    <w:rsid w:val="00D130C0"/>
    <w:rsid w:val="00D130E9"/>
    <w:rsid w:val="00D1316F"/>
    <w:rsid w:val="00D13248"/>
    <w:rsid w:val="00D1365A"/>
    <w:rsid w:val="00D13801"/>
    <w:rsid w:val="00D13868"/>
    <w:rsid w:val="00D13E42"/>
    <w:rsid w:val="00D14046"/>
    <w:rsid w:val="00D14687"/>
    <w:rsid w:val="00D14741"/>
    <w:rsid w:val="00D149B3"/>
    <w:rsid w:val="00D149FB"/>
    <w:rsid w:val="00D14C0C"/>
    <w:rsid w:val="00D1539E"/>
    <w:rsid w:val="00D1548A"/>
    <w:rsid w:val="00D154CC"/>
    <w:rsid w:val="00D1561B"/>
    <w:rsid w:val="00D15744"/>
    <w:rsid w:val="00D15947"/>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D05"/>
    <w:rsid w:val="00D20ED9"/>
    <w:rsid w:val="00D2105C"/>
    <w:rsid w:val="00D210BE"/>
    <w:rsid w:val="00D2113F"/>
    <w:rsid w:val="00D21230"/>
    <w:rsid w:val="00D21547"/>
    <w:rsid w:val="00D21909"/>
    <w:rsid w:val="00D21989"/>
    <w:rsid w:val="00D21E30"/>
    <w:rsid w:val="00D21FEF"/>
    <w:rsid w:val="00D2219A"/>
    <w:rsid w:val="00D22510"/>
    <w:rsid w:val="00D22664"/>
    <w:rsid w:val="00D22705"/>
    <w:rsid w:val="00D22980"/>
    <w:rsid w:val="00D22A50"/>
    <w:rsid w:val="00D22A9D"/>
    <w:rsid w:val="00D22C9A"/>
    <w:rsid w:val="00D22EE5"/>
    <w:rsid w:val="00D22F69"/>
    <w:rsid w:val="00D230E2"/>
    <w:rsid w:val="00D23230"/>
    <w:rsid w:val="00D235E8"/>
    <w:rsid w:val="00D23969"/>
    <w:rsid w:val="00D239C2"/>
    <w:rsid w:val="00D239C5"/>
    <w:rsid w:val="00D23BC4"/>
    <w:rsid w:val="00D2419D"/>
    <w:rsid w:val="00D241AE"/>
    <w:rsid w:val="00D24269"/>
    <w:rsid w:val="00D24464"/>
    <w:rsid w:val="00D246E4"/>
    <w:rsid w:val="00D24D6C"/>
    <w:rsid w:val="00D24D8C"/>
    <w:rsid w:val="00D24DF8"/>
    <w:rsid w:val="00D24E77"/>
    <w:rsid w:val="00D2523C"/>
    <w:rsid w:val="00D252CF"/>
    <w:rsid w:val="00D252FB"/>
    <w:rsid w:val="00D253D9"/>
    <w:rsid w:val="00D2564C"/>
    <w:rsid w:val="00D25801"/>
    <w:rsid w:val="00D25A4E"/>
    <w:rsid w:val="00D25D8A"/>
    <w:rsid w:val="00D26150"/>
    <w:rsid w:val="00D2625A"/>
    <w:rsid w:val="00D2687D"/>
    <w:rsid w:val="00D26BAE"/>
    <w:rsid w:val="00D26E78"/>
    <w:rsid w:val="00D26F0A"/>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86E"/>
    <w:rsid w:val="00D31960"/>
    <w:rsid w:val="00D31B98"/>
    <w:rsid w:val="00D31BE7"/>
    <w:rsid w:val="00D31D04"/>
    <w:rsid w:val="00D31DF2"/>
    <w:rsid w:val="00D31E27"/>
    <w:rsid w:val="00D3274F"/>
    <w:rsid w:val="00D32B3C"/>
    <w:rsid w:val="00D32C62"/>
    <w:rsid w:val="00D331AC"/>
    <w:rsid w:val="00D33517"/>
    <w:rsid w:val="00D335FF"/>
    <w:rsid w:val="00D33606"/>
    <w:rsid w:val="00D33647"/>
    <w:rsid w:val="00D3366C"/>
    <w:rsid w:val="00D33CB1"/>
    <w:rsid w:val="00D33E78"/>
    <w:rsid w:val="00D33EF5"/>
    <w:rsid w:val="00D34257"/>
    <w:rsid w:val="00D342F2"/>
    <w:rsid w:val="00D3439B"/>
    <w:rsid w:val="00D344EA"/>
    <w:rsid w:val="00D34968"/>
    <w:rsid w:val="00D34B64"/>
    <w:rsid w:val="00D34C3B"/>
    <w:rsid w:val="00D34C94"/>
    <w:rsid w:val="00D34F40"/>
    <w:rsid w:val="00D35020"/>
    <w:rsid w:val="00D3513E"/>
    <w:rsid w:val="00D35366"/>
    <w:rsid w:val="00D3538E"/>
    <w:rsid w:val="00D3557B"/>
    <w:rsid w:val="00D35CE2"/>
    <w:rsid w:val="00D35D8B"/>
    <w:rsid w:val="00D35DEF"/>
    <w:rsid w:val="00D360B4"/>
    <w:rsid w:val="00D3628F"/>
    <w:rsid w:val="00D36349"/>
    <w:rsid w:val="00D36439"/>
    <w:rsid w:val="00D36450"/>
    <w:rsid w:val="00D3670C"/>
    <w:rsid w:val="00D36834"/>
    <w:rsid w:val="00D3684A"/>
    <w:rsid w:val="00D36D65"/>
    <w:rsid w:val="00D37067"/>
    <w:rsid w:val="00D373B5"/>
    <w:rsid w:val="00D374EC"/>
    <w:rsid w:val="00D37D38"/>
    <w:rsid w:val="00D40214"/>
    <w:rsid w:val="00D4042B"/>
    <w:rsid w:val="00D404A6"/>
    <w:rsid w:val="00D40737"/>
    <w:rsid w:val="00D40766"/>
    <w:rsid w:val="00D40D83"/>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A7F"/>
    <w:rsid w:val="00D43B58"/>
    <w:rsid w:val="00D43C4D"/>
    <w:rsid w:val="00D43EB7"/>
    <w:rsid w:val="00D441D3"/>
    <w:rsid w:val="00D44485"/>
    <w:rsid w:val="00D44715"/>
    <w:rsid w:val="00D447F6"/>
    <w:rsid w:val="00D44808"/>
    <w:rsid w:val="00D44BAA"/>
    <w:rsid w:val="00D44D9E"/>
    <w:rsid w:val="00D451CE"/>
    <w:rsid w:val="00D454DB"/>
    <w:rsid w:val="00D455E5"/>
    <w:rsid w:val="00D457F6"/>
    <w:rsid w:val="00D45DC2"/>
    <w:rsid w:val="00D46391"/>
    <w:rsid w:val="00D46BCB"/>
    <w:rsid w:val="00D46F55"/>
    <w:rsid w:val="00D474C3"/>
    <w:rsid w:val="00D4755F"/>
    <w:rsid w:val="00D47B37"/>
    <w:rsid w:val="00D47BEF"/>
    <w:rsid w:val="00D47E51"/>
    <w:rsid w:val="00D47EC9"/>
    <w:rsid w:val="00D47F7D"/>
    <w:rsid w:val="00D500E8"/>
    <w:rsid w:val="00D5029A"/>
    <w:rsid w:val="00D503CE"/>
    <w:rsid w:val="00D50A00"/>
    <w:rsid w:val="00D50D04"/>
    <w:rsid w:val="00D50E43"/>
    <w:rsid w:val="00D50EB8"/>
    <w:rsid w:val="00D5118C"/>
    <w:rsid w:val="00D514F6"/>
    <w:rsid w:val="00D5153B"/>
    <w:rsid w:val="00D51610"/>
    <w:rsid w:val="00D51795"/>
    <w:rsid w:val="00D51A5B"/>
    <w:rsid w:val="00D51DE1"/>
    <w:rsid w:val="00D51E32"/>
    <w:rsid w:val="00D51FDE"/>
    <w:rsid w:val="00D5252E"/>
    <w:rsid w:val="00D526B3"/>
    <w:rsid w:val="00D5298C"/>
    <w:rsid w:val="00D52A39"/>
    <w:rsid w:val="00D52C0D"/>
    <w:rsid w:val="00D52E8E"/>
    <w:rsid w:val="00D531B8"/>
    <w:rsid w:val="00D5360A"/>
    <w:rsid w:val="00D536DC"/>
    <w:rsid w:val="00D5388F"/>
    <w:rsid w:val="00D5392C"/>
    <w:rsid w:val="00D53C4F"/>
    <w:rsid w:val="00D53D0E"/>
    <w:rsid w:val="00D53F07"/>
    <w:rsid w:val="00D5446D"/>
    <w:rsid w:val="00D54833"/>
    <w:rsid w:val="00D549F5"/>
    <w:rsid w:val="00D549F9"/>
    <w:rsid w:val="00D54D4D"/>
    <w:rsid w:val="00D54E56"/>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6DCB"/>
    <w:rsid w:val="00D570D8"/>
    <w:rsid w:val="00D57133"/>
    <w:rsid w:val="00D5716B"/>
    <w:rsid w:val="00D57225"/>
    <w:rsid w:val="00D57547"/>
    <w:rsid w:val="00D578CC"/>
    <w:rsid w:val="00D57A15"/>
    <w:rsid w:val="00D57B26"/>
    <w:rsid w:val="00D60003"/>
    <w:rsid w:val="00D60004"/>
    <w:rsid w:val="00D60239"/>
    <w:rsid w:val="00D606EA"/>
    <w:rsid w:val="00D607BC"/>
    <w:rsid w:val="00D60844"/>
    <w:rsid w:val="00D60C9E"/>
    <w:rsid w:val="00D60CBA"/>
    <w:rsid w:val="00D60E37"/>
    <w:rsid w:val="00D60E52"/>
    <w:rsid w:val="00D612E5"/>
    <w:rsid w:val="00D613DD"/>
    <w:rsid w:val="00D6172A"/>
    <w:rsid w:val="00D61823"/>
    <w:rsid w:val="00D61854"/>
    <w:rsid w:val="00D61898"/>
    <w:rsid w:val="00D61961"/>
    <w:rsid w:val="00D61B4E"/>
    <w:rsid w:val="00D61B5B"/>
    <w:rsid w:val="00D61B83"/>
    <w:rsid w:val="00D61ED7"/>
    <w:rsid w:val="00D6224B"/>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1F4"/>
    <w:rsid w:val="00D643E5"/>
    <w:rsid w:val="00D64463"/>
    <w:rsid w:val="00D64561"/>
    <w:rsid w:val="00D6485A"/>
    <w:rsid w:val="00D648F9"/>
    <w:rsid w:val="00D64CEA"/>
    <w:rsid w:val="00D64D42"/>
    <w:rsid w:val="00D64DA5"/>
    <w:rsid w:val="00D64E4D"/>
    <w:rsid w:val="00D65145"/>
    <w:rsid w:val="00D651C2"/>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40C3"/>
    <w:rsid w:val="00D7417B"/>
    <w:rsid w:val="00D74676"/>
    <w:rsid w:val="00D746E6"/>
    <w:rsid w:val="00D74A65"/>
    <w:rsid w:val="00D74B3B"/>
    <w:rsid w:val="00D74BCE"/>
    <w:rsid w:val="00D74F4B"/>
    <w:rsid w:val="00D75292"/>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A58"/>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3C33"/>
    <w:rsid w:val="00D84013"/>
    <w:rsid w:val="00D84070"/>
    <w:rsid w:val="00D84076"/>
    <w:rsid w:val="00D84236"/>
    <w:rsid w:val="00D8433C"/>
    <w:rsid w:val="00D843F9"/>
    <w:rsid w:val="00D8442D"/>
    <w:rsid w:val="00D84B35"/>
    <w:rsid w:val="00D84EBA"/>
    <w:rsid w:val="00D84F85"/>
    <w:rsid w:val="00D853AA"/>
    <w:rsid w:val="00D85631"/>
    <w:rsid w:val="00D85744"/>
    <w:rsid w:val="00D85993"/>
    <w:rsid w:val="00D859A6"/>
    <w:rsid w:val="00D85FE1"/>
    <w:rsid w:val="00D866B0"/>
    <w:rsid w:val="00D866FA"/>
    <w:rsid w:val="00D86A1E"/>
    <w:rsid w:val="00D86CB4"/>
    <w:rsid w:val="00D86E0D"/>
    <w:rsid w:val="00D86FC6"/>
    <w:rsid w:val="00D876A6"/>
    <w:rsid w:val="00D87796"/>
    <w:rsid w:val="00D87A1F"/>
    <w:rsid w:val="00D87B1D"/>
    <w:rsid w:val="00D87EBC"/>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3B1"/>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43"/>
    <w:rsid w:val="00D933F0"/>
    <w:rsid w:val="00D9350F"/>
    <w:rsid w:val="00D937DD"/>
    <w:rsid w:val="00D938D1"/>
    <w:rsid w:val="00D938DC"/>
    <w:rsid w:val="00D93B05"/>
    <w:rsid w:val="00D93B7C"/>
    <w:rsid w:val="00D93C45"/>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A93"/>
    <w:rsid w:val="00D97EDD"/>
    <w:rsid w:val="00D97FF4"/>
    <w:rsid w:val="00DA02B0"/>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2738"/>
    <w:rsid w:val="00DA32E5"/>
    <w:rsid w:val="00DA3377"/>
    <w:rsid w:val="00DA36C9"/>
    <w:rsid w:val="00DA37E4"/>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7140"/>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6AA"/>
    <w:rsid w:val="00DB3BC2"/>
    <w:rsid w:val="00DB3C63"/>
    <w:rsid w:val="00DB3E28"/>
    <w:rsid w:val="00DB3FE4"/>
    <w:rsid w:val="00DB40A5"/>
    <w:rsid w:val="00DB4295"/>
    <w:rsid w:val="00DB467B"/>
    <w:rsid w:val="00DB484F"/>
    <w:rsid w:val="00DB4867"/>
    <w:rsid w:val="00DB4872"/>
    <w:rsid w:val="00DB4EC0"/>
    <w:rsid w:val="00DB4FC9"/>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04"/>
    <w:rsid w:val="00DC4679"/>
    <w:rsid w:val="00DC46C8"/>
    <w:rsid w:val="00DC474B"/>
    <w:rsid w:val="00DC4980"/>
    <w:rsid w:val="00DC506A"/>
    <w:rsid w:val="00DC51DF"/>
    <w:rsid w:val="00DC53D9"/>
    <w:rsid w:val="00DC540A"/>
    <w:rsid w:val="00DC56A4"/>
    <w:rsid w:val="00DC57F7"/>
    <w:rsid w:val="00DC5863"/>
    <w:rsid w:val="00DC592B"/>
    <w:rsid w:val="00DC5BF8"/>
    <w:rsid w:val="00DC5DDA"/>
    <w:rsid w:val="00DC6080"/>
    <w:rsid w:val="00DC61B0"/>
    <w:rsid w:val="00DC63BB"/>
    <w:rsid w:val="00DC63E3"/>
    <w:rsid w:val="00DC6564"/>
    <w:rsid w:val="00DC6809"/>
    <w:rsid w:val="00DC690C"/>
    <w:rsid w:val="00DC6BED"/>
    <w:rsid w:val="00DC6DB5"/>
    <w:rsid w:val="00DC6DDE"/>
    <w:rsid w:val="00DC6FF0"/>
    <w:rsid w:val="00DC7284"/>
    <w:rsid w:val="00DC75A2"/>
    <w:rsid w:val="00DC793B"/>
    <w:rsid w:val="00DC7996"/>
    <w:rsid w:val="00DC79B5"/>
    <w:rsid w:val="00DC7A92"/>
    <w:rsid w:val="00DC7D83"/>
    <w:rsid w:val="00DD009F"/>
    <w:rsid w:val="00DD013F"/>
    <w:rsid w:val="00DD014C"/>
    <w:rsid w:val="00DD0550"/>
    <w:rsid w:val="00DD0605"/>
    <w:rsid w:val="00DD06F3"/>
    <w:rsid w:val="00DD0C4B"/>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3DA"/>
    <w:rsid w:val="00DD3411"/>
    <w:rsid w:val="00DD3672"/>
    <w:rsid w:val="00DD3696"/>
    <w:rsid w:val="00DD3705"/>
    <w:rsid w:val="00DD3D78"/>
    <w:rsid w:val="00DD3DC2"/>
    <w:rsid w:val="00DD4455"/>
    <w:rsid w:val="00DD458A"/>
    <w:rsid w:val="00DD45F1"/>
    <w:rsid w:val="00DD4831"/>
    <w:rsid w:val="00DD4C56"/>
    <w:rsid w:val="00DD4CF4"/>
    <w:rsid w:val="00DD5488"/>
    <w:rsid w:val="00DD5B00"/>
    <w:rsid w:val="00DD5CA0"/>
    <w:rsid w:val="00DD5D0B"/>
    <w:rsid w:val="00DD5EDC"/>
    <w:rsid w:val="00DD5F74"/>
    <w:rsid w:val="00DD6051"/>
    <w:rsid w:val="00DD613B"/>
    <w:rsid w:val="00DD6594"/>
    <w:rsid w:val="00DD68C3"/>
    <w:rsid w:val="00DD6B59"/>
    <w:rsid w:val="00DD6E78"/>
    <w:rsid w:val="00DD6F96"/>
    <w:rsid w:val="00DD6F9E"/>
    <w:rsid w:val="00DD6FB1"/>
    <w:rsid w:val="00DD72A6"/>
    <w:rsid w:val="00DD74F8"/>
    <w:rsid w:val="00DD7818"/>
    <w:rsid w:val="00DE025A"/>
    <w:rsid w:val="00DE027D"/>
    <w:rsid w:val="00DE03E7"/>
    <w:rsid w:val="00DE08CC"/>
    <w:rsid w:val="00DE0B62"/>
    <w:rsid w:val="00DE0C45"/>
    <w:rsid w:val="00DE0D72"/>
    <w:rsid w:val="00DE0F92"/>
    <w:rsid w:val="00DE0FA9"/>
    <w:rsid w:val="00DE1183"/>
    <w:rsid w:val="00DE1311"/>
    <w:rsid w:val="00DE1C38"/>
    <w:rsid w:val="00DE1D3C"/>
    <w:rsid w:val="00DE1DE5"/>
    <w:rsid w:val="00DE1E56"/>
    <w:rsid w:val="00DE1F66"/>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A8"/>
    <w:rsid w:val="00DE3AEE"/>
    <w:rsid w:val="00DE3B99"/>
    <w:rsid w:val="00DE3C84"/>
    <w:rsid w:val="00DE3DD2"/>
    <w:rsid w:val="00DE3E96"/>
    <w:rsid w:val="00DE428D"/>
    <w:rsid w:val="00DE4390"/>
    <w:rsid w:val="00DE46D8"/>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B1C"/>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40D"/>
    <w:rsid w:val="00DF5BB7"/>
    <w:rsid w:val="00DF5BFF"/>
    <w:rsid w:val="00DF5C15"/>
    <w:rsid w:val="00DF5FF6"/>
    <w:rsid w:val="00DF6089"/>
    <w:rsid w:val="00DF6105"/>
    <w:rsid w:val="00DF6160"/>
    <w:rsid w:val="00DF638C"/>
    <w:rsid w:val="00DF67B9"/>
    <w:rsid w:val="00DF69C2"/>
    <w:rsid w:val="00DF6B1F"/>
    <w:rsid w:val="00DF6CB3"/>
    <w:rsid w:val="00DF7171"/>
    <w:rsid w:val="00DF72FC"/>
    <w:rsid w:val="00DF72FD"/>
    <w:rsid w:val="00DF735C"/>
    <w:rsid w:val="00DF74FF"/>
    <w:rsid w:val="00DF751E"/>
    <w:rsid w:val="00DF76C1"/>
    <w:rsid w:val="00DF7731"/>
    <w:rsid w:val="00DF7816"/>
    <w:rsid w:val="00DF7B84"/>
    <w:rsid w:val="00DF7DE4"/>
    <w:rsid w:val="00DF7E78"/>
    <w:rsid w:val="00E00324"/>
    <w:rsid w:val="00E004A4"/>
    <w:rsid w:val="00E00660"/>
    <w:rsid w:val="00E006B5"/>
    <w:rsid w:val="00E00995"/>
    <w:rsid w:val="00E009D5"/>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E4D"/>
    <w:rsid w:val="00E03E84"/>
    <w:rsid w:val="00E03F2A"/>
    <w:rsid w:val="00E04103"/>
    <w:rsid w:val="00E04879"/>
    <w:rsid w:val="00E04C71"/>
    <w:rsid w:val="00E04E48"/>
    <w:rsid w:val="00E04EA5"/>
    <w:rsid w:val="00E05017"/>
    <w:rsid w:val="00E054FE"/>
    <w:rsid w:val="00E055D1"/>
    <w:rsid w:val="00E055D8"/>
    <w:rsid w:val="00E05667"/>
    <w:rsid w:val="00E05DDE"/>
    <w:rsid w:val="00E06162"/>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74A"/>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3009"/>
    <w:rsid w:val="00E14225"/>
    <w:rsid w:val="00E1446D"/>
    <w:rsid w:val="00E14CF8"/>
    <w:rsid w:val="00E14D4E"/>
    <w:rsid w:val="00E14E07"/>
    <w:rsid w:val="00E14F04"/>
    <w:rsid w:val="00E14FDE"/>
    <w:rsid w:val="00E15370"/>
    <w:rsid w:val="00E155E6"/>
    <w:rsid w:val="00E15622"/>
    <w:rsid w:val="00E1562A"/>
    <w:rsid w:val="00E15915"/>
    <w:rsid w:val="00E15AEC"/>
    <w:rsid w:val="00E15D6A"/>
    <w:rsid w:val="00E161BC"/>
    <w:rsid w:val="00E162BF"/>
    <w:rsid w:val="00E16330"/>
    <w:rsid w:val="00E16407"/>
    <w:rsid w:val="00E164DB"/>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88"/>
    <w:rsid w:val="00E30F98"/>
    <w:rsid w:val="00E314C7"/>
    <w:rsid w:val="00E31656"/>
    <w:rsid w:val="00E31868"/>
    <w:rsid w:val="00E31ACC"/>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C9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9B3"/>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9B"/>
    <w:rsid w:val="00E4450C"/>
    <w:rsid w:val="00E4464E"/>
    <w:rsid w:val="00E4475B"/>
    <w:rsid w:val="00E447A4"/>
    <w:rsid w:val="00E447D9"/>
    <w:rsid w:val="00E447EB"/>
    <w:rsid w:val="00E4483F"/>
    <w:rsid w:val="00E44D2E"/>
    <w:rsid w:val="00E44D6D"/>
    <w:rsid w:val="00E45139"/>
    <w:rsid w:val="00E45832"/>
    <w:rsid w:val="00E458D4"/>
    <w:rsid w:val="00E459AA"/>
    <w:rsid w:val="00E45B0E"/>
    <w:rsid w:val="00E45B0F"/>
    <w:rsid w:val="00E461E1"/>
    <w:rsid w:val="00E463D1"/>
    <w:rsid w:val="00E464A5"/>
    <w:rsid w:val="00E467FF"/>
    <w:rsid w:val="00E46901"/>
    <w:rsid w:val="00E46BD3"/>
    <w:rsid w:val="00E46C22"/>
    <w:rsid w:val="00E46C34"/>
    <w:rsid w:val="00E46CEF"/>
    <w:rsid w:val="00E46D77"/>
    <w:rsid w:val="00E46F21"/>
    <w:rsid w:val="00E47040"/>
    <w:rsid w:val="00E470AB"/>
    <w:rsid w:val="00E472E9"/>
    <w:rsid w:val="00E473E8"/>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9DF"/>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650C"/>
    <w:rsid w:val="00E570F4"/>
    <w:rsid w:val="00E5718F"/>
    <w:rsid w:val="00E5742D"/>
    <w:rsid w:val="00E57654"/>
    <w:rsid w:val="00E5797A"/>
    <w:rsid w:val="00E57B86"/>
    <w:rsid w:val="00E57BBF"/>
    <w:rsid w:val="00E57CEB"/>
    <w:rsid w:val="00E57F43"/>
    <w:rsid w:val="00E57F59"/>
    <w:rsid w:val="00E57F9C"/>
    <w:rsid w:val="00E60058"/>
    <w:rsid w:val="00E60605"/>
    <w:rsid w:val="00E60649"/>
    <w:rsid w:val="00E609A7"/>
    <w:rsid w:val="00E60B89"/>
    <w:rsid w:val="00E60BB1"/>
    <w:rsid w:val="00E60CA7"/>
    <w:rsid w:val="00E60CD5"/>
    <w:rsid w:val="00E60EF1"/>
    <w:rsid w:val="00E61291"/>
    <w:rsid w:val="00E6132E"/>
    <w:rsid w:val="00E613CC"/>
    <w:rsid w:val="00E6179B"/>
    <w:rsid w:val="00E619DE"/>
    <w:rsid w:val="00E61D4C"/>
    <w:rsid w:val="00E61DE6"/>
    <w:rsid w:val="00E62090"/>
    <w:rsid w:val="00E621FF"/>
    <w:rsid w:val="00E62439"/>
    <w:rsid w:val="00E62687"/>
    <w:rsid w:val="00E62A83"/>
    <w:rsid w:val="00E62B4D"/>
    <w:rsid w:val="00E62C25"/>
    <w:rsid w:val="00E62CAD"/>
    <w:rsid w:val="00E62EBF"/>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3E2"/>
    <w:rsid w:val="00E65479"/>
    <w:rsid w:val="00E656AE"/>
    <w:rsid w:val="00E65AE8"/>
    <w:rsid w:val="00E65AE9"/>
    <w:rsid w:val="00E65B42"/>
    <w:rsid w:val="00E65B44"/>
    <w:rsid w:val="00E65D1B"/>
    <w:rsid w:val="00E66053"/>
    <w:rsid w:val="00E664A1"/>
    <w:rsid w:val="00E66B94"/>
    <w:rsid w:val="00E66DD8"/>
    <w:rsid w:val="00E67011"/>
    <w:rsid w:val="00E672CD"/>
    <w:rsid w:val="00E67437"/>
    <w:rsid w:val="00E674D6"/>
    <w:rsid w:val="00E675C3"/>
    <w:rsid w:val="00E67663"/>
    <w:rsid w:val="00E67693"/>
    <w:rsid w:val="00E67776"/>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2C0"/>
    <w:rsid w:val="00E77495"/>
    <w:rsid w:val="00E7762A"/>
    <w:rsid w:val="00E7792D"/>
    <w:rsid w:val="00E77FBE"/>
    <w:rsid w:val="00E80015"/>
    <w:rsid w:val="00E8028A"/>
    <w:rsid w:val="00E802A8"/>
    <w:rsid w:val="00E8038D"/>
    <w:rsid w:val="00E803B7"/>
    <w:rsid w:val="00E803DE"/>
    <w:rsid w:val="00E80451"/>
    <w:rsid w:val="00E805C5"/>
    <w:rsid w:val="00E806B0"/>
    <w:rsid w:val="00E80867"/>
    <w:rsid w:val="00E80A9B"/>
    <w:rsid w:val="00E80C76"/>
    <w:rsid w:val="00E80D1A"/>
    <w:rsid w:val="00E80E32"/>
    <w:rsid w:val="00E80EBB"/>
    <w:rsid w:val="00E81089"/>
    <w:rsid w:val="00E8131C"/>
    <w:rsid w:val="00E81718"/>
    <w:rsid w:val="00E818C5"/>
    <w:rsid w:val="00E818CF"/>
    <w:rsid w:val="00E81DF6"/>
    <w:rsid w:val="00E82152"/>
    <w:rsid w:val="00E8228C"/>
    <w:rsid w:val="00E82608"/>
    <w:rsid w:val="00E82757"/>
    <w:rsid w:val="00E828D9"/>
    <w:rsid w:val="00E82B26"/>
    <w:rsid w:val="00E830CD"/>
    <w:rsid w:val="00E831B8"/>
    <w:rsid w:val="00E832B0"/>
    <w:rsid w:val="00E832BD"/>
    <w:rsid w:val="00E83592"/>
    <w:rsid w:val="00E835CF"/>
    <w:rsid w:val="00E8363A"/>
    <w:rsid w:val="00E83770"/>
    <w:rsid w:val="00E83837"/>
    <w:rsid w:val="00E83A0F"/>
    <w:rsid w:val="00E83E9C"/>
    <w:rsid w:val="00E8402B"/>
    <w:rsid w:val="00E840D0"/>
    <w:rsid w:val="00E84201"/>
    <w:rsid w:val="00E84272"/>
    <w:rsid w:val="00E842D2"/>
    <w:rsid w:val="00E842F5"/>
    <w:rsid w:val="00E847E2"/>
    <w:rsid w:val="00E848CB"/>
    <w:rsid w:val="00E849F2"/>
    <w:rsid w:val="00E84A64"/>
    <w:rsid w:val="00E84B64"/>
    <w:rsid w:val="00E84BC9"/>
    <w:rsid w:val="00E8502F"/>
    <w:rsid w:val="00E8512F"/>
    <w:rsid w:val="00E853AA"/>
    <w:rsid w:val="00E85A46"/>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391"/>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1A"/>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7E7"/>
    <w:rsid w:val="00EA08D2"/>
    <w:rsid w:val="00EA0C21"/>
    <w:rsid w:val="00EA10E9"/>
    <w:rsid w:val="00EA14C9"/>
    <w:rsid w:val="00EA15CB"/>
    <w:rsid w:val="00EA173B"/>
    <w:rsid w:val="00EA173C"/>
    <w:rsid w:val="00EA1897"/>
    <w:rsid w:val="00EA1CFC"/>
    <w:rsid w:val="00EA1E71"/>
    <w:rsid w:val="00EA1E93"/>
    <w:rsid w:val="00EA21E5"/>
    <w:rsid w:val="00EA22E0"/>
    <w:rsid w:val="00EA2319"/>
    <w:rsid w:val="00EA23FD"/>
    <w:rsid w:val="00EA250D"/>
    <w:rsid w:val="00EA2554"/>
    <w:rsid w:val="00EA2619"/>
    <w:rsid w:val="00EA2A41"/>
    <w:rsid w:val="00EA2AE0"/>
    <w:rsid w:val="00EA2BA7"/>
    <w:rsid w:val="00EA2D3B"/>
    <w:rsid w:val="00EA2F85"/>
    <w:rsid w:val="00EA3110"/>
    <w:rsid w:val="00EA319D"/>
    <w:rsid w:val="00EA3261"/>
    <w:rsid w:val="00EA33A6"/>
    <w:rsid w:val="00EA3676"/>
    <w:rsid w:val="00EA37D7"/>
    <w:rsid w:val="00EA3CE9"/>
    <w:rsid w:val="00EA3DAB"/>
    <w:rsid w:val="00EA3F07"/>
    <w:rsid w:val="00EA3F21"/>
    <w:rsid w:val="00EA4242"/>
    <w:rsid w:val="00EA4249"/>
    <w:rsid w:val="00EA44A3"/>
    <w:rsid w:val="00EA44DA"/>
    <w:rsid w:val="00EA4647"/>
    <w:rsid w:val="00EA4D12"/>
    <w:rsid w:val="00EA4F20"/>
    <w:rsid w:val="00EA5069"/>
    <w:rsid w:val="00EA5139"/>
    <w:rsid w:val="00EA51D0"/>
    <w:rsid w:val="00EA53D3"/>
    <w:rsid w:val="00EA5420"/>
    <w:rsid w:val="00EA578A"/>
    <w:rsid w:val="00EA57FB"/>
    <w:rsid w:val="00EA5CA3"/>
    <w:rsid w:val="00EA5DA1"/>
    <w:rsid w:val="00EA61D3"/>
    <w:rsid w:val="00EA636B"/>
    <w:rsid w:val="00EA6394"/>
    <w:rsid w:val="00EA656B"/>
    <w:rsid w:val="00EA6619"/>
    <w:rsid w:val="00EA6732"/>
    <w:rsid w:val="00EA6D2E"/>
    <w:rsid w:val="00EA6F67"/>
    <w:rsid w:val="00EA6FE7"/>
    <w:rsid w:val="00EA7276"/>
    <w:rsid w:val="00EA73EB"/>
    <w:rsid w:val="00EA76F5"/>
    <w:rsid w:val="00EA77B8"/>
    <w:rsid w:val="00EA7834"/>
    <w:rsid w:val="00EA7D28"/>
    <w:rsid w:val="00EA7E26"/>
    <w:rsid w:val="00EA7E98"/>
    <w:rsid w:val="00EB077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65D"/>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BEF"/>
    <w:rsid w:val="00EB7DBF"/>
    <w:rsid w:val="00EB7F4C"/>
    <w:rsid w:val="00EC01AB"/>
    <w:rsid w:val="00EC01DF"/>
    <w:rsid w:val="00EC01F2"/>
    <w:rsid w:val="00EC048C"/>
    <w:rsid w:val="00EC04BD"/>
    <w:rsid w:val="00EC04DD"/>
    <w:rsid w:val="00EC086F"/>
    <w:rsid w:val="00EC09D0"/>
    <w:rsid w:val="00EC1089"/>
    <w:rsid w:val="00EC10D0"/>
    <w:rsid w:val="00EC137B"/>
    <w:rsid w:val="00EC16BC"/>
    <w:rsid w:val="00EC1AA0"/>
    <w:rsid w:val="00EC228D"/>
    <w:rsid w:val="00EC229C"/>
    <w:rsid w:val="00EC2326"/>
    <w:rsid w:val="00EC23DD"/>
    <w:rsid w:val="00EC298A"/>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5DF8"/>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B58"/>
    <w:rsid w:val="00ED1047"/>
    <w:rsid w:val="00ED1298"/>
    <w:rsid w:val="00ED16F3"/>
    <w:rsid w:val="00ED16F5"/>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721"/>
    <w:rsid w:val="00EE0815"/>
    <w:rsid w:val="00EE0B19"/>
    <w:rsid w:val="00EE0B5A"/>
    <w:rsid w:val="00EE0B72"/>
    <w:rsid w:val="00EE0CFE"/>
    <w:rsid w:val="00EE0F04"/>
    <w:rsid w:val="00EE0F4D"/>
    <w:rsid w:val="00EE0FA1"/>
    <w:rsid w:val="00EE1124"/>
    <w:rsid w:val="00EE15AD"/>
    <w:rsid w:val="00EE17C9"/>
    <w:rsid w:val="00EE187A"/>
    <w:rsid w:val="00EE1D72"/>
    <w:rsid w:val="00EE2AEC"/>
    <w:rsid w:val="00EE2E85"/>
    <w:rsid w:val="00EE2EEB"/>
    <w:rsid w:val="00EE3A5C"/>
    <w:rsid w:val="00EE3CA4"/>
    <w:rsid w:val="00EE3CB5"/>
    <w:rsid w:val="00EE3F8A"/>
    <w:rsid w:val="00EE42C6"/>
    <w:rsid w:val="00EE44B2"/>
    <w:rsid w:val="00EE4583"/>
    <w:rsid w:val="00EE474B"/>
    <w:rsid w:val="00EE47BB"/>
    <w:rsid w:val="00EE489A"/>
    <w:rsid w:val="00EE4C28"/>
    <w:rsid w:val="00EE4C7F"/>
    <w:rsid w:val="00EE4CD3"/>
    <w:rsid w:val="00EE4D4A"/>
    <w:rsid w:val="00EE4FE0"/>
    <w:rsid w:val="00EE54C8"/>
    <w:rsid w:val="00EE5585"/>
    <w:rsid w:val="00EE5C0B"/>
    <w:rsid w:val="00EE5C7F"/>
    <w:rsid w:val="00EE5CAC"/>
    <w:rsid w:val="00EE5CD1"/>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47"/>
    <w:rsid w:val="00EE7ED6"/>
    <w:rsid w:val="00EE7F07"/>
    <w:rsid w:val="00EE7F8B"/>
    <w:rsid w:val="00EE7FAF"/>
    <w:rsid w:val="00EF010A"/>
    <w:rsid w:val="00EF0376"/>
    <w:rsid w:val="00EF03E0"/>
    <w:rsid w:val="00EF0419"/>
    <w:rsid w:val="00EF051B"/>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81C"/>
    <w:rsid w:val="00EF3932"/>
    <w:rsid w:val="00EF3A0E"/>
    <w:rsid w:val="00EF3AED"/>
    <w:rsid w:val="00EF3D39"/>
    <w:rsid w:val="00EF3F24"/>
    <w:rsid w:val="00EF42B8"/>
    <w:rsid w:val="00EF43E1"/>
    <w:rsid w:val="00EF45A6"/>
    <w:rsid w:val="00EF4872"/>
    <w:rsid w:val="00EF4A4F"/>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8F8"/>
    <w:rsid w:val="00EF7BD2"/>
    <w:rsid w:val="00EF7E8B"/>
    <w:rsid w:val="00F0044E"/>
    <w:rsid w:val="00F005C6"/>
    <w:rsid w:val="00F00635"/>
    <w:rsid w:val="00F006B0"/>
    <w:rsid w:val="00F0088F"/>
    <w:rsid w:val="00F0095A"/>
    <w:rsid w:val="00F0096D"/>
    <w:rsid w:val="00F00CC2"/>
    <w:rsid w:val="00F00CC3"/>
    <w:rsid w:val="00F00DB3"/>
    <w:rsid w:val="00F012AA"/>
    <w:rsid w:val="00F012FE"/>
    <w:rsid w:val="00F01565"/>
    <w:rsid w:val="00F01633"/>
    <w:rsid w:val="00F017C5"/>
    <w:rsid w:val="00F0184B"/>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9E"/>
    <w:rsid w:val="00F03DC7"/>
    <w:rsid w:val="00F04287"/>
    <w:rsid w:val="00F042A2"/>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9F7"/>
    <w:rsid w:val="00F10D20"/>
    <w:rsid w:val="00F10EA3"/>
    <w:rsid w:val="00F10FA0"/>
    <w:rsid w:val="00F110E7"/>
    <w:rsid w:val="00F1133F"/>
    <w:rsid w:val="00F11344"/>
    <w:rsid w:val="00F1142E"/>
    <w:rsid w:val="00F114B2"/>
    <w:rsid w:val="00F11AA2"/>
    <w:rsid w:val="00F11B08"/>
    <w:rsid w:val="00F11B6C"/>
    <w:rsid w:val="00F12132"/>
    <w:rsid w:val="00F1283F"/>
    <w:rsid w:val="00F12B7C"/>
    <w:rsid w:val="00F12BDE"/>
    <w:rsid w:val="00F12FB3"/>
    <w:rsid w:val="00F12FC4"/>
    <w:rsid w:val="00F13120"/>
    <w:rsid w:val="00F13402"/>
    <w:rsid w:val="00F1347F"/>
    <w:rsid w:val="00F13574"/>
    <w:rsid w:val="00F136F4"/>
    <w:rsid w:val="00F13A37"/>
    <w:rsid w:val="00F13A6D"/>
    <w:rsid w:val="00F13B6F"/>
    <w:rsid w:val="00F13CCB"/>
    <w:rsid w:val="00F13E66"/>
    <w:rsid w:val="00F13ECD"/>
    <w:rsid w:val="00F140A5"/>
    <w:rsid w:val="00F1416F"/>
    <w:rsid w:val="00F142A4"/>
    <w:rsid w:val="00F1430A"/>
    <w:rsid w:val="00F144C9"/>
    <w:rsid w:val="00F145A7"/>
    <w:rsid w:val="00F148FC"/>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846"/>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4AD"/>
    <w:rsid w:val="00F215AD"/>
    <w:rsid w:val="00F21A35"/>
    <w:rsid w:val="00F21FD0"/>
    <w:rsid w:val="00F22083"/>
    <w:rsid w:val="00F223FC"/>
    <w:rsid w:val="00F224B1"/>
    <w:rsid w:val="00F224BA"/>
    <w:rsid w:val="00F2283C"/>
    <w:rsid w:val="00F228FB"/>
    <w:rsid w:val="00F22A56"/>
    <w:rsid w:val="00F22CAD"/>
    <w:rsid w:val="00F2327A"/>
    <w:rsid w:val="00F2343B"/>
    <w:rsid w:val="00F234A6"/>
    <w:rsid w:val="00F23634"/>
    <w:rsid w:val="00F23686"/>
    <w:rsid w:val="00F23B3C"/>
    <w:rsid w:val="00F23C69"/>
    <w:rsid w:val="00F23E11"/>
    <w:rsid w:val="00F23EED"/>
    <w:rsid w:val="00F23F87"/>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9E5"/>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5AE"/>
    <w:rsid w:val="00F337D3"/>
    <w:rsid w:val="00F33C64"/>
    <w:rsid w:val="00F33E3D"/>
    <w:rsid w:val="00F3405B"/>
    <w:rsid w:val="00F34372"/>
    <w:rsid w:val="00F34D39"/>
    <w:rsid w:val="00F34D62"/>
    <w:rsid w:val="00F34DEC"/>
    <w:rsid w:val="00F35241"/>
    <w:rsid w:val="00F35513"/>
    <w:rsid w:val="00F359F4"/>
    <w:rsid w:val="00F35BEF"/>
    <w:rsid w:val="00F35E10"/>
    <w:rsid w:val="00F35E96"/>
    <w:rsid w:val="00F36456"/>
    <w:rsid w:val="00F364E7"/>
    <w:rsid w:val="00F36710"/>
    <w:rsid w:val="00F367AB"/>
    <w:rsid w:val="00F36AE7"/>
    <w:rsid w:val="00F36B5D"/>
    <w:rsid w:val="00F36D9F"/>
    <w:rsid w:val="00F36EB9"/>
    <w:rsid w:val="00F377C5"/>
    <w:rsid w:val="00F37811"/>
    <w:rsid w:val="00F37F0C"/>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C9"/>
    <w:rsid w:val="00F435FE"/>
    <w:rsid w:val="00F4379E"/>
    <w:rsid w:val="00F43957"/>
    <w:rsid w:val="00F43A80"/>
    <w:rsid w:val="00F43FAD"/>
    <w:rsid w:val="00F4433B"/>
    <w:rsid w:val="00F443B9"/>
    <w:rsid w:val="00F44844"/>
    <w:rsid w:val="00F449B9"/>
    <w:rsid w:val="00F44AE7"/>
    <w:rsid w:val="00F44CF4"/>
    <w:rsid w:val="00F44DC9"/>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33"/>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1FCE"/>
    <w:rsid w:val="00F521AF"/>
    <w:rsid w:val="00F52407"/>
    <w:rsid w:val="00F527DD"/>
    <w:rsid w:val="00F52B51"/>
    <w:rsid w:val="00F52CC9"/>
    <w:rsid w:val="00F52DD3"/>
    <w:rsid w:val="00F52E24"/>
    <w:rsid w:val="00F53075"/>
    <w:rsid w:val="00F531B2"/>
    <w:rsid w:val="00F5336A"/>
    <w:rsid w:val="00F536A5"/>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4F09"/>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57E52"/>
    <w:rsid w:val="00F600C3"/>
    <w:rsid w:val="00F60136"/>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73"/>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B08"/>
    <w:rsid w:val="00F66E65"/>
    <w:rsid w:val="00F66ECA"/>
    <w:rsid w:val="00F66FBD"/>
    <w:rsid w:val="00F670E4"/>
    <w:rsid w:val="00F670F7"/>
    <w:rsid w:val="00F6711E"/>
    <w:rsid w:val="00F6720E"/>
    <w:rsid w:val="00F67569"/>
    <w:rsid w:val="00F6756E"/>
    <w:rsid w:val="00F677AE"/>
    <w:rsid w:val="00F67AA2"/>
    <w:rsid w:val="00F67C3E"/>
    <w:rsid w:val="00F67CD9"/>
    <w:rsid w:val="00F67F37"/>
    <w:rsid w:val="00F70225"/>
    <w:rsid w:val="00F70557"/>
    <w:rsid w:val="00F70568"/>
    <w:rsid w:val="00F707B3"/>
    <w:rsid w:val="00F708F9"/>
    <w:rsid w:val="00F70943"/>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5A6"/>
    <w:rsid w:val="00F727EB"/>
    <w:rsid w:val="00F72B7A"/>
    <w:rsid w:val="00F73075"/>
    <w:rsid w:val="00F73461"/>
    <w:rsid w:val="00F73475"/>
    <w:rsid w:val="00F73902"/>
    <w:rsid w:val="00F73B5F"/>
    <w:rsid w:val="00F73C1C"/>
    <w:rsid w:val="00F73F2D"/>
    <w:rsid w:val="00F73FAF"/>
    <w:rsid w:val="00F74026"/>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0D8E"/>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066"/>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70B"/>
    <w:rsid w:val="00F90B0D"/>
    <w:rsid w:val="00F90BCE"/>
    <w:rsid w:val="00F90C93"/>
    <w:rsid w:val="00F90E04"/>
    <w:rsid w:val="00F9119B"/>
    <w:rsid w:val="00F914A2"/>
    <w:rsid w:val="00F9158E"/>
    <w:rsid w:val="00F915A1"/>
    <w:rsid w:val="00F9168C"/>
    <w:rsid w:val="00F91781"/>
    <w:rsid w:val="00F91FB5"/>
    <w:rsid w:val="00F920A0"/>
    <w:rsid w:val="00F92356"/>
    <w:rsid w:val="00F92401"/>
    <w:rsid w:val="00F9242C"/>
    <w:rsid w:val="00F929CE"/>
    <w:rsid w:val="00F92AAA"/>
    <w:rsid w:val="00F930DB"/>
    <w:rsid w:val="00F93142"/>
    <w:rsid w:val="00F937CD"/>
    <w:rsid w:val="00F9392A"/>
    <w:rsid w:val="00F93A29"/>
    <w:rsid w:val="00F93BB2"/>
    <w:rsid w:val="00F93D1E"/>
    <w:rsid w:val="00F93FDB"/>
    <w:rsid w:val="00F94284"/>
    <w:rsid w:val="00F944BD"/>
    <w:rsid w:val="00F944D0"/>
    <w:rsid w:val="00F946F7"/>
    <w:rsid w:val="00F94826"/>
    <w:rsid w:val="00F949E2"/>
    <w:rsid w:val="00F94E4D"/>
    <w:rsid w:val="00F94E77"/>
    <w:rsid w:val="00F94F31"/>
    <w:rsid w:val="00F94F99"/>
    <w:rsid w:val="00F9525D"/>
    <w:rsid w:val="00F95AF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82A"/>
    <w:rsid w:val="00FA1883"/>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53F"/>
    <w:rsid w:val="00FA3814"/>
    <w:rsid w:val="00FA3912"/>
    <w:rsid w:val="00FA391A"/>
    <w:rsid w:val="00FA3AE7"/>
    <w:rsid w:val="00FA3BCF"/>
    <w:rsid w:val="00FA3F5C"/>
    <w:rsid w:val="00FA468F"/>
    <w:rsid w:val="00FA475D"/>
    <w:rsid w:val="00FA4BB6"/>
    <w:rsid w:val="00FA5133"/>
    <w:rsid w:val="00FA5256"/>
    <w:rsid w:val="00FA53B1"/>
    <w:rsid w:val="00FA54E9"/>
    <w:rsid w:val="00FA555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A7D40"/>
    <w:rsid w:val="00FB0363"/>
    <w:rsid w:val="00FB05A6"/>
    <w:rsid w:val="00FB065A"/>
    <w:rsid w:val="00FB0701"/>
    <w:rsid w:val="00FB077C"/>
    <w:rsid w:val="00FB0878"/>
    <w:rsid w:val="00FB0B07"/>
    <w:rsid w:val="00FB0B82"/>
    <w:rsid w:val="00FB0B9B"/>
    <w:rsid w:val="00FB0B9C"/>
    <w:rsid w:val="00FB0C00"/>
    <w:rsid w:val="00FB0E28"/>
    <w:rsid w:val="00FB0E8E"/>
    <w:rsid w:val="00FB0EE3"/>
    <w:rsid w:val="00FB1091"/>
    <w:rsid w:val="00FB1575"/>
    <w:rsid w:val="00FB176E"/>
    <w:rsid w:val="00FB1B74"/>
    <w:rsid w:val="00FB1F57"/>
    <w:rsid w:val="00FB20D1"/>
    <w:rsid w:val="00FB210A"/>
    <w:rsid w:val="00FB213E"/>
    <w:rsid w:val="00FB2272"/>
    <w:rsid w:val="00FB2431"/>
    <w:rsid w:val="00FB26AF"/>
    <w:rsid w:val="00FB278F"/>
    <w:rsid w:val="00FB2AD5"/>
    <w:rsid w:val="00FB2C27"/>
    <w:rsid w:val="00FB2C6C"/>
    <w:rsid w:val="00FB2D66"/>
    <w:rsid w:val="00FB2E56"/>
    <w:rsid w:val="00FB322F"/>
    <w:rsid w:val="00FB3315"/>
    <w:rsid w:val="00FB3627"/>
    <w:rsid w:val="00FB36C0"/>
    <w:rsid w:val="00FB3934"/>
    <w:rsid w:val="00FB3AD2"/>
    <w:rsid w:val="00FB3B14"/>
    <w:rsid w:val="00FB3F4C"/>
    <w:rsid w:val="00FB4067"/>
    <w:rsid w:val="00FB4288"/>
    <w:rsid w:val="00FB444C"/>
    <w:rsid w:val="00FB4497"/>
    <w:rsid w:val="00FB48BC"/>
    <w:rsid w:val="00FB4DC2"/>
    <w:rsid w:val="00FB5116"/>
    <w:rsid w:val="00FB5180"/>
    <w:rsid w:val="00FB530A"/>
    <w:rsid w:val="00FB53C8"/>
    <w:rsid w:val="00FB53D1"/>
    <w:rsid w:val="00FB552C"/>
    <w:rsid w:val="00FB55F9"/>
    <w:rsid w:val="00FB59AB"/>
    <w:rsid w:val="00FB5D05"/>
    <w:rsid w:val="00FB5DF1"/>
    <w:rsid w:val="00FB6116"/>
    <w:rsid w:val="00FB6312"/>
    <w:rsid w:val="00FB65B8"/>
    <w:rsid w:val="00FB6909"/>
    <w:rsid w:val="00FB6A17"/>
    <w:rsid w:val="00FB6C71"/>
    <w:rsid w:val="00FB6E62"/>
    <w:rsid w:val="00FB6EF3"/>
    <w:rsid w:val="00FB6EF8"/>
    <w:rsid w:val="00FB6FA1"/>
    <w:rsid w:val="00FB7564"/>
    <w:rsid w:val="00FB78CE"/>
    <w:rsid w:val="00FB78EC"/>
    <w:rsid w:val="00FB793F"/>
    <w:rsid w:val="00FB7A65"/>
    <w:rsid w:val="00FB7AD1"/>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1B0C"/>
    <w:rsid w:val="00FC21C4"/>
    <w:rsid w:val="00FC2236"/>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530"/>
    <w:rsid w:val="00FC586C"/>
    <w:rsid w:val="00FC5B62"/>
    <w:rsid w:val="00FC616C"/>
    <w:rsid w:val="00FC67BF"/>
    <w:rsid w:val="00FC6A5C"/>
    <w:rsid w:val="00FC6E67"/>
    <w:rsid w:val="00FC6F7B"/>
    <w:rsid w:val="00FC74CC"/>
    <w:rsid w:val="00FC78B2"/>
    <w:rsid w:val="00FC7906"/>
    <w:rsid w:val="00FC7959"/>
    <w:rsid w:val="00FC7982"/>
    <w:rsid w:val="00FC7AA0"/>
    <w:rsid w:val="00FC7F5B"/>
    <w:rsid w:val="00FD00C2"/>
    <w:rsid w:val="00FD01E1"/>
    <w:rsid w:val="00FD0219"/>
    <w:rsid w:val="00FD0457"/>
    <w:rsid w:val="00FD045C"/>
    <w:rsid w:val="00FD0DF5"/>
    <w:rsid w:val="00FD12BB"/>
    <w:rsid w:val="00FD13B3"/>
    <w:rsid w:val="00FD13CD"/>
    <w:rsid w:val="00FD1DC8"/>
    <w:rsid w:val="00FD1DD6"/>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153"/>
    <w:rsid w:val="00FD53D9"/>
    <w:rsid w:val="00FD54B9"/>
    <w:rsid w:val="00FD574C"/>
    <w:rsid w:val="00FD5A50"/>
    <w:rsid w:val="00FD5AFF"/>
    <w:rsid w:val="00FD5D43"/>
    <w:rsid w:val="00FD60A4"/>
    <w:rsid w:val="00FD616B"/>
    <w:rsid w:val="00FD6196"/>
    <w:rsid w:val="00FD63E7"/>
    <w:rsid w:val="00FD6B84"/>
    <w:rsid w:val="00FD6D90"/>
    <w:rsid w:val="00FD6E77"/>
    <w:rsid w:val="00FD71B9"/>
    <w:rsid w:val="00FD7283"/>
    <w:rsid w:val="00FD7351"/>
    <w:rsid w:val="00FD747B"/>
    <w:rsid w:val="00FD74A9"/>
    <w:rsid w:val="00FD7579"/>
    <w:rsid w:val="00FD7DD9"/>
    <w:rsid w:val="00FD7EDF"/>
    <w:rsid w:val="00FD7F28"/>
    <w:rsid w:val="00FD7F29"/>
    <w:rsid w:val="00FD7F74"/>
    <w:rsid w:val="00FD7F93"/>
    <w:rsid w:val="00FE040A"/>
    <w:rsid w:val="00FE048C"/>
    <w:rsid w:val="00FE05B4"/>
    <w:rsid w:val="00FE07E6"/>
    <w:rsid w:val="00FE09DF"/>
    <w:rsid w:val="00FE0A42"/>
    <w:rsid w:val="00FE0C19"/>
    <w:rsid w:val="00FE0C3D"/>
    <w:rsid w:val="00FE0E64"/>
    <w:rsid w:val="00FE1350"/>
    <w:rsid w:val="00FE1449"/>
    <w:rsid w:val="00FE1499"/>
    <w:rsid w:val="00FE14A9"/>
    <w:rsid w:val="00FE1704"/>
    <w:rsid w:val="00FE1894"/>
    <w:rsid w:val="00FE18C3"/>
    <w:rsid w:val="00FE1C57"/>
    <w:rsid w:val="00FE228C"/>
    <w:rsid w:val="00FE22CE"/>
    <w:rsid w:val="00FE23AA"/>
    <w:rsid w:val="00FE2571"/>
    <w:rsid w:val="00FE262E"/>
    <w:rsid w:val="00FE26B2"/>
    <w:rsid w:val="00FE2E40"/>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797"/>
    <w:rsid w:val="00FE5906"/>
    <w:rsid w:val="00FE59E2"/>
    <w:rsid w:val="00FE5C6A"/>
    <w:rsid w:val="00FE5C7A"/>
    <w:rsid w:val="00FE6497"/>
    <w:rsid w:val="00FE65F0"/>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83A"/>
    <w:rsid w:val="00FF19A4"/>
    <w:rsid w:val="00FF1CA6"/>
    <w:rsid w:val="00FF20C2"/>
    <w:rsid w:val="00FF221A"/>
    <w:rsid w:val="00FF2374"/>
    <w:rsid w:val="00FF23EA"/>
    <w:rsid w:val="00FF287A"/>
    <w:rsid w:val="00FF2A45"/>
    <w:rsid w:val="00FF2EB9"/>
    <w:rsid w:val="00FF303B"/>
    <w:rsid w:val="00FF31E4"/>
    <w:rsid w:val="00FF34DD"/>
    <w:rsid w:val="00FF38BF"/>
    <w:rsid w:val="00FF3A48"/>
    <w:rsid w:val="00FF3C3F"/>
    <w:rsid w:val="00FF44EA"/>
    <w:rsid w:val="00FF468B"/>
    <w:rsid w:val="00FF46E1"/>
    <w:rsid w:val="00FF5216"/>
    <w:rsid w:val="00FF5520"/>
    <w:rsid w:val="00FF554A"/>
    <w:rsid w:val="00FF59ED"/>
    <w:rsid w:val="00FF5A60"/>
    <w:rsid w:val="00FF5B38"/>
    <w:rsid w:val="00FF62A7"/>
    <w:rsid w:val="00FF644F"/>
    <w:rsid w:val="00FF6784"/>
    <w:rsid w:val="00FF678F"/>
    <w:rsid w:val="00FF67EE"/>
    <w:rsid w:val="00FF6E3C"/>
    <w:rsid w:val="00FF721C"/>
    <w:rsid w:val="00FF7362"/>
    <w:rsid w:val="00FF782D"/>
    <w:rsid w:val="00FF7893"/>
    <w:rsid w:val="00FF7A30"/>
    <w:rsid w:val="00FF7BA1"/>
    <w:rsid w:val="00FF7CEE"/>
    <w:rsid w:val="00FF7D22"/>
    <w:rsid w:val="01000C4A"/>
    <w:rsid w:val="01002534"/>
    <w:rsid w:val="010073B4"/>
    <w:rsid w:val="01041CD0"/>
    <w:rsid w:val="010804A9"/>
    <w:rsid w:val="010B7F7D"/>
    <w:rsid w:val="010D1BDD"/>
    <w:rsid w:val="01102E9E"/>
    <w:rsid w:val="01115C89"/>
    <w:rsid w:val="0114531A"/>
    <w:rsid w:val="01177506"/>
    <w:rsid w:val="011949CD"/>
    <w:rsid w:val="011B098E"/>
    <w:rsid w:val="01237DE4"/>
    <w:rsid w:val="0129547F"/>
    <w:rsid w:val="012E3D59"/>
    <w:rsid w:val="012E78A0"/>
    <w:rsid w:val="013340AD"/>
    <w:rsid w:val="01344BE0"/>
    <w:rsid w:val="013465D3"/>
    <w:rsid w:val="01384A19"/>
    <w:rsid w:val="013A5D59"/>
    <w:rsid w:val="013C501C"/>
    <w:rsid w:val="013D4FA6"/>
    <w:rsid w:val="01413FC2"/>
    <w:rsid w:val="014C04E4"/>
    <w:rsid w:val="014C702A"/>
    <w:rsid w:val="014F22B3"/>
    <w:rsid w:val="01511769"/>
    <w:rsid w:val="01555361"/>
    <w:rsid w:val="015602B3"/>
    <w:rsid w:val="01592BEE"/>
    <w:rsid w:val="015A15FF"/>
    <w:rsid w:val="0163262B"/>
    <w:rsid w:val="01657634"/>
    <w:rsid w:val="01697CD6"/>
    <w:rsid w:val="016B1BE3"/>
    <w:rsid w:val="016B6DD7"/>
    <w:rsid w:val="01701670"/>
    <w:rsid w:val="0171562A"/>
    <w:rsid w:val="017417B2"/>
    <w:rsid w:val="01742CDF"/>
    <w:rsid w:val="017729EB"/>
    <w:rsid w:val="01795231"/>
    <w:rsid w:val="017B5EC6"/>
    <w:rsid w:val="01823A06"/>
    <w:rsid w:val="018A4DA5"/>
    <w:rsid w:val="019A1560"/>
    <w:rsid w:val="019B60BC"/>
    <w:rsid w:val="019D11D6"/>
    <w:rsid w:val="01A02104"/>
    <w:rsid w:val="01A721B2"/>
    <w:rsid w:val="01A761C0"/>
    <w:rsid w:val="01A96AA0"/>
    <w:rsid w:val="01B91B37"/>
    <w:rsid w:val="01C87EC5"/>
    <w:rsid w:val="01C96560"/>
    <w:rsid w:val="01C97249"/>
    <w:rsid w:val="01CE0603"/>
    <w:rsid w:val="01D14E0A"/>
    <w:rsid w:val="01D775BA"/>
    <w:rsid w:val="01D91D17"/>
    <w:rsid w:val="01DF6E38"/>
    <w:rsid w:val="01E31EAE"/>
    <w:rsid w:val="01E46767"/>
    <w:rsid w:val="01E70B45"/>
    <w:rsid w:val="01E7337E"/>
    <w:rsid w:val="01ED0BA3"/>
    <w:rsid w:val="01F154BA"/>
    <w:rsid w:val="01F30184"/>
    <w:rsid w:val="01F60CC2"/>
    <w:rsid w:val="01F8063E"/>
    <w:rsid w:val="01F91369"/>
    <w:rsid w:val="01FD0A52"/>
    <w:rsid w:val="02043663"/>
    <w:rsid w:val="02070D9C"/>
    <w:rsid w:val="020A55DB"/>
    <w:rsid w:val="020A7FD5"/>
    <w:rsid w:val="020B3BFF"/>
    <w:rsid w:val="02112ACB"/>
    <w:rsid w:val="02114BD9"/>
    <w:rsid w:val="021A2B4F"/>
    <w:rsid w:val="021F5861"/>
    <w:rsid w:val="021F5AF1"/>
    <w:rsid w:val="0224389C"/>
    <w:rsid w:val="0226507C"/>
    <w:rsid w:val="02265948"/>
    <w:rsid w:val="02265E7F"/>
    <w:rsid w:val="02271F96"/>
    <w:rsid w:val="02287677"/>
    <w:rsid w:val="022C66E1"/>
    <w:rsid w:val="022E1C38"/>
    <w:rsid w:val="022F7D41"/>
    <w:rsid w:val="02305475"/>
    <w:rsid w:val="02320E5C"/>
    <w:rsid w:val="023351A2"/>
    <w:rsid w:val="02372B2D"/>
    <w:rsid w:val="023A12BC"/>
    <w:rsid w:val="023A15AA"/>
    <w:rsid w:val="023A499F"/>
    <w:rsid w:val="023A50EA"/>
    <w:rsid w:val="023A7E40"/>
    <w:rsid w:val="023B0C37"/>
    <w:rsid w:val="023B1EEB"/>
    <w:rsid w:val="023D4823"/>
    <w:rsid w:val="023D69A0"/>
    <w:rsid w:val="023E1FCE"/>
    <w:rsid w:val="023F46B5"/>
    <w:rsid w:val="02410A4C"/>
    <w:rsid w:val="0248578A"/>
    <w:rsid w:val="024D3362"/>
    <w:rsid w:val="02525FDE"/>
    <w:rsid w:val="0258068C"/>
    <w:rsid w:val="02606278"/>
    <w:rsid w:val="0266047F"/>
    <w:rsid w:val="026B01DE"/>
    <w:rsid w:val="026B4AEA"/>
    <w:rsid w:val="02746FAE"/>
    <w:rsid w:val="02780B2F"/>
    <w:rsid w:val="027E61C3"/>
    <w:rsid w:val="02816D9C"/>
    <w:rsid w:val="02844BA7"/>
    <w:rsid w:val="02875AD4"/>
    <w:rsid w:val="028E5CAB"/>
    <w:rsid w:val="028F4EA5"/>
    <w:rsid w:val="02997440"/>
    <w:rsid w:val="02A36F66"/>
    <w:rsid w:val="02A91846"/>
    <w:rsid w:val="02AA0975"/>
    <w:rsid w:val="02B2472A"/>
    <w:rsid w:val="02B27162"/>
    <w:rsid w:val="02B707AB"/>
    <w:rsid w:val="02B8059A"/>
    <w:rsid w:val="02B96FAC"/>
    <w:rsid w:val="02BA5B1F"/>
    <w:rsid w:val="02BF55FF"/>
    <w:rsid w:val="02BF6AE2"/>
    <w:rsid w:val="02C11E3B"/>
    <w:rsid w:val="02C81E79"/>
    <w:rsid w:val="02C920D1"/>
    <w:rsid w:val="02D05B76"/>
    <w:rsid w:val="02D0642C"/>
    <w:rsid w:val="02D127EF"/>
    <w:rsid w:val="02D47EB6"/>
    <w:rsid w:val="02D569C0"/>
    <w:rsid w:val="02D83DE0"/>
    <w:rsid w:val="02DB4C10"/>
    <w:rsid w:val="02DD41B1"/>
    <w:rsid w:val="02E14FCB"/>
    <w:rsid w:val="02E5740B"/>
    <w:rsid w:val="02E6254C"/>
    <w:rsid w:val="02E74335"/>
    <w:rsid w:val="02EB1E5D"/>
    <w:rsid w:val="02EC1A08"/>
    <w:rsid w:val="02EF5A5A"/>
    <w:rsid w:val="02F16096"/>
    <w:rsid w:val="02FE7D30"/>
    <w:rsid w:val="0304634C"/>
    <w:rsid w:val="03056A68"/>
    <w:rsid w:val="030637EB"/>
    <w:rsid w:val="0307267F"/>
    <w:rsid w:val="0308297B"/>
    <w:rsid w:val="030916A6"/>
    <w:rsid w:val="030D3E9D"/>
    <w:rsid w:val="030D51A2"/>
    <w:rsid w:val="030F2294"/>
    <w:rsid w:val="031A545F"/>
    <w:rsid w:val="031F008D"/>
    <w:rsid w:val="032A509F"/>
    <w:rsid w:val="03334938"/>
    <w:rsid w:val="0333596C"/>
    <w:rsid w:val="033912FE"/>
    <w:rsid w:val="03394321"/>
    <w:rsid w:val="03406AD4"/>
    <w:rsid w:val="03482311"/>
    <w:rsid w:val="034938C7"/>
    <w:rsid w:val="034E4F0F"/>
    <w:rsid w:val="034F290D"/>
    <w:rsid w:val="03513AB2"/>
    <w:rsid w:val="03522749"/>
    <w:rsid w:val="035279F8"/>
    <w:rsid w:val="03572A89"/>
    <w:rsid w:val="035A6727"/>
    <w:rsid w:val="035D7E57"/>
    <w:rsid w:val="035F7256"/>
    <w:rsid w:val="0360437B"/>
    <w:rsid w:val="03742B60"/>
    <w:rsid w:val="0374521E"/>
    <w:rsid w:val="0376348B"/>
    <w:rsid w:val="037C2492"/>
    <w:rsid w:val="037C715A"/>
    <w:rsid w:val="037D1D8E"/>
    <w:rsid w:val="037F580B"/>
    <w:rsid w:val="03826E5C"/>
    <w:rsid w:val="038753D5"/>
    <w:rsid w:val="03892991"/>
    <w:rsid w:val="038C02EB"/>
    <w:rsid w:val="038C2AB9"/>
    <w:rsid w:val="038C6EF9"/>
    <w:rsid w:val="038E2E18"/>
    <w:rsid w:val="038F1DC9"/>
    <w:rsid w:val="039545AE"/>
    <w:rsid w:val="039577EB"/>
    <w:rsid w:val="0398644C"/>
    <w:rsid w:val="03995C8A"/>
    <w:rsid w:val="03A02DE7"/>
    <w:rsid w:val="03A4198E"/>
    <w:rsid w:val="03A80933"/>
    <w:rsid w:val="03AB39EB"/>
    <w:rsid w:val="03AD0569"/>
    <w:rsid w:val="03B81B7B"/>
    <w:rsid w:val="03BA4249"/>
    <w:rsid w:val="03BF69F4"/>
    <w:rsid w:val="03C06834"/>
    <w:rsid w:val="03C569A6"/>
    <w:rsid w:val="03C74561"/>
    <w:rsid w:val="03CA7149"/>
    <w:rsid w:val="03CD0FE0"/>
    <w:rsid w:val="03CE5373"/>
    <w:rsid w:val="03D11A1D"/>
    <w:rsid w:val="03D25A23"/>
    <w:rsid w:val="03D57CCC"/>
    <w:rsid w:val="03D61EA0"/>
    <w:rsid w:val="03D974C6"/>
    <w:rsid w:val="03DC24B8"/>
    <w:rsid w:val="03DF158C"/>
    <w:rsid w:val="03E54BD6"/>
    <w:rsid w:val="03E82126"/>
    <w:rsid w:val="03F275DA"/>
    <w:rsid w:val="040562E0"/>
    <w:rsid w:val="040A29D8"/>
    <w:rsid w:val="040B0074"/>
    <w:rsid w:val="040B2237"/>
    <w:rsid w:val="040B23D6"/>
    <w:rsid w:val="040D3EC2"/>
    <w:rsid w:val="041203F0"/>
    <w:rsid w:val="0412153E"/>
    <w:rsid w:val="04132C1A"/>
    <w:rsid w:val="04157BAF"/>
    <w:rsid w:val="0417289A"/>
    <w:rsid w:val="04181433"/>
    <w:rsid w:val="041C6D37"/>
    <w:rsid w:val="0421353E"/>
    <w:rsid w:val="04223B99"/>
    <w:rsid w:val="04291C59"/>
    <w:rsid w:val="042A2F90"/>
    <w:rsid w:val="042A3EB0"/>
    <w:rsid w:val="04317277"/>
    <w:rsid w:val="04377E4A"/>
    <w:rsid w:val="0438140C"/>
    <w:rsid w:val="044415A9"/>
    <w:rsid w:val="0445405A"/>
    <w:rsid w:val="044A1114"/>
    <w:rsid w:val="044C008C"/>
    <w:rsid w:val="04552E83"/>
    <w:rsid w:val="04580ED4"/>
    <w:rsid w:val="045D0C1E"/>
    <w:rsid w:val="04616CCB"/>
    <w:rsid w:val="04664604"/>
    <w:rsid w:val="046D380D"/>
    <w:rsid w:val="046F363B"/>
    <w:rsid w:val="0473137D"/>
    <w:rsid w:val="04737418"/>
    <w:rsid w:val="047A6EEE"/>
    <w:rsid w:val="047B61AF"/>
    <w:rsid w:val="047C1151"/>
    <w:rsid w:val="047E4363"/>
    <w:rsid w:val="047F22C6"/>
    <w:rsid w:val="04807F19"/>
    <w:rsid w:val="04872D93"/>
    <w:rsid w:val="048D7937"/>
    <w:rsid w:val="048E1C56"/>
    <w:rsid w:val="048E66B8"/>
    <w:rsid w:val="04920B8C"/>
    <w:rsid w:val="049238A5"/>
    <w:rsid w:val="0499554F"/>
    <w:rsid w:val="049B0E6A"/>
    <w:rsid w:val="049F0633"/>
    <w:rsid w:val="049F1337"/>
    <w:rsid w:val="04A45AE7"/>
    <w:rsid w:val="04A57DAB"/>
    <w:rsid w:val="04A723B6"/>
    <w:rsid w:val="04AB49AD"/>
    <w:rsid w:val="04AB4FEC"/>
    <w:rsid w:val="04AB5538"/>
    <w:rsid w:val="04AC4FFA"/>
    <w:rsid w:val="04AD4B8B"/>
    <w:rsid w:val="04B64A7E"/>
    <w:rsid w:val="04B70785"/>
    <w:rsid w:val="04B70BE9"/>
    <w:rsid w:val="04BB7F4A"/>
    <w:rsid w:val="04BE27CE"/>
    <w:rsid w:val="04BE58D0"/>
    <w:rsid w:val="04BF64DB"/>
    <w:rsid w:val="04C55D69"/>
    <w:rsid w:val="04C663A1"/>
    <w:rsid w:val="04C8060F"/>
    <w:rsid w:val="04CA127C"/>
    <w:rsid w:val="04CB390F"/>
    <w:rsid w:val="04CF004A"/>
    <w:rsid w:val="04D00F77"/>
    <w:rsid w:val="04D27C15"/>
    <w:rsid w:val="04D459FA"/>
    <w:rsid w:val="04D65189"/>
    <w:rsid w:val="04DA2096"/>
    <w:rsid w:val="04DF660E"/>
    <w:rsid w:val="04E211D4"/>
    <w:rsid w:val="04E74FBF"/>
    <w:rsid w:val="04EC7074"/>
    <w:rsid w:val="04ED1D42"/>
    <w:rsid w:val="04F01589"/>
    <w:rsid w:val="04F6701A"/>
    <w:rsid w:val="04F8221A"/>
    <w:rsid w:val="04FC5709"/>
    <w:rsid w:val="05050CAD"/>
    <w:rsid w:val="051B5E2D"/>
    <w:rsid w:val="051D7898"/>
    <w:rsid w:val="0520754F"/>
    <w:rsid w:val="05211489"/>
    <w:rsid w:val="05230405"/>
    <w:rsid w:val="052527DF"/>
    <w:rsid w:val="052A3CCA"/>
    <w:rsid w:val="052C35F9"/>
    <w:rsid w:val="052D7CC7"/>
    <w:rsid w:val="053A55A1"/>
    <w:rsid w:val="05427C39"/>
    <w:rsid w:val="05434E76"/>
    <w:rsid w:val="054709EB"/>
    <w:rsid w:val="0547797B"/>
    <w:rsid w:val="054B2C58"/>
    <w:rsid w:val="054D6029"/>
    <w:rsid w:val="05511679"/>
    <w:rsid w:val="05520B1B"/>
    <w:rsid w:val="0554794C"/>
    <w:rsid w:val="05553DD0"/>
    <w:rsid w:val="05565799"/>
    <w:rsid w:val="05580B32"/>
    <w:rsid w:val="05583F7B"/>
    <w:rsid w:val="05587E22"/>
    <w:rsid w:val="055A0522"/>
    <w:rsid w:val="0561255E"/>
    <w:rsid w:val="056602A9"/>
    <w:rsid w:val="056621C6"/>
    <w:rsid w:val="05684E01"/>
    <w:rsid w:val="056B2AAB"/>
    <w:rsid w:val="05706A70"/>
    <w:rsid w:val="05713D4A"/>
    <w:rsid w:val="05771353"/>
    <w:rsid w:val="05780167"/>
    <w:rsid w:val="0578462F"/>
    <w:rsid w:val="057918B2"/>
    <w:rsid w:val="057E0FD7"/>
    <w:rsid w:val="057F0D93"/>
    <w:rsid w:val="058400FB"/>
    <w:rsid w:val="05845F74"/>
    <w:rsid w:val="05852C9D"/>
    <w:rsid w:val="0586077E"/>
    <w:rsid w:val="05862F5A"/>
    <w:rsid w:val="05891FD6"/>
    <w:rsid w:val="058D1883"/>
    <w:rsid w:val="058D57EB"/>
    <w:rsid w:val="058D5AC5"/>
    <w:rsid w:val="058E331A"/>
    <w:rsid w:val="05941672"/>
    <w:rsid w:val="059B236F"/>
    <w:rsid w:val="059B32A7"/>
    <w:rsid w:val="059E3691"/>
    <w:rsid w:val="059F5D9C"/>
    <w:rsid w:val="05A558D5"/>
    <w:rsid w:val="05A56122"/>
    <w:rsid w:val="05AE5CB7"/>
    <w:rsid w:val="05B35812"/>
    <w:rsid w:val="05B54F11"/>
    <w:rsid w:val="05BB4C6D"/>
    <w:rsid w:val="05BE5A15"/>
    <w:rsid w:val="05BE7850"/>
    <w:rsid w:val="05C12962"/>
    <w:rsid w:val="05C14887"/>
    <w:rsid w:val="05C2307C"/>
    <w:rsid w:val="05C23CE5"/>
    <w:rsid w:val="05C24D00"/>
    <w:rsid w:val="05C30024"/>
    <w:rsid w:val="05C31A0E"/>
    <w:rsid w:val="05CC6A7E"/>
    <w:rsid w:val="05CF32AE"/>
    <w:rsid w:val="05CF3D91"/>
    <w:rsid w:val="05D75F40"/>
    <w:rsid w:val="05E31D83"/>
    <w:rsid w:val="05E6321E"/>
    <w:rsid w:val="05E80906"/>
    <w:rsid w:val="05F04C76"/>
    <w:rsid w:val="05F10131"/>
    <w:rsid w:val="05F23FCE"/>
    <w:rsid w:val="05F841A0"/>
    <w:rsid w:val="05F928B3"/>
    <w:rsid w:val="05FD5DDE"/>
    <w:rsid w:val="060318FF"/>
    <w:rsid w:val="060A57DB"/>
    <w:rsid w:val="060B74B5"/>
    <w:rsid w:val="060C3CC2"/>
    <w:rsid w:val="060F2A35"/>
    <w:rsid w:val="06143280"/>
    <w:rsid w:val="06161D00"/>
    <w:rsid w:val="06173B76"/>
    <w:rsid w:val="06193A58"/>
    <w:rsid w:val="061A75BB"/>
    <w:rsid w:val="061B43B8"/>
    <w:rsid w:val="06226AA3"/>
    <w:rsid w:val="062B7408"/>
    <w:rsid w:val="062C1EC6"/>
    <w:rsid w:val="062D57CC"/>
    <w:rsid w:val="06357C71"/>
    <w:rsid w:val="06372D8B"/>
    <w:rsid w:val="06373C35"/>
    <w:rsid w:val="063D7A53"/>
    <w:rsid w:val="063E7244"/>
    <w:rsid w:val="06400770"/>
    <w:rsid w:val="06423400"/>
    <w:rsid w:val="06486C30"/>
    <w:rsid w:val="064D07B4"/>
    <w:rsid w:val="065134C6"/>
    <w:rsid w:val="06556880"/>
    <w:rsid w:val="06594ACC"/>
    <w:rsid w:val="065E23F5"/>
    <w:rsid w:val="065E61A2"/>
    <w:rsid w:val="065F0CB5"/>
    <w:rsid w:val="067425A5"/>
    <w:rsid w:val="06791CB3"/>
    <w:rsid w:val="067A137F"/>
    <w:rsid w:val="067C4988"/>
    <w:rsid w:val="067D2CF0"/>
    <w:rsid w:val="067E49F6"/>
    <w:rsid w:val="068063B8"/>
    <w:rsid w:val="06820299"/>
    <w:rsid w:val="06870355"/>
    <w:rsid w:val="068F2552"/>
    <w:rsid w:val="068F7D26"/>
    <w:rsid w:val="06920AD8"/>
    <w:rsid w:val="06973A22"/>
    <w:rsid w:val="06975FDD"/>
    <w:rsid w:val="069950EA"/>
    <w:rsid w:val="069A134E"/>
    <w:rsid w:val="06A12BB8"/>
    <w:rsid w:val="06A31681"/>
    <w:rsid w:val="06A52641"/>
    <w:rsid w:val="06A6721A"/>
    <w:rsid w:val="06A851FE"/>
    <w:rsid w:val="06AF2646"/>
    <w:rsid w:val="06B04988"/>
    <w:rsid w:val="06B277C2"/>
    <w:rsid w:val="06B5559D"/>
    <w:rsid w:val="06C648B1"/>
    <w:rsid w:val="06CD2BCB"/>
    <w:rsid w:val="06CF35BD"/>
    <w:rsid w:val="06CF5926"/>
    <w:rsid w:val="06D25C83"/>
    <w:rsid w:val="06D42797"/>
    <w:rsid w:val="06D51C0F"/>
    <w:rsid w:val="06D54B0D"/>
    <w:rsid w:val="06DA7F47"/>
    <w:rsid w:val="06E240BE"/>
    <w:rsid w:val="06E4414A"/>
    <w:rsid w:val="06E84D75"/>
    <w:rsid w:val="06EB2F6E"/>
    <w:rsid w:val="06EF6DD3"/>
    <w:rsid w:val="06F01CC9"/>
    <w:rsid w:val="06F01D0C"/>
    <w:rsid w:val="06F0680F"/>
    <w:rsid w:val="06F435BD"/>
    <w:rsid w:val="06F55AAE"/>
    <w:rsid w:val="06F561CE"/>
    <w:rsid w:val="06F8047F"/>
    <w:rsid w:val="07011F06"/>
    <w:rsid w:val="070906C4"/>
    <w:rsid w:val="070A3BCE"/>
    <w:rsid w:val="07114B7A"/>
    <w:rsid w:val="07186D56"/>
    <w:rsid w:val="072033BE"/>
    <w:rsid w:val="0721733B"/>
    <w:rsid w:val="07251E9C"/>
    <w:rsid w:val="07266C48"/>
    <w:rsid w:val="07286224"/>
    <w:rsid w:val="07287634"/>
    <w:rsid w:val="072B2FCC"/>
    <w:rsid w:val="0737326C"/>
    <w:rsid w:val="073778E7"/>
    <w:rsid w:val="074168DC"/>
    <w:rsid w:val="07445AB2"/>
    <w:rsid w:val="074A594F"/>
    <w:rsid w:val="074A662B"/>
    <w:rsid w:val="075453F9"/>
    <w:rsid w:val="07552F18"/>
    <w:rsid w:val="07574884"/>
    <w:rsid w:val="075B498A"/>
    <w:rsid w:val="075C1468"/>
    <w:rsid w:val="075F352E"/>
    <w:rsid w:val="0764669C"/>
    <w:rsid w:val="07654F7A"/>
    <w:rsid w:val="07662B3F"/>
    <w:rsid w:val="076816D4"/>
    <w:rsid w:val="076A0CBB"/>
    <w:rsid w:val="07767F1E"/>
    <w:rsid w:val="07781143"/>
    <w:rsid w:val="077965D0"/>
    <w:rsid w:val="077B726A"/>
    <w:rsid w:val="077B7867"/>
    <w:rsid w:val="077E3FD9"/>
    <w:rsid w:val="078B7CA7"/>
    <w:rsid w:val="079274FA"/>
    <w:rsid w:val="07965968"/>
    <w:rsid w:val="0797640E"/>
    <w:rsid w:val="079768E0"/>
    <w:rsid w:val="07985049"/>
    <w:rsid w:val="079924E0"/>
    <w:rsid w:val="07996370"/>
    <w:rsid w:val="079B1264"/>
    <w:rsid w:val="07A51428"/>
    <w:rsid w:val="07A55451"/>
    <w:rsid w:val="07A6619A"/>
    <w:rsid w:val="07AB3A30"/>
    <w:rsid w:val="07B24044"/>
    <w:rsid w:val="07BA6793"/>
    <w:rsid w:val="07BC2EEE"/>
    <w:rsid w:val="07BC5DA1"/>
    <w:rsid w:val="07BD0EBD"/>
    <w:rsid w:val="07BE196D"/>
    <w:rsid w:val="07C019DD"/>
    <w:rsid w:val="07C14B9B"/>
    <w:rsid w:val="07C22840"/>
    <w:rsid w:val="07C40FCD"/>
    <w:rsid w:val="07C45A94"/>
    <w:rsid w:val="07C61F88"/>
    <w:rsid w:val="07C864F2"/>
    <w:rsid w:val="07C87270"/>
    <w:rsid w:val="07C92F3E"/>
    <w:rsid w:val="07CB03FB"/>
    <w:rsid w:val="07CB2DC4"/>
    <w:rsid w:val="07CB5CB8"/>
    <w:rsid w:val="07D05F75"/>
    <w:rsid w:val="07D17AEF"/>
    <w:rsid w:val="07D24E2A"/>
    <w:rsid w:val="07D36112"/>
    <w:rsid w:val="07D9133A"/>
    <w:rsid w:val="07DB7CB4"/>
    <w:rsid w:val="07E45C7F"/>
    <w:rsid w:val="07E80F0B"/>
    <w:rsid w:val="07E85037"/>
    <w:rsid w:val="07E9446A"/>
    <w:rsid w:val="07EA3399"/>
    <w:rsid w:val="07EC19F5"/>
    <w:rsid w:val="07EF7092"/>
    <w:rsid w:val="07F06E95"/>
    <w:rsid w:val="07F62E9A"/>
    <w:rsid w:val="07FF6E75"/>
    <w:rsid w:val="0806764C"/>
    <w:rsid w:val="08085317"/>
    <w:rsid w:val="080F1B16"/>
    <w:rsid w:val="080F380C"/>
    <w:rsid w:val="08100036"/>
    <w:rsid w:val="081021CB"/>
    <w:rsid w:val="0811235A"/>
    <w:rsid w:val="08154241"/>
    <w:rsid w:val="0817007D"/>
    <w:rsid w:val="081D1B91"/>
    <w:rsid w:val="082068E8"/>
    <w:rsid w:val="08222CC0"/>
    <w:rsid w:val="08225938"/>
    <w:rsid w:val="082325E8"/>
    <w:rsid w:val="082660A2"/>
    <w:rsid w:val="08284F7F"/>
    <w:rsid w:val="082C60E9"/>
    <w:rsid w:val="08344B4D"/>
    <w:rsid w:val="083A0997"/>
    <w:rsid w:val="083A378F"/>
    <w:rsid w:val="083B4289"/>
    <w:rsid w:val="083C682C"/>
    <w:rsid w:val="083F0B81"/>
    <w:rsid w:val="08416468"/>
    <w:rsid w:val="084446C6"/>
    <w:rsid w:val="084518E0"/>
    <w:rsid w:val="08456538"/>
    <w:rsid w:val="084A02AA"/>
    <w:rsid w:val="084D265F"/>
    <w:rsid w:val="084D49F7"/>
    <w:rsid w:val="08543697"/>
    <w:rsid w:val="08594EDF"/>
    <w:rsid w:val="085B296F"/>
    <w:rsid w:val="08625F26"/>
    <w:rsid w:val="08655CD7"/>
    <w:rsid w:val="086B2DB5"/>
    <w:rsid w:val="086B5DA6"/>
    <w:rsid w:val="086C2511"/>
    <w:rsid w:val="086D0162"/>
    <w:rsid w:val="08754A81"/>
    <w:rsid w:val="08786EB9"/>
    <w:rsid w:val="087B70D7"/>
    <w:rsid w:val="087B7B82"/>
    <w:rsid w:val="087D3E5F"/>
    <w:rsid w:val="0880081C"/>
    <w:rsid w:val="088376E1"/>
    <w:rsid w:val="088D5034"/>
    <w:rsid w:val="089055A6"/>
    <w:rsid w:val="0891161B"/>
    <w:rsid w:val="0896484C"/>
    <w:rsid w:val="08980BAB"/>
    <w:rsid w:val="08A44F08"/>
    <w:rsid w:val="08A92676"/>
    <w:rsid w:val="08AA5BF5"/>
    <w:rsid w:val="08AB6847"/>
    <w:rsid w:val="08B14555"/>
    <w:rsid w:val="08B35053"/>
    <w:rsid w:val="08B9496C"/>
    <w:rsid w:val="08C24EFE"/>
    <w:rsid w:val="08C46E52"/>
    <w:rsid w:val="08C8577F"/>
    <w:rsid w:val="08C97AC5"/>
    <w:rsid w:val="08CB4B1E"/>
    <w:rsid w:val="08CD5B6F"/>
    <w:rsid w:val="08D13959"/>
    <w:rsid w:val="08D21EC5"/>
    <w:rsid w:val="08D52288"/>
    <w:rsid w:val="08D818D8"/>
    <w:rsid w:val="08D924A9"/>
    <w:rsid w:val="08DA3FA8"/>
    <w:rsid w:val="08E86EA7"/>
    <w:rsid w:val="08E927DA"/>
    <w:rsid w:val="08EB59F0"/>
    <w:rsid w:val="08F006FC"/>
    <w:rsid w:val="08F42395"/>
    <w:rsid w:val="08F4768C"/>
    <w:rsid w:val="08F65F20"/>
    <w:rsid w:val="08FB0136"/>
    <w:rsid w:val="08FF6821"/>
    <w:rsid w:val="090002E4"/>
    <w:rsid w:val="09003662"/>
    <w:rsid w:val="090112DD"/>
    <w:rsid w:val="0904419D"/>
    <w:rsid w:val="09074E49"/>
    <w:rsid w:val="09080360"/>
    <w:rsid w:val="09093B8E"/>
    <w:rsid w:val="090E5E0E"/>
    <w:rsid w:val="091B55C9"/>
    <w:rsid w:val="09233A88"/>
    <w:rsid w:val="09256F9F"/>
    <w:rsid w:val="0926699A"/>
    <w:rsid w:val="092A6DE7"/>
    <w:rsid w:val="092D43FA"/>
    <w:rsid w:val="09306B39"/>
    <w:rsid w:val="09356119"/>
    <w:rsid w:val="093A0138"/>
    <w:rsid w:val="093A5A26"/>
    <w:rsid w:val="093D0096"/>
    <w:rsid w:val="0946305C"/>
    <w:rsid w:val="09493002"/>
    <w:rsid w:val="094C661F"/>
    <w:rsid w:val="094D45B7"/>
    <w:rsid w:val="094E0A67"/>
    <w:rsid w:val="09597734"/>
    <w:rsid w:val="095C2EFD"/>
    <w:rsid w:val="09616348"/>
    <w:rsid w:val="096343F4"/>
    <w:rsid w:val="096741CD"/>
    <w:rsid w:val="09683798"/>
    <w:rsid w:val="096C4215"/>
    <w:rsid w:val="096E41D7"/>
    <w:rsid w:val="096E4B93"/>
    <w:rsid w:val="096E4D5C"/>
    <w:rsid w:val="096F7C50"/>
    <w:rsid w:val="0978669A"/>
    <w:rsid w:val="097C01EF"/>
    <w:rsid w:val="098147F0"/>
    <w:rsid w:val="09843FF2"/>
    <w:rsid w:val="0988769F"/>
    <w:rsid w:val="098A3FEF"/>
    <w:rsid w:val="098B1350"/>
    <w:rsid w:val="098F49D9"/>
    <w:rsid w:val="09900B1A"/>
    <w:rsid w:val="09A1482C"/>
    <w:rsid w:val="09A211FD"/>
    <w:rsid w:val="09A22CB0"/>
    <w:rsid w:val="09A33D5F"/>
    <w:rsid w:val="09AD03A9"/>
    <w:rsid w:val="09AE2276"/>
    <w:rsid w:val="09AE5898"/>
    <w:rsid w:val="09B64FB7"/>
    <w:rsid w:val="09B90184"/>
    <w:rsid w:val="09BE27FD"/>
    <w:rsid w:val="09C1552E"/>
    <w:rsid w:val="09C208A7"/>
    <w:rsid w:val="09CA5EA0"/>
    <w:rsid w:val="09D5642F"/>
    <w:rsid w:val="09D867C7"/>
    <w:rsid w:val="09DA2E15"/>
    <w:rsid w:val="09DC6D7F"/>
    <w:rsid w:val="09E0589C"/>
    <w:rsid w:val="09EA2D1D"/>
    <w:rsid w:val="09EA62B4"/>
    <w:rsid w:val="09EB7ACF"/>
    <w:rsid w:val="09F019FA"/>
    <w:rsid w:val="09F27747"/>
    <w:rsid w:val="09F54E7B"/>
    <w:rsid w:val="09F978E8"/>
    <w:rsid w:val="09FA536A"/>
    <w:rsid w:val="0A007BAD"/>
    <w:rsid w:val="0A03095D"/>
    <w:rsid w:val="0A031353"/>
    <w:rsid w:val="0A090E68"/>
    <w:rsid w:val="0A0F1C7A"/>
    <w:rsid w:val="0A0F75F4"/>
    <w:rsid w:val="0A1072B1"/>
    <w:rsid w:val="0A1462E4"/>
    <w:rsid w:val="0A1737AA"/>
    <w:rsid w:val="0A207C9D"/>
    <w:rsid w:val="0A265C5E"/>
    <w:rsid w:val="0A2E0A2A"/>
    <w:rsid w:val="0A3A062B"/>
    <w:rsid w:val="0A3B41E1"/>
    <w:rsid w:val="0A3C576A"/>
    <w:rsid w:val="0A3C67FA"/>
    <w:rsid w:val="0A3F2D2D"/>
    <w:rsid w:val="0A47596A"/>
    <w:rsid w:val="0A492C88"/>
    <w:rsid w:val="0A4F006D"/>
    <w:rsid w:val="0A5115FC"/>
    <w:rsid w:val="0A545C1F"/>
    <w:rsid w:val="0A546CFD"/>
    <w:rsid w:val="0A634773"/>
    <w:rsid w:val="0A6864FC"/>
    <w:rsid w:val="0A6A17FC"/>
    <w:rsid w:val="0A6F7D15"/>
    <w:rsid w:val="0A7018D5"/>
    <w:rsid w:val="0A702C52"/>
    <w:rsid w:val="0A723635"/>
    <w:rsid w:val="0A760E4F"/>
    <w:rsid w:val="0A7E6A0E"/>
    <w:rsid w:val="0A8647C4"/>
    <w:rsid w:val="0A881467"/>
    <w:rsid w:val="0A8B0B7B"/>
    <w:rsid w:val="0A8C7FBE"/>
    <w:rsid w:val="0A8E180C"/>
    <w:rsid w:val="0A8F7BB6"/>
    <w:rsid w:val="0A90564E"/>
    <w:rsid w:val="0A906536"/>
    <w:rsid w:val="0A945EFA"/>
    <w:rsid w:val="0A951348"/>
    <w:rsid w:val="0A95539D"/>
    <w:rsid w:val="0A9C04AE"/>
    <w:rsid w:val="0A9C324E"/>
    <w:rsid w:val="0AA12750"/>
    <w:rsid w:val="0AA6225D"/>
    <w:rsid w:val="0AA85249"/>
    <w:rsid w:val="0AA906FE"/>
    <w:rsid w:val="0AA958CD"/>
    <w:rsid w:val="0AAD2B36"/>
    <w:rsid w:val="0AB10F07"/>
    <w:rsid w:val="0AB92811"/>
    <w:rsid w:val="0ABA1F3B"/>
    <w:rsid w:val="0ABF2ABC"/>
    <w:rsid w:val="0ABF3741"/>
    <w:rsid w:val="0AC01737"/>
    <w:rsid w:val="0AC413CC"/>
    <w:rsid w:val="0AC663BC"/>
    <w:rsid w:val="0AC86CBC"/>
    <w:rsid w:val="0AC97E3D"/>
    <w:rsid w:val="0ACA0F13"/>
    <w:rsid w:val="0ACA3A43"/>
    <w:rsid w:val="0ACC14CB"/>
    <w:rsid w:val="0AD0519B"/>
    <w:rsid w:val="0AD7235C"/>
    <w:rsid w:val="0AE0396D"/>
    <w:rsid w:val="0AE17B6E"/>
    <w:rsid w:val="0AEA76DA"/>
    <w:rsid w:val="0AEF65B4"/>
    <w:rsid w:val="0AF117B2"/>
    <w:rsid w:val="0AF25DD5"/>
    <w:rsid w:val="0AF34787"/>
    <w:rsid w:val="0AF56831"/>
    <w:rsid w:val="0AF9254A"/>
    <w:rsid w:val="0AFA7BEC"/>
    <w:rsid w:val="0AFD036E"/>
    <w:rsid w:val="0AFD1EB9"/>
    <w:rsid w:val="0AFE08A2"/>
    <w:rsid w:val="0B027B08"/>
    <w:rsid w:val="0B0952D2"/>
    <w:rsid w:val="0B0D77B0"/>
    <w:rsid w:val="0B0E13D6"/>
    <w:rsid w:val="0B1260E1"/>
    <w:rsid w:val="0B16599D"/>
    <w:rsid w:val="0B176325"/>
    <w:rsid w:val="0B1A291A"/>
    <w:rsid w:val="0B1F0460"/>
    <w:rsid w:val="0B254CAA"/>
    <w:rsid w:val="0B28501B"/>
    <w:rsid w:val="0B2E7CE3"/>
    <w:rsid w:val="0B307F93"/>
    <w:rsid w:val="0B311E8B"/>
    <w:rsid w:val="0B3122D0"/>
    <w:rsid w:val="0B316748"/>
    <w:rsid w:val="0B3440C0"/>
    <w:rsid w:val="0B361B74"/>
    <w:rsid w:val="0B3B65E0"/>
    <w:rsid w:val="0B3C005F"/>
    <w:rsid w:val="0B5218A1"/>
    <w:rsid w:val="0B5527AB"/>
    <w:rsid w:val="0B594D3B"/>
    <w:rsid w:val="0B5A7759"/>
    <w:rsid w:val="0B5E0BC6"/>
    <w:rsid w:val="0B6147B6"/>
    <w:rsid w:val="0B650A53"/>
    <w:rsid w:val="0B65171B"/>
    <w:rsid w:val="0B666A61"/>
    <w:rsid w:val="0B6B272A"/>
    <w:rsid w:val="0B6C1381"/>
    <w:rsid w:val="0B6D1F77"/>
    <w:rsid w:val="0B702884"/>
    <w:rsid w:val="0B723D3E"/>
    <w:rsid w:val="0B736FF8"/>
    <w:rsid w:val="0B755FAD"/>
    <w:rsid w:val="0B7948E1"/>
    <w:rsid w:val="0B7957E9"/>
    <w:rsid w:val="0B7A50DB"/>
    <w:rsid w:val="0B7E624E"/>
    <w:rsid w:val="0B821594"/>
    <w:rsid w:val="0B831B71"/>
    <w:rsid w:val="0B8A6A06"/>
    <w:rsid w:val="0B8B3A3B"/>
    <w:rsid w:val="0B8F40D1"/>
    <w:rsid w:val="0B977BD9"/>
    <w:rsid w:val="0BA10CEF"/>
    <w:rsid w:val="0BA158F6"/>
    <w:rsid w:val="0BA37183"/>
    <w:rsid w:val="0BA4716A"/>
    <w:rsid w:val="0BA82B04"/>
    <w:rsid w:val="0BAA4E39"/>
    <w:rsid w:val="0BAB5B57"/>
    <w:rsid w:val="0BAC469F"/>
    <w:rsid w:val="0BAE3AB7"/>
    <w:rsid w:val="0BB00B71"/>
    <w:rsid w:val="0BB2312B"/>
    <w:rsid w:val="0BB303A0"/>
    <w:rsid w:val="0BB95B1E"/>
    <w:rsid w:val="0BBA5AE1"/>
    <w:rsid w:val="0BBC6C1A"/>
    <w:rsid w:val="0BC20CC4"/>
    <w:rsid w:val="0BC225AB"/>
    <w:rsid w:val="0BC26E21"/>
    <w:rsid w:val="0BC83BB1"/>
    <w:rsid w:val="0BCB25EE"/>
    <w:rsid w:val="0BCB744C"/>
    <w:rsid w:val="0BCB7DEA"/>
    <w:rsid w:val="0BCE580E"/>
    <w:rsid w:val="0BD4298E"/>
    <w:rsid w:val="0BD62C0F"/>
    <w:rsid w:val="0BD86E92"/>
    <w:rsid w:val="0BDA3FDB"/>
    <w:rsid w:val="0BDE6226"/>
    <w:rsid w:val="0BDF7B09"/>
    <w:rsid w:val="0BE01B92"/>
    <w:rsid w:val="0BE37AEB"/>
    <w:rsid w:val="0BE879AE"/>
    <w:rsid w:val="0BEC24ED"/>
    <w:rsid w:val="0BED5C90"/>
    <w:rsid w:val="0BF3031A"/>
    <w:rsid w:val="0BF3611F"/>
    <w:rsid w:val="0C055D2C"/>
    <w:rsid w:val="0C0E4028"/>
    <w:rsid w:val="0C1232A8"/>
    <w:rsid w:val="0C1B0491"/>
    <w:rsid w:val="0C1B4521"/>
    <w:rsid w:val="0C214DA4"/>
    <w:rsid w:val="0C2343CE"/>
    <w:rsid w:val="0C27161E"/>
    <w:rsid w:val="0C293F71"/>
    <w:rsid w:val="0C2A5FB8"/>
    <w:rsid w:val="0C3516A8"/>
    <w:rsid w:val="0C3E41DD"/>
    <w:rsid w:val="0C426C85"/>
    <w:rsid w:val="0C432D86"/>
    <w:rsid w:val="0C4960B3"/>
    <w:rsid w:val="0C4E63B2"/>
    <w:rsid w:val="0C4F69BD"/>
    <w:rsid w:val="0C5016EF"/>
    <w:rsid w:val="0C557747"/>
    <w:rsid w:val="0C574E9F"/>
    <w:rsid w:val="0C5860FB"/>
    <w:rsid w:val="0C594881"/>
    <w:rsid w:val="0C596C01"/>
    <w:rsid w:val="0C5E4639"/>
    <w:rsid w:val="0C666CA3"/>
    <w:rsid w:val="0C68147D"/>
    <w:rsid w:val="0C6F7D6D"/>
    <w:rsid w:val="0C7711FF"/>
    <w:rsid w:val="0C7A2965"/>
    <w:rsid w:val="0C823124"/>
    <w:rsid w:val="0C884ACA"/>
    <w:rsid w:val="0C8935B7"/>
    <w:rsid w:val="0C894864"/>
    <w:rsid w:val="0C895198"/>
    <w:rsid w:val="0C8A2B4F"/>
    <w:rsid w:val="0C8D40DE"/>
    <w:rsid w:val="0C8D5C06"/>
    <w:rsid w:val="0C9A5993"/>
    <w:rsid w:val="0C9B495A"/>
    <w:rsid w:val="0CA473C0"/>
    <w:rsid w:val="0CA763A8"/>
    <w:rsid w:val="0CAC421F"/>
    <w:rsid w:val="0CB16721"/>
    <w:rsid w:val="0CB358A1"/>
    <w:rsid w:val="0CB64B38"/>
    <w:rsid w:val="0CBC520A"/>
    <w:rsid w:val="0CBF3DD1"/>
    <w:rsid w:val="0CBF7754"/>
    <w:rsid w:val="0CCD3F0E"/>
    <w:rsid w:val="0CD21CB7"/>
    <w:rsid w:val="0CD24D26"/>
    <w:rsid w:val="0CDB3A09"/>
    <w:rsid w:val="0CDD11A6"/>
    <w:rsid w:val="0CE12BAF"/>
    <w:rsid w:val="0CE532AB"/>
    <w:rsid w:val="0CEF3966"/>
    <w:rsid w:val="0CEF7946"/>
    <w:rsid w:val="0CF12B6C"/>
    <w:rsid w:val="0CF550D2"/>
    <w:rsid w:val="0CFA0E47"/>
    <w:rsid w:val="0D0A3F56"/>
    <w:rsid w:val="0D0E4978"/>
    <w:rsid w:val="0D0F458A"/>
    <w:rsid w:val="0D0F6D23"/>
    <w:rsid w:val="0D102F93"/>
    <w:rsid w:val="0D180B0A"/>
    <w:rsid w:val="0D185287"/>
    <w:rsid w:val="0D1969DD"/>
    <w:rsid w:val="0D1C4C53"/>
    <w:rsid w:val="0D1D4C1E"/>
    <w:rsid w:val="0D225593"/>
    <w:rsid w:val="0D2277E3"/>
    <w:rsid w:val="0D2475E0"/>
    <w:rsid w:val="0D262282"/>
    <w:rsid w:val="0D297DF3"/>
    <w:rsid w:val="0D2A7901"/>
    <w:rsid w:val="0D300968"/>
    <w:rsid w:val="0D327924"/>
    <w:rsid w:val="0D374225"/>
    <w:rsid w:val="0D385411"/>
    <w:rsid w:val="0D406AF2"/>
    <w:rsid w:val="0D4F57BA"/>
    <w:rsid w:val="0D5235A5"/>
    <w:rsid w:val="0D5A53F7"/>
    <w:rsid w:val="0D5D1B45"/>
    <w:rsid w:val="0D6151A4"/>
    <w:rsid w:val="0D6712AB"/>
    <w:rsid w:val="0D6914C2"/>
    <w:rsid w:val="0D6924B4"/>
    <w:rsid w:val="0D697610"/>
    <w:rsid w:val="0D6D7CC3"/>
    <w:rsid w:val="0D706D16"/>
    <w:rsid w:val="0D713AB6"/>
    <w:rsid w:val="0D7B3D0F"/>
    <w:rsid w:val="0D7D5968"/>
    <w:rsid w:val="0D7E7590"/>
    <w:rsid w:val="0D8107A5"/>
    <w:rsid w:val="0D8425D8"/>
    <w:rsid w:val="0D8952C8"/>
    <w:rsid w:val="0D897938"/>
    <w:rsid w:val="0D8B6FCB"/>
    <w:rsid w:val="0D902AA1"/>
    <w:rsid w:val="0D922DF4"/>
    <w:rsid w:val="0D936DF4"/>
    <w:rsid w:val="0D950038"/>
    <w:rsid w:val="0D9547D8"/>
    <w:rsid w:val="0DA01735"/>
    <w:rsid w:val="0DA21DB4"/>
    <w:rsid w:val="0DA62307"/>
    <w:rsid w:val="0DB14B01"/>
    <w:rsid w:val="0DB42335"/>
    <w:rsid w:val="0DB51239"/>
    <w:rsid w:val="0DBA25C9"/>
    <w:rsid w:val="0DC1557D"/>
    <w:rsid w:val="0DC75B70"/>
    <w:rsid w:val="0DC93981"/>
    <w:rsid w:val="0DCC50D4"/>
    <w:rsid w:val="0DCE4DB6"/>
    <w:rsid w:val="0DD27FE5"/>
    <w:rsid w:val="0DD32B50"/>
    <w:rsid w:val="0DD339D9"/>
    <w:rsid w:val="0DD75970"/>
    <w:rsid w:val="0DDB1764"/>
    <w:rsid w:val="0DDB6AEB"/>
    <w:rsid w:val="0DDF1A07"/>
    <w:rsid w:val="0DDF4F05"/>
    <w:rsid w:val="0DE00F77"/>
    <w:rsid w:val="0DE11BD9"/>
    <w:rsid w:val="0DE322D6"/>
    <w:rsid w:val="0DF37748"/>
    <w:rsid w:val="0DF97DF8"/>
    <w:rsid w:val="0DFF5623"/>
    <w:rsid w:val="0E0B7F2C"/>
    <w:rsid w:val="0E1512B4"/>
    <w:rsid w:val="0E165F90"/>
    <w:rsid w:val="0E170B4F"/>
    <w:rsid w:val="0E1D74D8"/>
    <w:rsid w:val="0E1E5FDC"/>
    <w:rsid w:val="0E1F30B2"/>
    <w:rsid w:val="0E260DE1"/>
    <w:rsid w:val="0E2A25DA"/>
    <w:rsid w:val="0E2C657F"/>
    <w:rsid w:val="0E2C6E3A"/>
    <w:rsid w:val="0E373481"/>
    <w:rsid w:val="0E376FE8"/>
    <w:rsid w:val="0E3A74C4"/>
    <w:rsid w:val="0E401365"/>
    <w:rsid w:val="0E505538"/>
    <w:rsid w:val="0E531465"/>
    <w:rsid w:val="0E594261"/>
    <w:rsid w:val="0E5B15B0"/>
    <w:rsid w:val="0E5C74E8"/>
    <w:rsid w:val="0E623155"/>
    <w:rsid w:val="0E626314"/>
    <w:rsid w:val="0E6C0640"/>
    <w:rsid w:val="0E6F29C7"/>
    <w:rsid w:val="0E70754B"/>
    <w:rsid w:val="0E753626"/>
    <w:rsid w:val="0E771E58"/>
    <w:rsid w:val="0E794174"/>
    <w:rsid w:val="0E796DFA"/>
    <w:rsid w:val="0E7A52BE"/>
    <w:rsid w:val="0E7B1820"/>
    <w:rsid w:val="0E7B61FB"/>
    <w:rsid w:val="0E7F1C04"/>
    <w:rsid w:val="0E7F2502"/>
    <w:rsid w:val="0E7F69FA"/>
    <w:rsid w:val="0E8067AF"/>
    <w:rsid w:val="0E865433"/>
    <w:rsid w:val="0E9534FA"/>
    <w:rsid w:val="0E961603"/>
    <w:rsid w:val="0E983633"/>
    <w:rsid w:val="0E9A7981"/>
    <w:rsid w:val="0E9C2E85"/>
    <w:rsid w:val="0EAA73B4"/>
    <w:rsid w:val="0EB043E6"/>
    <w:rsid w:val="0EB0495D"/>
    <w:rsid w:val="0EB21A5E"/>
    <w:rsid w:val="0EB255FF"/>
    <w:rsid w:val="0EB659EB"/>
    <w:rsid w:val="0EB66E2D"/>
    <w:rsid w:val="0EBC12A1"/>
    <w:rsid w:val="0EBC3A72"/>
    <w:rsid w:val="0EC21AFD"/>
    <w:rsid w:val="0ECC276B"/>
    <w:rsid w:val="0ECD5CB3"/>
    <w:rsid w:val="0ED20EA8"/>
    <w:rsid w:val="0ED32F6C"/>
    <w:rsid w:val="0ED7249D"/>
    <w:rsid w:val="0ED84546"/>
    <w:rsid w:val="0EE0087F"/>
    <w:rsid w:val="0EE52F02"/>
    <w:rsid w:val="0EE61E0B"/>
    <w:rsid w:val="0EEB2121"/>
    <w:rsid w:val="0EEC6E27"/>
    <w:rsid w:val="0EF35CBD"/>
    <w:rsid w:val="0EF43992"/>
    <w:rsid w:val="0EF44B98"/>
    <w:rsid w:val="0EFD2CC2"/>
    <w:rsid w:val="0F016B19"/>
    <w:rsid w:val="0F0555EE"/>
    <w:rsid w:val="0F0A399D"/>
    <w:rsid w:val="0F0B1157"/>
    <w:rsid w:val="0F0C5002"/>
    <w:rsid w:val="0F0E287E"/>
    <w:rsid w:val="0F122314"/>
    <w:rsid w:val="0F155C04"/>
    <w:rsid w:val="0F184C1B"/>
    <w:rsid w:val="0F1F345E"/>
    <w:rsid w:val="0F205497"/>
    <w:rsid w:val="0F2566D6"/>
    <w:rsid w:val="0F262659"/>
    <w:rsid w:val="0F30117A"/>
    <w:rsid w:val="0F3320FE"/>
    <w:rsid w:val="0F334F38"/>
    <w:rsid w:val="0F3745F3"/>
    <w:rsid w:val="0F374D10"/>
    <w:rsid w:val="0F390E3D"/>
    <w:rsid w:val="0F3B729A"/>
    <w:rsid w:val="0F4477D0"/>
    <w:rsid w:val="0F4668E1"/>
    <w:rsid w:val="0F477871"/>
    <w:rsid w:val="0F477973"/>
    <w:rsid w:val="0F4B3454"/>
    <w:rsid w:val="0F4C4F16"/>
    <w:rsid w:val="0F511311"/>
    <w:rsid w:val="0F521E2E"/>
    <w:rsid w:val="0F5313BA"/>
    <w:rsid w:val="0F5801E9"/>
    <w:rsid w:val="0F5900A1"/>
    <w:rsid w:val="0F5C4C71"/>
    <w:rsid w:val="0F5E7046"/>
    <w:rsid w:val="0F656C16"/>
    <w:rsid w:val="0F675A2D"/>
    <w:rsid w:val="0F720300"/>
    <w:rsid w:val="0F7A76F2"/>
    <w:rsid w:val="0F7E72D6"/>
    <w:rsid w:val="0F8116C6"/>
    <w:rsid w:val="0F8E5C90"/>
    <w:rsid w:val="0F907A01"/>
    <w:rsid w:val="0F927670"/>
    <w:rsid w:val="0F977AA3"/>
    <w:rsid w:val="0F9D2143"/>
    <w:rsid w:val="0F9D2A7E"/>
    <w:rsid w:val="0F9D727A"/>
    <w:rsid w:val="0FA54926"/>
    <w:rsid w:val="0FB7580F"/>
    <w:rsid w:val="0FBF1CE2"/>
    <w:rsid w:val="0FC11A21"/>
    <w:rsid w:val="0FC37510"/>
    <w:rsid w:val="0FC407AB"/>
    <w:rsid w:val="0FC55DD4"/>
    <w:rsid w:val="0FC757C6"/>
    <w:rsid w:val="0FCB5A7E"/>
    <w:rsid w:val="0FCB5DA8"/>
    <w:rsid w:val="0FCF6F78"/>
    <w:rsid w:val="0FD20A54"/>
    <w:rsid w:val="0FD27B12"/>
    <w:rsid w:val="0FD67850"/>
    <w:rsid w:val="0FDD64B4"/>
    <w:rsid w:val="0FDD781A"/>
    <w:rsid w:val="0FDF2015"/>
    <w:rsid w:val="0FE132CD"/>
    <w:rsid w:val="0FE548D8"/>
    <w:rsid w:val="0FEA2108"/>
    <w:rsid w:val="0FEC32E3"/>
    <w:rsid w:val="0FEE5F63"/>
    <w:rsid w:val="0FF25AF4"/>
    <w:rsid w:val="0FF53632"/>
    <w:rsid w:val="0FF61261"/>
    <w:rsid w:val="0FF6572C"/>
    <w:rsid w:val="0FF7251B"/>
    <w:rsid w:val="0FF864B2"/>
    <w:rsid w:val="0FFA1B62"/>
    <w:rsid w:val="0FFD7A62"/>
    <w:rsid w:val="0FFF3920"/>
    <w:rsid w:val="1002491E"/>
    <w:rsid w:val="100318D3"/>
    <w:rsid w:val="10074C2D"/>
    <w:rsid w:val="100D77C9"/>
    <w:rsid w:val="100F5ECF"/>
    <w:rsid w:val="10123E88"/>
    <w:rsid w:val="10171D38"/>
    <w:rsid w:val="10173B20"/>
    <w:rsid w:val="101B4B2B"/>
    <w:rsid w:val="101F001F"/>
    <w:rsid w:val="10214450"/>
    <w:rsid w:val="1024088F"/>
    <w:rsid w:val="10247488"/>
    <w:rsid w:val="103D0619"/>
    <w:rsid w:val="103D10B0"/>
    <w:rsid w:val="10442FB0"/>
    <w:rsid w:val="10453CE9"/>
    <w:rsid w:val="1046747A"/>
    <w:rsid w:val="104B76D8"/>
    <w:rsid w:val="104F503B"/>
    <w:rsid w:val="10514B68"/>
    <w:rsid w:val="106104D8"/>
    <w:rsid w:val="10614B4D"/>
    <w:rsid w:val="10622DE5"/>
    <w:rsid w:val="106807AB"/>
    <w:rsid w:val="10693240"/>
    <w:rsid w:val="10697106"/>
    <w:rsid w:val="106D07A5"/>
    <w:rsid w:val="1079125F"/>
    <w:rsid w:val="10795FF0"/>
    <w:rsid w:val="107E7E13"/>
    <w:rsid w:val="107F17B8"/>
    <w:rsid w:val="108065DC"/>
    <w:rsid w:val="1082092C"/>
    <w:rsid w:val="108D1F6F"/>
    <w:rsid w:val="108D3CC6"/>
    <w:rsid w:val="108E6FAF"/>
    <w:rsid w:val="109B3B87"/>
    <w:rsid w:val="109E2162"/>
    <w:rsid w:val="10A42014"/>
    <w:rsid w:val="10A63EFB"/>
    <w:rsid w:val="10AB4D0E"/>
    <w:rsid w:val="10AD1344"/>
    <w:rsid w:val="10B95621"/>
    <w:rsid w:val="10BE3224"/>
    <w:rsid w:val="10BE7C02"/>
    <w:rsid w:val="10C1683B"/>
    <w:rsid w:val="10C35654"/>
    <w:rsid w:val="10C40B45"/>
    <w:rsid w:val="10C93451"/>
    <w:rsid w:val="10C95179"/>
    <w:rsid w:val="10D5728F"/>
    <w:rsid w:val="10DB02B7"/>
    <w:rsid w:val="10E051F1"/>
    <w:rsid w:val="10E54132"/>
    <w:rsid w:val="10E6673F"/>
    <w:rsid w:val="10E80D8D"/>
    <w:rsid w:val="10E83E4E"/>
    <w:rsid w:val="10E862CD"/>
    <w:rsid w:val="10ED79A2"/>
    <w:rsid w:val="10EE5DD1"/>
    <w:rsid w:val="10EF19E4"/>
    <w:rsid w:val="10EF5F16"/>
    <w:rsid w:val="10EF7355"/>
    <w:rsid w:val="10F046AC"/>
    <w:rsid w:val="10F4346D"/>
    <w:rsid w:val="10FC7CB8"/>
    <w:rsid w:val="11032AF5"/>
    <w:rsid w:val="11056310"/>
    <w:rsid w:val="11066827"/>
    <w:rsid w:val="1112320C"/>
    <w:rsid w:val="1112714C"/>
    <w:rsid w:val="11130EB6"/>
    <w:rsid w:val="111632EB"/>
    <w:rsid w:val="11174D87"/>
    <w:rsid w:val="11181A69"/>
    <w:rsid w:val="111A6A63"/>
    <w:rsid w:val="11201A9A"/>
    <w:rsid w:val="1121026D"/>
    <w:rsid w:val="11254494"/>
    <w:rsid w:val="11262D96"/>
    <w:rsid w:val="11290061"/>
    <w:rsid w:val="11347954"/>
    <w:rsid w:val="113B4AF5"/>
    <w:rsid w:val="113D45ED"/>
    <w:rsid w:val="11463C69"/>
    <w:rsid w:val="114A726B"/>
    <w:rsid w:val="114B2327"/>
    <w:rsid w:val="114D20FF"/>
    <w:rsid w:val="114E5915"/>
    <w:rsid w:val="11537076"/>
    <w:rsid w:val="115759CE"/>
    <w:rsid w:val="115808BE"/>
    <w:rsid w:val="115971B4"/>
    <w:rsid w:val="115B050D"/>
    <w:rsid w:val="115E5C78"/>
    <w:rsid w:val="1161026A"/>
    <w:rsid w:val="11621410"/>
    <w:rsid w:val="11686319"/>
    <w:rsid w:val="1168681B"/>
    <w:rsid w:val="1169429C"/>
    <w:rsid w:val="116A3787"/>
    <w:rsid w:val="116A3DAE"/>
    <w:rsid w:val="116B361E"/>
    <w:rsid w:val="116D66AF"/>
    <w:rsid w:val="11720AC2"/>
    <w:rsid w:val="1172122A"/>
    <w:rsid w:val="117525C4"/>
    <w:rsid w:val="11767657"/>
    <w:rsid w:val="11781DFA"/>
    <w:rsid w:val="117874EE"/>
    <w:rsid w:val="117B3006"/>
    <w:rsid w:val="117E0E42"/>
    <w:rsid w:val="11807847"/>
    <w:rsid w:val="118306C9"/>
    <w:rsid w:val="118457F6"/>
    <w:rsid w:val="118813D5"/>
    <w:rsid w:val="118828CF"/>
    <w:rsid w:val="118B7CC4"/>
    <w:rsid w:val="118C46DA"/>
    <w:rsid w:val="11997C59"/>
    <w:rsid w:val="119C29A2"/>
    <w:rsid w:val="119E62B1"/>
    <w:rsid w:val="11A06404"/>
    <w:rsid w:val="11A36C23"/>
    <w:rsid w:val="11AC79D2"/>
    <w:rsid w:val="11AF7D17"/>
    <w:rsid w:val="11B7574C"/>
    <w:rsid w:val="11B75DE2"/>
    <w:rsid w:val="11B77E01"/>
    <w:rsid w:val="11BA480E"/>
    <w:rsid w:val="11BA75D3"/>
    <w:rsid w:val="11BE084A"/>
    <w:rsid w:val="11C16227"/>
    <w:rsid w:val="11C350F3"/>
    <w:rsid w:val="11C50404"/>
    <w:rsid w:val="11C5334A"/>
    <w:rsid w:val="11C8195E"/>
    <w:rsid w:val="11C833BC"/>
    <w:rsid w:val="11C93722"/>
    <w:rsid w:val="11CA0DD9"/>
    <w:rsid w:val="11CF45DE"/>
    <w:rsid w:val="11CF5D72"/>
    <w:rsid w:val="11D3174D"/>
    <w:rsid w:val="11D617CC"/>
    <w:rsid w:val="11D76D15"/>
    <w:rsid w:val="11D8124F"/>
    <w:rsid w:val="11DE005C"/>
    <w:rsid w:val="11DE3EEA"/>
    <w:rsid w:val="11DF104E"/>
    <w:rsid w:val="11E302B8"/>
    <w:rsid w:val="11E5452F"/>
    <w:rsid w:val="11F14444"/>
    <w:rsid w:val="11F15A65"/>
    <w:rsid w:val="11F474FD"/>
    <w:rsid w:val="11F9390A"/>
    <w:rsid w:val="11FC0DFE"/>
    <w:rsid w:val="1201290E"/>
    <w:rsid w:val="12027EBD"/>
    <w:rsid w:val="120472A4"/>
    <w:rsid w:val="12053DDA"/>
    <w:rsid w:val="120607E3"/>
    <w:rsid w:val="12093D9C"/>
    <w:rsid w:val="12094E47"/>
    <w:rsid w:val="120963A4"/>
    <w:rsid w:val="120A16E2"/>
    <w:rsid w:val="1212107A"/>
    <w:rsid w:val="121235EF"/>
    <w:rsid w:val="12141320"/>
    <w:rsid w:val="121B02CF"/>
    <w:rsid w:val="121D61C8"/>
    <w:rsid w:val="1221024E"/>
    <w:rsid w:val="12233990"/>
    <w:rsid w:val="12254B65"/>
    <w:rsid w:val="12263966"/>
    <w:rsid w:val="122741B7"/>
    <w:rsid w:val="122D5A1D"/>
    <w:rsid w:val="122F0692"/>
    <w:rsid w:val="12313C11"/>
    <w:rsid w:val="12325D1D"/>
    <w:rsid w:val="1232730A"/>
    <w:rsid w:val="12361BA0"/>
    <w:rsid w:val="123867FA"/>
    <w:rsid w:val="12386AB4"/>
    <w:rsid w:val="123873C1"/>
    <w:rsid w:val="123934D1"/>
    <w:rsid w:val="12414577"/>
    <w:rsid w:val="12455CAD"/>
    <w:rsid w:val="124708F9"/>
    <w:rsid w:val="12497908"/>
    <w:rsid w:val="124A1FFD"/>
    <w:rsid w:val="12540DA1"/>
    <w:rsid w:val="125A1E5E"/>
    <w:rsid w:val="125B084E"/>
    <w:rsid w:val="125F65BD"/>
    <w:rsid w:val="1267754D"/>
    <w:rsid w:val="126C6B4A"/>
    <w:rsid w:val="127431B9"/>
    <w:rsid w:val="12766947"/>
    <w:rsid w:val="127E6792"/>
    <w:rsid w:val="127F4ED6"/>
    <w:rsid w:val="127F52A7"/>
    <w:rsid w:val="128301BF"/>
    <w:rsid w:val="128303BF"/>
    <w:rsid w:val="12864A74"/>
    <w:rsid w:val="1287610B"/>
    <w:rsid w:val="128B46CA"/>
    <w:rsid w:val="129C4B1E"/>
    <w:rsid w:val="129D2BF2"/>
    <w:rsid w:val="129F3DE7"/>
    <w:rsid w:val="12A13BDA"/>
    <w:rsid w:val="12A142E5"/>
    <w:rsid w:val="12A8272F"/>
    <w:rsid w:val="12A91FAC"/>
    <w:rsid w:val="12AC6C59"/>
    <w:rsid w:val="12AE2A22"/>
    <w:rsid w:val="12B209E5"/>
    <w:rsid w:val="12B43E24"/>
    <w:rsid w:val="12B952A2"/>
    <w:rsid w:val="12B9538F"/>
    <w:rsid w:val="12C336A4"/>
    <w:rsid w:val="12C60939"/>
    <w:rsid w:val="12C909E1"/>
    <w:rsid w:val="12CA6462"/>
    <w:rsid w:val="12D056EA"/>
    <w:rsid w:val="12D33485"/>
    <w:rsid w:val="12DA12F7"/>
    <w:rsid w:val="12DC1AE4"/>
    <w:rsid w:val="12E0156B"/>
    <w:rsid w:val="12E91AF9"/>
    <w:rsid w:val="12F00E7B"/>
    <w:rsid w:val="12F85E8C"/>
    <w:rsid w:val="12F95EB4"/>
    <w:rsid w:val="13022B2F"/>
    <w:rsid w:val="13076BAF"/>
    <w:rsid w:val="130A6AD2"/>
    <w:rsid w:val="130D4503"/>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A3183"/>
    <w:rsid w:val="132D7654"/>
    <w:rsid w:val="13317BD4"/>
    <w:rsid w:val="133729D1"/>
    <w:rsid w:val="133B3026"/>
    <w:rsid w:val="133C10A0"/>
    <w:rsid w:val="13435AD2"/>
    <w:rsid w:val="13441C6C"/>
    <w:rsid w:val="13466FD1"/>
    <w:rsid w:val="134712AF"/>
    <w:rsid w:val="13486233"/>
    <w:rsid w:val="1348767C"/>
    <w:rsid w:val="134A2B59"/>
    <w:rsid w:val="1351555F"/>
    <w:rsid w:val="135B7D59"/>
    <w:rsid w:val="135C41A2"/>
    <w:rsid w:val="135D0726"/>
    <w:rsid w:val="13610B60"/>
    <w:rsid w:val="13625D1F"/>
    <w:rsid w:val="1364023A"/>
    <w:rsid w:val="13667089"/>
    <w:rsid w:val="136A250B"/>
    <w:rsid w:val="137A067E"/>
    <w:rsid w:val="137F2E1F"/>
    <w:rsid w:val="13834E54"/>
    <w:rsid w:val="138C3BB4"/>
    <w:rsid w:val="138E21E8"/>
    <w:rsid w:val="1391434C"/>
    <w:rsid w:val="139D371B"/>
    <w:rsid w:val="13A46633"/>
    <w:rsid w:val="13A57CC6"/>
    <w:rsid w:val="13A64D44"/>
    <w:rsid w:val="13A71807"/>
    <w:rsid w:val="13AA36AA"/>
    <w:rsid w:val="13AA72DA"/>
    <w:rsid w:val="13AE4A5F"/>
    <w:rsid w:val="13B26760"/>
    <w:rsid w:val="13B4098E"/>
    <w:rsid w:val="13B62320"/>
    <w:rsid w:val="13C157E4"/>
    <w:rsid w:val="13C673D1"/>
    <w:rsid w:val="13D074E4"/>
    <w:rsid w:val="13D120E2"/>
    <w:rsid w:val="13D23090"/>
    <w:rsid w:val="13D557F4"/>
    <w:rsid w:val="13D62EBC"/>
    <w:rsid w:val="13E16B2F"/>
    <w:rsid w:val="13E30309"/>
    <w:rsid w:val="13E42CC7"/>
    <w:rsid w:val="13E4364F"/>
    <w:rsid w:val="13E932C7"/>
    <w:rsid w:val="13EA56DA"/>
    <w:rsid w:val="13EA64F2"/>
    <w:rsid w:val="13ED4B00"/>
    <w:rsid w:val="13ED7BAD"/>
    <w:rsid w:val="13EF1BCA"/>
    <w:rsid w:val="13F253BC"/>
    <w:rsid w:val="13F9691A"/>
    <w:rsid w:val="13FC4F35"/>
    <w:rsid w:val="13FD09DE"/>
    <w:rsid w:val="13FF26E6"/>
    <w:rsid w:val="13FF712A"/>
    <w:rsid w:val="1400415D"/>
    <w:rsid w:val="14012738"/>
    <w:rsid w:val="14017687"/>
    <w:rsid w:val="14086E6B"/>
    <w:rsid w:val="140B2601"/>
    <w:rsid w:val="14100781"/>
    <w:rsid w:val="141040CC"/>
    <w:rsid w:val="14117256"/>
    <w:rsid w:val="14141CB2"/>
    <w:rsid w:val="1415764A"/>
    <w:rsid w:val="14175A82"/>
    <w:rsid w:val="142412B3"/>
    <w:rsid w:val="1426080A"/>
    <w:rsid w:val="14262D7F"/>
    <w:rsid w:val="14264E47"/>
    <w:rsid w:val="142E08A1"/>
    <w:rsid w:val="143533E9"/>
    <w:rsid w:val="14353A7B"/>
    <w:rsid w:val="143B3472"/>
    <w:rsid w:val="143D3421"/>
    <w:rsid w:val="14424E86"/>
    <w:rsid w:val="144546F2"/>
    <w:rsid w:val="14481BF3"/>
    <w:rsid w:val="14481F78"/>
    <w:rsid w:val="14493FB1"/>
    <w:rsid w:val="144C30DB"/>
    <w:rsid w:val="144C319A"/>
    <w:rsid w:val="144D7A2D"/>
    <w:rsid w:val="144F3E47"/>
    <w:rsid w:val="145075DE"/>
    <w:rsid w:val="14573F35"/>
    <w:rsid w:val="145822B7"/>
    <w:rsid w:val="14592353"/>
    <w:rsid w:val="14607FC2"/>
    <w:rsid w:val="14640298"/>
    <w:rsid w:val="14654D1B"/>
    <w:rsid w:val="14687805"/>
    <w:rsid w:val="146B1CFB"/>
    <w:rsid w:val="146B30C4"/>
    <w:rsid w:val="146D65F1"/>
    <w:rsid w:val="14724FAA"/>
    <w:rsid w:val="14796C10"/>
    <w:rsid w:val="147C4CAE"/>
    <w:rsid w:val="1486472A"/>
    <w:rsid w:val="14884D6C"/>
    <w:rsid w:val="14951F61"/>
    <w:rsid w:val="149665AA"/>
    <w:rsid w:val="149C2E77"/>
    <w:rsid w:val="14A5629F"/>
    <w:rsid w:val="14A859F3"/>
    <w:rsid w:val="14AE1071"/>
    <w:rsid w:val="14B3042E"/>
    <w:rsid w:val="14B3144F"/>
    <w:rsid w:val="14B653E5"/>
    <w:rsid w:val="14B976C7"/>
    <w:rsid w:val="14BA6FEF"/>
    <w:rsid w:val="14C05FC3"/>
    <w:rsid w:val="14C2077F"/>
    <w:rsid w:val="14C453B3"/>
    <w:rsid w:val="14CE5C48"/>
    <w:rsid w:val="14CE7417"/>
    <w:rsid w:val="14D0236E"/>
    <w:rsid w:val="14D141D7"/>
    <w:rsid w:val="14D5012B"/>
    <w:rsid w:val="14D952A1"/>
    <w:rsid w:val="14DD4BC8"/>
    <w:rsid w:val="14E47191"/>
    <w:rsid w:val="14E82BDD"/>
    <w:rsid w:val="14E94405"/>
    <w:rsid w:val="14E9786D"/>
    <w:rsid w:val="14EC3E5C"/>
    <w:rsid w:val="14ED0A8C"/>
    <w:rsid w:val="14FA4CD9"/>
    <w:rsid w:val="14FB5F43"/>
    <w:rsid w:val="15035F75"/>
    <w:rsid w:val="150B5919"/>
    <w:rsid w:val="15100FA6"/>
    <w:rsid w:val="1513479B"/>
    <w:rsid w:val="151A1661"/>
    <w:rsid w:val="151E548F"/>
    <w:rsid w:val="151E768B"/>
    <w:rsid w:val="15241038"/>
    <w:rsid w:val="15247267"/>
    <w:rsid w:val="15262908"/>
    <w:rsid w:val="15285B65"/>
    <w:rsid w:val="1529226A"/>
    <w:rsid w:val="1538749C"/>
    <w:rsid w:val="15387A07"/>
    <w:rsid w:val="15391A5F"/>
    <w:rsid w:val="1539647F"/>
    <w:rsid w:val="153B4B1D"/>
    <w:rsid w:val="153C0465"/>
    <w:rsid w:val="153D0A90"/>
    <w:rsid w:val="153D638E"/>
    <w:rsid w:val="15453DFA"/>
    <w:rsid w:val="154848DB"/>
    <w:rsid w:val="154A453D"/>
    <w:rsid w:val="154D0666"/>
    <w:rsid w:val="154D3BE2"/>
    <w:rsid w:val="15512064"/>
    <w:rsid w:val="15512718"/>
    <w:rsid w:val="155D0228"/>
    <w:rsid w:val="155D4772"/>
    <w:rsid w:val="156103E7"/>
    <w:rsid w:val="15635D03"/>
    <w:rsid w:val="15733360"/>
    <w:rsid w:val="157723EB"/>
    <w:rsid w:val="157876E1"/>
    <w:rsid w:val="15792A24"/>
    <w:rsid w:val="157D7082"/>
    <w:rsid w:val="1587641C"/>
    <w:rsid w:val="158A42AA"/>
    <w:rsid w:val="15901EBA"/>
    <w:rsid w:val="159A2718"/>
    <w:rsid w:val="159A616F"/>
    <w:rsid w:val="159C3D02"/>
    <w:rsid w:val="159E2CD2"/>
    <w:rsid w:val="15A16B2A"/>
    <w:rsid w:val="15A36994"/>
    <w:rsid w:val="15A63099"/>
    <w:rsid w:val="15A83FDF"/>
    <w:rsid w:val="15AA342A"/>
    <w:rsid w:val="15AC1F1E"/>
    <w:rsid w:val="15B274DC"/>
    <w:rsid w:val="15B3622A"/>
    <w:rsid w:val="15B46B73"/>
    <w:rsid w:val="15B51F07"/>
    <w:rsid w:val="15B64890"/>
    <w:rsid w:val="15B7100A"/>
    <w:rsid w:val="15B744CC"/>
    <w:rsid w:val="15B84CDC"/>
    <w:rsid w:val="15B90B70"/>
    <w:rsid w:val="15B910B3"/>
    <w:rsid w:val="15BA1EF1"/>
    <w:rsid w:val="15BB7F8A"/>
    <w:rsid w:val="15C23F41"/>
    <w:rsid w:val="15C532BF"/>
    <w:rsid w:val="15CB1645"/>
    <w:rsid w:val="15CB56F8"/>
    <w:rsid w:val="15CF1657"/>
    <w:rsid w:val="15D0130C"/>
    <w:rsid w:val="15D2523F"/>
    <w:rsid w:val="15D2564C"/>
    <w:rsid w:val="15D61E56"/>
    <w:rsid w:val="15D97CBE"/>
    <w:rsid w:val="15DC216E"/>
    <w:rsid w:val="15DD4D2E"/>
    <w:rsid w:val="15E223C6"/>
    <w:rsid w:val="15E577C7"/>
    <w:rsid w:val="15E92AB4"/>
    <w:rsid w:val="15EA10AD"/>
    <w:rsid w:val="15EB18DC"/>
    <w:rsid w:val="15F04781"/>
    <w:rsid w:val="15F27C9D"/>
    <w:rsid w:val="15F70AA0"/>
    <w:rsid w:val="16013F82"/>
    <w:rsid w:val="160856FA"/>
    <w:rsid w:val="160B3132"/>
    <w:rsid w:val="160E499D"/>
    <w:rsid w:val="161409A3"/>
    <w:rsid w:val="161971DA"/>
    <w:rsid w:val="161A0A0A"/>
    <w:rsid w:val="161F1B89"/>
    <w:rsid w:val="16280F32"/>
    <w:rsid w:val="162D5424"/>
    <w:rsid w:val="16313DE1"/>
    <w:rsid w:val="163E0BDC"/>
    <w:rsid w:val="16404216"/>
    <w:rsid w:val="164129F4"/>
    <w:rsid w:val="16446CE1"/>
    <w:rsid w:val="164C5CD9"/>
    <w:rsid w:val="16570F3D"/>
    <w:rsid w:val="16572EE6"/>
    <w:rsid w:val="16573D94"/>
    <w:rsid w:val="165F0C11"/>
    <w:rsid w:val="16626407"/>
    <w:rsid w:val="16660F5F"/>
    <w:rsid w:val="166947A6"/>
    <w:rsid w:val="166A6944"/>
    <w:rsid w:val="166D0B60"/>
    <w:rsid w:val="16764363"/>
    <w:rsid w:val="167F4E63"/>
    <w:rsid w:val="16837FDA"/>
    <w:rsid w:val="16841530"/>
    <w:rsid w:val="1684192E"/>
    <w:rsid w:val="16845544"/>
    <w:rsid w:val="16862437"/>
    <w:rsid w:val="168B1464"/>
    <w:rsid w:val="168E0B29"/>
    <w:rsid w:val="1693100D"/>
    <w:rsid w:val="1694429A"/>
    <w:rsid w:val="16985FB4"/>
    <w:rsid w:val="1698607C"/>
    <w:rsid w:val="16A6025D"/>
    <w:rsid w:val="16A9449F"/>
    <w:rsid w:val="16AA0340"/>
    <w:rsid w:val="16AC0C84"/>
    <w:rsid w:val="16AC6719"/>
    <w:rsid w:val="16AD2E93"/>
    <w:rsid w:val="16AD465D"/>
    <w:rsid w:val="16AE155D"/>
    <w:rsid w:val="16B4438B"/>
    <w:rsid w:val="16B60E24"/>
    <w:rsid w:val="16B95052"/>
    <w:rsid w:val="16BF75BF"/>
    <w:rsid w:val="16C0346B"/>
    <w:rsid w:val="16C44A98"/>
    <w:rsid w:val="16C91F5D"/>
    <w:rsid w:val="16CB3473"/>
    <w:rsid w:val="16CF015B"/>
    <w:rsid w:val="16D671C6"/>
    <w:rsid w:val="16D70206"/>
    <w:rsid w:val="16D845B0"/>
    <w:rsid w:val="16D90A2F"/>
    <w:rsid w:val="16EC2A58"/>
    <w:rsid w:val="16EF5D8C"/>
    <w:rsid w:val="16F06A95"/>
    <w:rsid w:val="16F20EDC"/>
    <w:rsid w:val="16F74E68"/>
    <w:rsid w:val="16F7653D"/>
    <w:rsid w:val="16FE147F"/>
    <w:rsid w:val="16FE33D5"/>
    <w:rsid w:val="17017C46"/>
    <w:rsid w:val="17036CB3"/>
    <w:rsid w:val="170558D9"/>
    <w:rsid w:val="170D7B31"/>
    <w:rsid w:val="170F2D1A"/>
    <w:rsid w:val="17110027"/>
    <w:rsid w:val="171476E9"/>
    <w:rsid w:val="171B7E32"/>
    <w:rsid w:val="171E610A"/>
    <w:rsid w:val="17225836"/>
    <w:rsid w:val="17276415"/>
    <w:rsid w:val="172A560C"/>
    <w:rsid w:val="172F2D58"/>
    <w:rsid w:val="17351DB9"/>
    <w:rsid w:val="17393127"/>
    <w:rsid w:val="17423214"/>
    <w:rsid w:val="174903F6"/>
    <w:rsid w:val="174B0FB5"/>
    <w:rsid w:val="174C5B4A"/>
    <w:rsid w:val="174E5530"/>
    <w:rsid w:val="175F6EC0"/>
    <w:rsid w:val="17623290"/>
    <w:rsid w:val="17644012"/>
    <w:rsid w:val="176572C2"/>
    <w:rsid w:val="17697677"/>
    <w:rsid w:val="17706CD4"/>
    <w:rsid w:val="17732C4B"/>
    <w:rsid w:val="177B12E6"/>
    <w:rsid w:val="17813432"/>
    <w:rsid w:val="17835639"/>
    <w:rsid w:val="178A3414"/>
    <w:rsid w:val="178D1B35"/>
    <w:rsid w:val="178F5437"/>
    <w:rsid w:val="17945C8C"/>
    <w:rsid w:val="179B7FBE"/>
    <w:rsid w:val="179F07DF"/>
    <w:rsid w:val="17A05ED3"/>
    <w:rsid w:val="17AE6614"/>
    <w:rsid w:val="17AF63ED"/>
    <w:rsid w:val="17B20D61"/>
    <w:rsid w:val="17BD1567"/>
    <w:rsid w:val="17BE4E82"/>
    <w:rsid w:val="17C13630"/>
    <w:rsid w:val="17C142EC"/>
    <w:rsid w:val="17C1545E"/>
    <w:rsid w:val="17C26F0A"/>
    <w:rsid w:val="17CF161A"/>
    <w:rsid w:val="17D66FEF"/>
    <w:rsid w:val="17DB5F2E"/>
    <w:rsid w:val="17DC5DB9"/>
    <w:rsid w:val="17DE3E41"/>
    <w:rsid w:val="17DF6C02"/>
    <w:rsid w:val="17E12765"/>
    <w:rsid w:val="17E33F90"/>
    <w:rsid w:val="17EF1132"/>
    <w:rsid w:val="17F118FB"/>
    <w:rsid w:val="17FC3372"/>
    <w:rsid w:val="17FE4B96"/>
    <w:rsid w:val="180131FF"/>
    <w:rsid w:val="18015BFF"/>
    <w:rsid w:val="18023379"/>
    <w:rsid w:val="180353C5"/>
    <w:rsid w:val="1807600A"/>
    <w:rsid w:val="180C5D46"/>
    <w:rsid w:val="180D57B8"/>
    <w:rsid w:val="181060A0"/>
    <w:rsid w:val="1814736E"/>
    <w:rsid w:val="181960F3"/>
    <w:rsid w:val="181A28E1"/>
    <w:rsid w:val="181B563D"/>
    <w:rsid w:val="181E152E"/>
    <w:rsid w:val="18213EE3"/>
    <w:rsid w:val="18252AF9"/>
    <w:rsid w:val="18297B0F"/>
    <w:rsid w:val="182A075A"/>
    <w:rsid w:val="182B0B12"/>
    <w:rsid w:val="182E057C"/>
    <w:rsid w:val="182F2D36"/>
    <w:rsid w:val="183171BE"/>
    <w:rsid w:val="183C1763"/>
    <w:rsid w:val="18424470"/>
    <w:rsid w:val="184476DA"/>
    <w:rsid w:val="184B0A93"/>
    <w:rsid w:val="18527F7C"/>
    <w:rsid w:val="18540741"/>
    <w:rsid w:val="1856343F"/>
    <w:rsid w:val="18587C4F"/>
    <w:rsid w:val="18593E4A"/>
    <w:rsid w:val="185C086E"/>
    <w:rsid w:val="186051A6"/>
    <w:rsid w:val="186111AB"/>
    <w:rsid w:val="18672953"/>
    <w:rsid w:val="18697C3A"/>
    <w:rsid w:val="186C29AA"/>
    <w:rsid w:val="186E4444"/>
    <w:rsid w:val="186E5FD9"/>
    <w:rsid w:val="18734825"/>
    <w:rsid w:val="187A4293"/>
    <w:rsid w:val="187D0988"/>
    <w:rsid w:val="187F56E5"/>
    <w:rsid w:val="188130F4"/>
    <w:rsid w:val="188C17ED"/>
    <w:rsid w:val="188F1845"/>
    <w:rsid w:val="1895157E"/>
    <w:rsid w:val="18953CCD"/>
    <w:rsid w:val="189D5CB0"/>
    <w:rsid w:val="18A151C6"/>
    <w:rsid w:val="18A43227"/>
    <w:rsid w:val="18A518FF"/>
    <w:rsid w:val="18A574B1"/>
    <w:rsid w:val="18A87241"/>
    <w:rsid w:val="18B542B4"/>
    <w:rsid w:val="18B74823"/>
    <w:rsid w:val="18BD53ED"/>
    <w:rsid w:val="18C0204E"/>
    <w:rsid w:val="18C05CC8"/>
    <w:rsid w:val="18C967A6"/>
    <w:rsid w:val="18CC367D"/>
    <w:rsid w:val="18CF54E2"/>
    <w:rsid w:val="18D25EBA"/>
    <w:rsid w:val="18D262D8"/>
    <w:rsid w:val="18D4398D"/>
    <w:rsid w:val="18D45411"/>
    <w:rsid w:val="18D51E03"/>
    <w:rsid w:val="18DC2029"/>
    <w:rsid w:val="18DC6725"/>
    <w:rsid w:val="18DE2E43"/>
    <w:rsid w:val="18DF183C"/>
    <w:rsid w:val="18DF2E4F"/>
    <w:rsid w:val="18E51EDB"/>
    <w:rsid w:val="18E5610C"/>
    <w:rsid w:val="18EC1DAC"/>
    <w:rsid w:val="18EC69AA"/>
    <w:rsid w:val="18EE2DF4"/>
    <w:rsid w:val="18F029FA"/>
    <w:rsid w:val="18F03C02"/>
    <w:rsid w:val="18F3507E"/>
    <w:rsid w:val="18F44372"/>
    <w:rsid w:val="18F73D37"/>
    <w:rsid w:val="19084753"/>
    <w:rsid w:val="19087E5A"/>
    <w:rsid w:val="190B5982"/>
    <w:rsid w:val="190D373A"/>
    <w:rsid w:val="190E24A2"/>
    <w:rsid w:val="190F246E"/>
    <w:rsid w:val="190F5058"/>
    <w:rsid w:val="1910107B"/>
    <w:rsid w:val="19124C03"/>
    <w:rsid w:val="1919445B"/>
    <w:rsid w:val="191952E8"/>
    <w:rsid w:val="191B207E"/>
    <w:rsid w:val="192835A8"/>
    <w:rsid w:val="19284449"/>
    <w:rsid w:val="1929257A"/>
    <w:rsid w:val="19296C8F"/>
    <w:rsid w:val="192B582F"/>
    <w:rsid w:val="192C2BC9"/>
    <w:rsid w:val="192F7BEE"/>
    <w:rsid w:val="19312254"/>
    <w:rsid w:val="19361B48"/>
    <w:rsid w:val="193C2814"/>
    <w:rsid w:val="193C5189"/>
    <w:rsid w:val="19470146"/>
    <w:rsid w:val="1948038A"/>
    <w:rsid w:val="194A66F4"/>
    <w:rsid w:val="194C08BA"/>
    <w:rsid w:val="194C318E"/>
    <w:rsid w:val="194E0FA3"/>
    <w:rsid w:val="19507206"/>
    <w:rsid w:val="19546D47"/>
    <w:rsid w:val="19594AC8"/>
    <w:rsid w:val="19596116"/>
    <w:rsid w:val="195F0120"/>
    <w:rsid w:val="19605142"/>
    <w:rsid w:val="19642537"/>
    <w:rsid w:val="19682ABE"/>
    <w:rsid w:val="19767855"/>
    <w:rsid w:val="19767890"/>
    <w:rsid w:val="197B520E"/>
    <w:rsid w:val="197D4784"/>
    <w:rsid w:val="197E4EC9"/>
    <w:rsid w:val="19810284"/>
    <w:rsid w:val="19813079"/>
    <w:rsid w:val="198A317C"/>
    <w:rsid w:val="198A5B9B"/>
    <w:rsid w:val="198E504F"/>
    <w:rsid w:val="198E7CC2"/>
    <w:rsid w:val="1992698B"/>
    <w:rsid w:val="19935571"/>
    <w:rsid w:val="199628D2"/>
    <w:rsid w:val="1997041E"/>
    <w:rsid w:val="19977F1D"/>
    <w:rsid w:val="19A055FC"/>
    <w:rsid w:val="19A075DA"/>
    <w:rsid w:val="19A47FBE"/>
    <w:rsid w:val="19A9542D"/>
    <w:rsid w:val="19A95AA5"/>
    <w:rsid w:val="19AF141B"/>
    <w:rsid w:val="19B45EC6"/>
    <w:rsid w:val="19BC434C"/>
    <w:rsid w:val="19C0635C"/>
    <w:rsid w:val="19C52565"/>
    <w:rsid w:val="19C87A4B"/>
    <w:rsid w:val="19CB0EFE"/>
    <w:rsid w:val="19D56183"/>
    <w:rsid w:val="19D72D72"/>
    <w:rsid w:val="19D83EBC"/>
    <w:rsid w:val="19DC2EF0"/>
    <w:rsid w:val="19DD4F7C"/>
    <w:rsid w:val="19DF732E"/>
    <w:rsid w:val="19E01BE1"/>
    <w:rsid w:val="19E27436"/>
    <w:rsid w:val="19E52BC0"/>
    <w:rsid w:val="19E72126"/>
    <w:rsid w:val="19E90F2D"/>
    <w:rsid w:val="19EA250B"/>
    <w:rsid w:val="19EB4C32"/>
    <w:rsid w:val="19F34D9A"/>
    <w:rsid w:val="19FA5943"/>
    <w:rsid w:val="19FF29FA"/>
    <w:rsid w:val="19FF544C"/>
    <w:rsid w:val="1A0147EF"/>
    <w:rsid w:val="1A020CAC"/>
    <w:rsid w:val="1A052F00"/>
    <w:rsid w:val="1A067C64"/>
    <w:rsid w:val="1A0A2F4E"/>
    <w:rsid w:val="1A0B3379"/>
    <w:rsid w:val="1A0C0B4A"/>
    <w:rsid w:val="1A0D4843"/>
    <w:rsid w:val="1A111958"/>
    <w:rsid w:val="1A153EDB"/>
    <w:rsid w:val="1A163D2A"/>
    <w:rsid w:val="1A17791B"/>
    <w:rsid w:val="1A1815DD"/>
    <w:rsid w:val="1A1D12E8"/>
    <w:rsid w:val="1A211007"/>
    <w:rsid w:val="1A224C4A"/>
    <w:rsid w:val="1A243651"/>
    <w:rsid w:val="1A27251E"/>
    <w:rsid w:val="1A287679"/>
    <w:rsid w:val="1A291CE9"/>
    <w:rsid w:val="1A2933F0"/>
    <w:rsid w:val="1A295ED4"/>
    <w:rsid w:val="1A2979B4"/>
    <w:rsid w:val="1A2B340C"/>
    <w:rsid w:val="1A2C356C"/>
    <w:rsid w:val="1A326A5E"/>
    <w:rsid w:val="1A35314D"/>
    <w:rsid w:val="1A3C3C21"/>
    <w:rsid w:val="1A3D27C9"/>
    <w:rsid w:val="1A3E0AA2"/>
    <w:rsid w:val="1A4351F7"/>
    <w:rsid w:val="1A4A294D"/>
    <w:rsid w:val="1A4D3567"/>
    <w:rsid w:val="1A5547EC"/>
    <w:rsid w:val="1A574E8B"/>
    <w:rsid w:val="1A5A027E"/>
    <w:rsid w:val="1A5B332D"/>
    <w:rsid w:val="1A5D418F"/>
    <w:rsid w:val="1A6453C7"/>
    <w:rsid w:val="1A6516DC"/>
    <w:rsid w:val="1A674127"/>
    <w:rsid w:val="1A68714A"/>
    <w:rsid w:val="1A705E78"/>
    <w:rsid w:val="1A73504D"/>
    <w:rsid w:val="1A767810"/>
    <w:rsid w:val="1A795091"/>
    <w:rsid w:val="1A7A1B33"/>
    <w:rsid w:val="1A7C1335"/>
    <w:rsid w:val="1A84713F"/>
    <w:rsid w:val="1A861C4B"/>
    <w:rsid w:val="1A864E70"/>
    <w:rsid w:val="1A865494"/>
    <w:rsid w:val="1A8820D0"/>
    <w:rsid w:val="1A886852"/>
    <w:rsid w:val="1A891BA3"/>
    <w:rsid w:val="1A8F4F1E"/>
    <w:rsid w:val="1A901FBE"/>
    <w:rsid w:val="1A903EF0"/>
    <w:rsid w:val="1A904E3C"/>
    <w:rsid w:val="1A907D69"/>
    <w:rsid w:val="1A924BC4"/>
    <w:rsid w:val="1A9436CC"/>
    <w:rsid w:val="1A977D8D"/>
    <w:rsid w:val="1A981D7B"/>
    <w:rsid w:val="1A991640"/>
    <w:rsid w:val="1AA14EDD"/>
    <w:rsid w:val="1AA33EAF"/>
    <w:rsid w:val="1AA964C5"/>
    <w:rsid w:val="1AAC5EBD"/>
    <w:rsid w:val="1AB47F4C"/>
    <w:rsid w:val="1AB84367"/>
    <w:rsid w:val="1AB8464E"/>
    <w:rsid w:val="1AB86D73"/>
    <w:rsid w:val="1ABE6357"/>
    <w:rsid w:val="1AC05FAA"/>
    <w:rsid w:val="1AC51203"/>
    <w:rsid w:val="1AC810D3"/>
    <w:rsid w:val="1AC94503"/>
    <w:rsid w:val="1ACD7E07"/>
    <w:rsid w:val="1ACF3E37"/>
    <w:rsid w:val="1AD24EB0"/>
    <w:rsid w:val="1AD54713"/>
    <w:rsid w:val="1AD610E7"/>
    <w:rsid w:val="1AD66CCD"/>
    <w:rsid w:val="1ADE5B96"/>
    <w:rsid w:val="1AE466ED"/>
    <w:rsid w:val="1AE82C66"/>
    <w:rsid w:val="1AED0842"/>
    <w:rsid w:val="1AED74F6"/>
    <w:rsid w:val="1AF879A4"/>
    <w:rsid w:val="1B0016C9"/>
    <w:rsid w:val="1B007BCB"/>
    <w:rsid w:val="1B013713"/>
    <w:rsid w:val="1B03207E"/>
    <w:rsid w:val="1B0821D9"/>
    <w:rsid w:val="1B082CE9"/>
    <w:rsid w:val="1B083805"/>
    <w:rsid w:val="1B0A3A7C"/>
    <w:rsid w:val="1B0B7DB1"/>
    <w:rsid w:val="1B0D25F6"/>
    <w:rsid w:val="1B0D39BA"/>
    <w:rsid w:val="1B10534B"/>
    <w:rsid w:val="1B120744"/>
    <w:rsid w:val="1B134104"/>
    <w:rsid w:val="1B186A7C"/>
    <w:rsid w:val="1B1926CB"/>
    <w:rsid w:val="1B1A6165"/>
    <w:rsid w:val="1B265FC9"/>
    <w:rsid w:val="1B286BFB"/>
    <w:rsid w:val="1B3A63E1"/>
    <w:rsid w:val="1B3B44BF"/>
    <w:rsid w:val="1B3F232C"/>
    <w:rsid w:val="1B435219"/>
    <w:rsid w:val="1B4602A0"/>
    <w:rsid w:val="1B5313CC"/>
    <w:rsid w:val="1B55429F"/>
    <w:rsid w:val="1B5A7502"/>
    <w:rsid w:val="1B5C4B10"/>
    <w:rsid w:val="1B5E48E1"/>
    <w:rsid w:val="1B6B6632"/>
    <w:rsid w:val="1B7D6CAD"/>
    <w:rsid w:val="1B8536B2"/>
    <w:rsid w:val="1B89157A"/>
    <w:rsid w:val="1B977DE2"/>
    <w:rsid w:val="1B9A19C7"/>
    <w:rsid w:val="1B9D1CD8"/>
    <w:rsid w:val="1B9E65B5"/>
    <w:rsid w:val="1BA11EB8"/>
    <w:rsid w:val="1BA32666"/>
    <w:rsid w:val="1BA43A43"/>
    <w:rsid w:val="1BA500AA"/>
    <w:rsid w:val="1BA65768"/>
    <w:rsid w:val="1BAD3EDE"/>
    <w:rsid w:val="1BB07692"/>
    <w:rsid w:val="1BB2123C"/>
    <w:rsid w:val="1BBA4777"/>
    <w:rsid w:val="1BBC69DC"/>
    <w:rsid w:val="1BBF70DC"/>
    <w:rsid w:val="1BD40132"/>
    <w:rsid w:val="1BD40A49"/>
    <w:rsid w:val="1BD40EFB"/>
    <w:rsid w:val="1BD85300"/>
    <w:rsid w:val="1BD907C2"/>
    <w:rsid w:val="1BD93FE1"/>
    <w:rsid w:val="1BE05A00"/>
    <w:rsid w:val="1BE40C1B"/>
    <w:rsid w:val="1BE55BF0"/>
    <w:rsid w:val="1BE60A89"/>
    <w:rsid w:val="1BE7121A"/>
    <w:rsid w:val="1BED5DF9"/>
    <w:rsid w:val="1BF112CE"/>
    <w:rsid w:val="1BF6094C"/>
    <w:rsid w:val="1BF77A14"/>
    <w:rsid w:val="1BFC4EEB"/>
    <w:rsid w:val="1BFD65D7"/>
    <w:rsid w:val="1C086588"/>
    <w:rsid w:val="1C097162"/>
    <w:rsid w:val="1C0A656E"/>
    <w:rsid w:val="1C112A1C"/>
    <w:rsid w:val="1C114C4D"/>
    <w:rsid w:val="1C117199"/>
    <w:rsid w:val="1C15300A"/>
    <w:rsid w:val="1C16147F"/>
    <w:rsid w:val="1C176961"/>
    <w:rsid w:val="1C1A22C3"/>
    <w:rsid w:val="1C1C6556"/>
    <w:rsid w:val="1C23366C"/>
    <w:rsid w:val="1C2D02F8"/>
    <w:rsid w:val="1C3019B6"/>
    <w:rsid w:val="1C313837"/>
    <w:rsid w:val="1C327EC7"/>
    <w:rsid w:val="1C3F5739"/>
    <w:rsid w:val="1C4404B4"/>
    <w:rsid w:val="1C451E74"/>
    <w:rsid w:val="1C4778F7"/>
    <w:rsid w:val="1C4863EB"/>
    <w:rsid w:val="1C4A151A"/>
    <w:rsid w:val="1C4A4C0A"/>
    <w:rsid w:val="1C4D3106"/>
    <w:rsid w:val="1C4D72FB"/>
    <w:rsid w:val="1C4F5A89"/>
    <w:rsid w:val="1C51797A"/>
    <w:rsid w:val="1C55783B"/>
    <w:rsid w:val="1C5965E6"/>
    <w:rsid w:val="1C597B10"/>
    <w:rsid w:val="1C5C4A1A"/>
    <w:rsid w:val="1C606999"/>
    <w:rsid w:val="1C64124D"/>
    <w:rsid w:val="1C65681C"/>
    <w:rsid w:val="1C6611FF"/>
    <w:rsid w:val="1C6700B7"/>
    <w:rsid w:val="1C6B09BD"/>
    <w:rsid w:val="1C6E29AB"/>
    <w:rsid w:val="1C6E5EB5"/>
    <w:rsid w:val="1C7026A5"/>
    <w:rsid w:val="1C787478"/>
    <w:rsid w:val="1C7A4B33"/>
    <w:rsid w:val="1C7A4C6E"/>
    <w:rsid w:val="1C7B0DC7"/>
    <w:rsid w:val="1C7C114F"/>
    <w:rsid w:val="1C7C20CC"/>
    <w:rsid w:val="1C806182"/>
    <w:rsid w:val="1C87286B"/>
    <w:rsid w:val="1C887739"/>
    <w:rsid w:val="1C8C7365"/>
    <w:rsid w:val="1C8F150A"/>
    <w:rsid w:val="1C946042"/>
    <w:rsid w:val="1C976ECC"/>
    <w:rsid w:val="1C9A58D3"/>
    <w:rsid w:val="1C9D413C"/>
    <w:rsid w:val="1C9D7804"/>
    <w:rsid w:val="1CA61856"/>
    <w:rsid w:val="1CA86F01"/>
    <w:rsid w:val="1CA94CA7"/>
    <w:rsid w:val="1CAA0938"/>
    <w:rsid w:val="1CAB16B9"/>
    <w:rsid w:val="1CAB63C2"/>
    <w:rsid w:val="1CAC48C5"/>
    <w:rsid w:val="1CAF26D0"/>
    <w:rsid w:val="1CB15744"/>
    <w:rsid w:val="1CB22C53"/>
    <w:rsid w:val="1CBD0A07"/>
    <w:rsid w:val="1CBE5F76"/>
    <w:rsid w:val="1CC448CE"/>
    <w:rsid w:val="1CC90116"/>
    <w:rsid w:val="1CCA602D"/>
    <w:rsid w:val="1CDC2916"/>
    <w:rsid w:val="1CDD2804"/>
    <w:rsid w:val="1CE43CA1"/>
    <w:rsid w:val="1CE54C2C"/>
    <w:rsid w:val="1CE60AC1"/>
    <w:rsid w:val="1CEC5A44"/>
    <w:rsid w:val="1CF13010"/>
    <w:rsid w:val="1CF370BF"/>
    <w:rsid w:val="1CF6107D"/>
    <w:rsid w:val="1D030D3A"/>
    <w:rsid w:val="1D0359CB"/>
    <w:rsid w:val="1D0457E9"/>
    <w:rsid w:val="1D087F09"/>
    <w:rsid w:val="1D0C1DDC"/>
    <w:rsid w:val="1D0D0336"/>
    <w:rsid w:val="1D0D0561"/>
    <w:rsid w:val="1D1319DD"/>
    <w:rsid w:val="1D132ACA"/>
    <w:rsid w:val="1D1631C4"/>
    <w:rsid w:val="1D174C2C"/>
    <w:rsid w:val="1D1826BA"/>
    <w:rsid w:val="1D2B0F93"/>
    <w:rsid w:val="1D315EEC"/>
    <w:rsid w:val="1D316B5C"/>
    <w:rsid w:val="1D320508"/>
    <w:rsid w:val="1D3E0ABE"/>
    <w:rsid w:val="1D3F121F"/>
    <w:rsid w:val="1D434B0A"/>
    <w:rsid w:val="1D4429C6"/>
    <w:rsid w:val="1D471F2D"/>
    <w:rsid w:val="1D4B38F3"/>
    <w:rsid w:val="1D4B5D41"/>
    <w:rsid w:val="1D4F7EE9"/>
    <w:rsid w:val="1D531AF1"/>
    <w:rsid w:val="1D557042"/>
    <w:rsid w:val="1D582D34"/>
    <w:rsid w:val="1D5848DF"/>
    <w:rsid w:val="1D5A137A"/>
    <w:rsid w:val="1D5E4E4E"/>
    <w:rsid w:val="1D6007C1"/>
    <w:rsid w:val="1D656196"/>
    <w:rsid w:val="1D6A320E"/>
    <w:rsid w:val="1D6A6450"/>
    <w:rsid w:val="1D6B1AC9"/>
    <w:rsid w:val="1D6C52DC"/>
    <w:rsid w:val="1D6C751F"/>
    <w:rsid w:val="1D6D15C7"/>
    <w:rsid w:val="1D70796F"/>
    <w:rsid w:val="1D754741"/>
    <w:rsid w:val="1D7917EF"/>
    <w:rsid w:val="1D7D4C76"/>
    <w:rsid w:val="1D7D63FD"/>
    <w:rsid w:val="1D855F2F"/>
    <w:rsid w:val="1D8701FA"/>
    <w:rsid w:val="1D874FA7"/>
    <w:rsid w:val="1D894344"/>
    <w:rsid w:val="1D8E59F4"/>
    <w:rsid w:val="1D911541"/>
    <w:rsid w:val="1D9259FC"/>
    <w:rsid w:val="1D926190"/>
    <w:rsid w:val="1D932CF5"/>
    <w:rsid w:val="1D9460DE"/>
    <w:rsid w:val="1DA069AB"/>
    <w:rsid w:val="1DA414EA"/>
    <w:rsid w:val="1DA702A0"/>
    <w:rsid w:val="1DA84041"/>
    <w:rsid w:val="1DA93265"/>
    <w:rsid w:val="1DAF0559"/>
    <w:rsid w:val="1DAF513F"/>
    <w:rsid w:val="1DB07FCB"/>
    <w:rsid w:val="1DB447C8"/>
    <w:rsid w:val="1DB6716A"/>
    <w:rsid w:val="1DB77E43"/>
    <w:rsid w:val="1DB80A24"/>
    <w:rsid w:val="1DBC7D4C"/>
    <w:rsid w:val="1DBD36DE"/>
    <w:rsid w:val="1DBF1E64"/>
    <w:rsid w:val="1DC1491C"/>
    <w:rsid w:val="1DC26A45"/>
    <w:rsid w:val="1DC46CA3"/>
    <w:rsid w:val="1DC73C0E"/>
    <w:rsid w:val="1DCC31D5"/>
    <w:rsid w:val="1DCD6BD4"/>
    <w:rsid w:val="1DCE61F5"/>
    <w:rsid w:val="1DD16DAA"/>
    <w:rsid w:val="1DD2429E"/>
    <w:rsid w:val="1DD52280"/>
    <w:rsid w:val="1DD60645"/>
    <w:rsid w:val="1DD858C0"/>
    <w:rsid w:val="1DDB2F06"/>
    <w:rsid w:val="1DE071F3"/>
    <w:rsid w:val="1DE46C87"/>
    <w:rsid w:val="1DE96112"/>
    <w:rsid w:val="1DF11676"/>
    <w:rsid w:val="1DF25E52"/>
    <w:rsid w:val="1DF559F7"/>
    <w:rsid w:val="1DF62D17"/>
    <w:rsid w:val="1DFE4350"/>
    <w:rsid w:val="1E03278E"/>
    <w:rsid w:val="1E04423E"/>
    <w:rsid w:val="1E0556C5"/>
    <w:rsid w:val="1E065132"/>
    <w:rsid w:val="1E09388F"/>
    <w:rsid w:val="1E0972D4"/>
    <w:rsid w:val="1E0A63E5"/>
    <w:rsid w:val="1E0B3CFF"/>
    <w:rsid w:val="1E0B7097"/>
    <w:rsid w:val="1E0E4BDA"/>
    <w:rsid w:val="1E122944"/>
    <w:rsid w:val="1E1667FE"/>
    <w:rsid w:val="1E167FA6"/>
    <w:rsid w:val="1E1823CB"/>
    <w:rsid w:val="1E1A488E"/>
    <w:rsid w:val="1E252837"/>
    <w:rsid w:val="1E291941"/>
    <w:rsid w:val="1E2B5964"/>
    <w:rsid w:val="1E2E2CE1"/>
    <w:rsid w:val="1E300851"/>
    <w:rsid w:val="1E301FEE"/>
    <w:rsid w:val="1E340B3E"/>
    <w:rsid w:val="1E343DC7"/>
    <w:rsid w:val="1E356E9F"/>
    <w:rsid w:val="1E3C5518"/>
    <w:rsid w:val="1E3E45C2"/>
    <w:rsid w:val="1E3E62A6"/>
    <w:rsid w:val="1E4059E9"/>
    <w:rsid w:val="1E4421BA"/>
    <w:rsid w:val="1E4841F6"/>
    <w:rsid w:val="1E49220A"/>
    <w:rsid w:val="1E4B6332"/>
    <w:rsid w:val="1E4D6A6C"/>
    <w:rsid w:val="1E52513C"/>
    <w:rsid w:val="1E5554D9"/>
    <w:rsid w:val="1E595EF3"/>
    <w:rsid w:val="1E5A6A20"/>
    <w:rsid w:val="1E5E3E58"/>
    <w:rsid w:val="1E6900A7"/>
    <w:rsid w:val="1E6B115D"/>
    <w:rsid w:val="1E6E1DF0"/>
    <w:rsid w:val="1E725D58"/>
    <w:rsid w:val="1E7B3054"/>
    <w:rsid w:val="1E7B6BD5"/>
    <w:rsid w:val="1E7D557D"/>
    <w:rsid w:val="1E8209D7"/>
    <w:rsid w:val="1E847EFD"/>
    <w:rsid w:val="1E8669EE"/>
    <w:rsid w:val="1E872C74"/>
    <w:rsid w:val="1E8A3684"/>
    <w:rsid w:val="1E8B6141"/>
    <w:rsid w:val="1E912F39"/>
    <w:rsid w:val="1E932F24"/>
    <w:rsid w:val="1E941393"/>
    <w:rsid w:val="1E963D2E"/>
    <w:rsid w:val="1E974386"/>
    <w:rsid w:val="1E994431"/>
    <w:rsid w:val="1EA31D3F"/>
    <w:rsid w:val="1EA32FEB"/>
    <w:rsid w:val="1EA51FFC"/>
    <w:rsid w:val="1EA96187"/>
    <w:rsid w:val="1EAC6720"/>
    <w:rsid w:val="1EAD4715"/>
    <w:rsid w:val="1EAE45FC"/>
    <w:rsid w:val="1EB010E6"/>
    <w:rsid w:val="1EB02419"/>
    <w:rsid w:val="1EB635CC"/>
    <w:rsid w:val="1EB85929"/>
    <w:rsid w:val="1EB86FAE"/>
    <w:rsid w:val="1EBA66FA"/>
    <w:rsid w:val="1EBC68DA"/>
    <w:rsid w:val="1EBF4CD5"/>
    <w:rsid w:val="1EC063B9"/>
    <w:rsid w:val="1EC1568D"/>
    <w:rsid w:val="1ECB5F2D"/>
    <w:rsid w:val="1ECE1B03"/>
    <w:rsid w:val="1ECE723E"/>
    <w:rsid w:val="1ED55822"/>
    <w:rsid w:val="1EDC6BEA"/>
    <w:rsid w:val="1EE7788C"/>
    <w:rsid w:val="1EE82B1F"/>
    <w:rsid w:val="1EE83BBB"/>
    <w:rsid w:val="1EEA0B27"/>
    <w:rsid w:val="1EEA61A1"/>
    <w:rsid w:val="1EEC1AE0"/>
    <w:rsid w:val="1EEC3E9A"/>
    <w:rsid w:val="1EF47C22"/>
    <w:rsid w:val="1EFB41E9"/>
    <w:rsid w:val="1EFD38E8"/>
    <w:rsid w:val="1EFF7CA2"/>
    <w:rsid w:val="1F03377C"/>
    <w:rsid w:val="1F064921"/>
    <w:rsid w:val="1F0A6660"/>
    <w:rsid w:val="1F113D7D"/>
    <w:rsid w:val="1F1862E0"/>
    <w:rsid w:val="1F1B3A11"/>
    <w:rsid w:val="1F226CC7"/>
    <w:rsid w:val="1F226E16"/>
    <w:rsid w:val="1F2C3B57"/>
    <w:rsid w:val="1F2C4DDD"/>
    <w:rsid w:val="1F2D7DE6"/>
    <w:rsid w:val="1F2E587C"/>
    <w:rsid w:val="1F2F6DB5"/>
    <w:rsid w:val="1F334F29"/>
    <w:rsid w:val="1F3965C5"/>
    <w:rsid w:val="1F3B13D4"/>
    <w:rsid w:val="1F3C2FA7"/>
    <w:rsid w:val="1F3F7CB8"/>
    <w:rsid w:val="1F427F52"/>
    <w:rsid w:val="1F4446D7"/>
    <w:rsid w:val="1F454DA9"/>
    <w:rsid w:val="1F477D89"/>
    <w:rsid w:val="1F4A3072"/>
    <w:rsid w:val="1F4D1EEA"/>
    <w:rsid w:val="1F5008F0"/>
    <w:rsid w:val="1F504A65"/>
    <w:rsid w:val="1F507664"/>
    <w:rsid w:val="1F544B9B"/>
    <w:rsid w:val="1F576A45"/>
    <w:rsid w:val="1F5927AB"/>
    <w:rsid w:val="1F6037D1"/>
    <w:rsid w:val="1F61588F"/>
    <w:rsid w:val="1F637F5A"/>
    <w:rsid w:val="1F656EBE"/>
    <w:rsid w:val="1F7134B1"/>
    <w:rsid w:val="1F764C52"/>
    <w:rsid w:val="1F792C3A"/>
    <w:rsid w:val="1F7A2050"/>
    <w:rsid w:val="1F7C64ED"/>
    <w:rsid w:val="1F802382"/>
    <w:rsid w:val="1F8B19CE"/>
    <w:rsid w:val="1F8C0DB6"/>
    <w:rsid w:val="1F9A7DD3"/>
    <w:rsid w:val="1FA35CF7"/>
    <w:rsid w:val="1FAA54F7"/>
    <w:rsid w:val="1FAA6351"/>
    <w:rsid w:val="1FAE10AC"/>
    <w:rsid w:val="1FB234B9"/>
    <w:rsid w:val="1FB966AC"/>
    <w:rsid w:val="1FC107E4"/>
    <w:rsid w:val="1FCC6D20"/>
    <w:rsid w:val="1FD465FB"/>
    <w:rsid w:val="1FDB205D"/>
    <w:rsid w:val="1FDD6F2D"/>
    <w:rsid w:val="1FE168F0"/>
    <w:rsid w:val="1FE41B2D"/>
    <w:rsid w:val="1FE42B7D"/>
    <w:rsid w:val="1FE666EC"/>
    <w:rsid w:val="1FE91010"/>
    <w:rsid w:val="1FE93F66"/>
    <w:rsid w:val="1FEA7C4D"/>
    <w:rsid w:val="1FED0EE5"/>
    <w:rsid w:val="1FED1708"/>
    <w:rsid w:val="1FF00B32"/>
    <w:rsid w:val="1FF4310A"/>
    <w:rsid w:val="1FF70657"/>
    <w:rsid w:val="1FF9222B"/>
    <w:rsid w:val="1FFD3BB9"/>
    <w:rsid w:val="20072690"/>
    <w:rsid w:val="200A51EE"/>
    <w:rsid w:val="200E03D3"/>
    <w:rsid w:val="200F45A3"/>
    <w:rsid w:val="2015765B"/>
    <w:rsid w:val="201629C6"/>
    <w:rsid w:val="20173126"/>
    <w:rsid w:val="2017701C"/>
    <w:rsid w:val="201C0D40"/>
    <w:rsid w:val="201E408A"/>
    <w:rsid w:val="202353D6"/>
    <w:rsid w:val="20256BF3"/>
    <w:rsid w:val="20276DB4"/>
    <w:rsid w:val="202904CB"/>
    <w:rsid w:val="202A66BB"/>
    <w:rsid w:val="202D76F6"/>
    <w:rsid w:val="202E1138"/>
    <w:rsid w:val="203821AD"/>
    <w:rsid w:val="20384F5A"/>
    <w:rsid w:val="203971E9"/>
    <w:rsid w:val="203B4A2A"/>
    <w:rsid w:val="203F2953"/>
    <w:rsid w:val="2040287A"/>
    <w:rsid w:val="20410C30"/>
    <w:rsid w:val="204A0C14"/>
    <w:rsid w:val="204D6F97"/>
    <w:rsid w:val="20507F06"/>
    <w:rsid w:val="205547AD"/>
    <w:rsid w:val="20582AA0"/>
    <w:rsid w:val="20594BEA"/>
    <w:rsid w:val="205C388F"/>
    <w:rsid w:val="205D1D27"/>
    <w:rsid w:val="206A629B"/>
    <w:rsid w:val="20741F17"/>
    <w:rsid w:val="207A356C"/>
    <w:rsid w:val="207A57AD"/>
    <w:rsid w:val="207A7253"/>
    <w:rsid w:val="207D2005"/>
    <w:rsid w:val="208009E4"/>
    <w:rsid w:val="208070AE"/>
    <w:rsid w:val="208471EC"/>
    <w:rsid w:val="20874C2B"/>
    <w:rsid w:val="208916D3"/>
    <w:rsid w:val="208C58CE"/>
    <w:rsid w:val="2090465B"/>
    <w:rsid w:val="20927B26"/>
    <w:rsid w:val="20952592"/>
    <w:rsid w:val="209A2749"/>
    <w:rsid w:val="209C395F"/>
    <w:rsid w:val="209C3EAA"/>
    <w:rsid w:val="209F6049"/>
    <w:rsid w:val="20A23948"/>
    <w:rsid w:val="20A44F3F"/>
    <w:rsid w:val="20B36D70"/>
    <w:rsid w:val="20B5033C"/>
    <w:rsid w:val="20B55156"/>
    <w:rsid w:val="20B863FE"/>
    <w:rsid w:val="20BB4E88"/>
    <w:rsid w:val="20BB5F07"/>
    <w:rsid w:val="20BD7447"/>
    <w:rsid w:val="20C03C60"/>
    <w:rsid w:val="20C215F3"/>
    <w:rsid w:val="20C43B9F"/>
    <w:rsid w:val="20C464B3"/>
    <w:rsid w:val="20C976CD"/>
    <w:rsid w:val="20CA278B"/>
    <w:rsid w:val="20D433F9"/>
    <w:rsid w:val="20D50E20"/>
    <w:rsid w:val="20D717F1"/>
    <w:rsid w:val="20DB4340"/>
    <w:rsid w:val="20EF51C8"/>
    <w:rsid w:val="20F05924"/>
    <w:rsid w:val="20F07D18"/>
    <w:rsid w:val="20F13F32"/>
    <w:rsid w:val="20F453F7"/>
    <w:rsid w:val="20F54434"/>
    <w:rsid w:val="20F627FE"/>
    <w:rsid w:val="20F72035"/>
    <w:rsid w:val="20F81429"/>
    <w:rsid w:val="20FD6D18"/>
    <w:rsid w:val="20FE48A8"/>
    <w:rsid w:val="20FE4BBD"/>
    <w:rsid w:val="2103608A"/>
    <w:rsid w:val="21051BBD"/>
    <w:rsid w:val="210F68A1"/>
    <w:rsid w:val="21117B79"/>
    <w:rsid w:val="211A6297"/>
    <w:rsid w:val="211D790C"/>
    <w:rsid w:val="2120090B"/>
    <w:rsid w:val="212720E3"/>
    <w:rsid w:val="212815C7"/>
    <w:rsid w:val="212A2ADC"/>
    <w:rsid w:val="212B1845"/>
    <w:rsid w:val="212B3BEB"/>
    <w:rsid w:val="212C40DA"/>
    <w:rsid w:val="212D0011"/>
    <w:rsid w:val="212D660E"/>
    <w:rsid w:val="212E53BC"/>
    <w:rsid w:val="21304188"/>
    <w:rsid w:val="213B5D42"/>
    <w:rsid w:val="213D76B7"/>
    <w:rsid w:val="213D7BA2"/>
    <w:rsid w:val="213E3709"/>
    <w:rsid w:val="213F231A"/>
    <w:rsid w:val="21430D20"/>
    <w:rsid w:val="2143692E"/>
    <w:rsid w:val="21452AE2"/>
    <w:rsid w:val="2148417B"/>
    <w:rsid w:val="214D15D4"/>
    <w:rsid w:val="214F4B32"/>
    <w:rsid w:val="2152133A"/>
    <w:rsid w:val="21543588"/>
    <w:rsid w:val="21553ADF"/>
    <w:rsid w:val="21580349"/>
    <w:rsid w:val="215F24F2"/>
    <w:rsid w:val="21622D58"/>
    <w:rsid w:val="21633F9B"/>
    <w:rsid w:val="21641AC3"/>
    <w:rsid w:val="21644AD8"/>
    <w:rsid w:val="216C6B87"/>
    <w:rsid w:val="2173186F"/>
    <w:rsid w:val="2175003E"/>
    <w:rsid w:val="217A71B3"/>
    <w:rsid w:val="218414ED"/>
    <w:rsid w:val="21887423"/>
    <w:rsid w:val="218F158A"/>
    <w:rsid w:val="21927FFF"/>
    <w:rsid w:val="2193136E"/>
    <w:rsid w:val="21935065"/>
    <w:rsid w:val="219354AA"/>
    <w:rsid w:val="2196164B"/>
    <w:rsid w:val="21962D28"/>
    <w:rsid w:val="2196788C"/>
    <w:rsid w:val="21976AA3"/>
    <w:rsid w:val="219E0135"/>
    <w:rsid w:val="21A03FFF"/>
    <w:rsid w:val="21B34081"/>
    <w:rsid w:val="21B67973"/>
    <w:rsid w:val="21B76CF4"/>
    <w:rsid w:val="21B939EF"/>
    <w:rsid w:val="21BC401D"/>
    <w:rsid w:val="21BE61E3"/>
    <w:rsid w:val="21BF1C5A"/>
    <w:rsid w:val="21C04EC0"/>
    <w:rsid w:val="21C618F4"/>
    <w:rsid w:val="21CC7D65"/>
    <w:rsid w:val="21D33066"/>
    <w:rsid w:val="21D97BF9"/>
    <w:rsid w:val="21DA59EA"/>
    <w:rsid w:val="21DC04F8"/>
    <w:rsid w:val="21DC4656"/>
    <w:rsid w:val="21E52463"/>
    <w:rsid w:val="21E5678C"/>
    <w:rsid w:val="21E8009D"/>
    <w:rsid w:val="21EC66F9"/>
    <w:rsid w:val="21EE11B9"/>
    <w:rsid w:val="21F15280"/>
    <w:rsid w:val="21F27385"/>
    <w:rsid w:val="21F477AF"/>
    <w:rsid w:val="21F80754"/>
    <w:rsid w:val="21FF53D9"/>
    <w:rsid w:val="22104B0A"/>
    <w:rsid w:val="22122053"/>
    <w:rsid w:val="2213585E"/>
    <w:rsid w:val="221500FE"/>
    <w:rsid w:val="22160E61"/>
    <w:rsid w:val="22166AFA"/>
    <w:rsid w:val="22170083"/>
    <w:rsid w:val="221E4044"/>
    <w:rsid w:val="222E1BD9"/>
    <w:rsid w:val="222E4B36"/>
    <w:rsid w:val="222F05E6"/>
    <w:rsid w:val="22317A3E"/>
    <w:rsid w:val="22330CD8"/>
    <w:rsid w:val="22333046"/>
    <w:rsid w:val="22335E59"/>
    <w:rsid w:val="22447536"/>
    <w:rsid w:val="224744C4"/>
    <w:rsid w:val="224A09D6"/>
    <w:rsid w:val="224B0DB4"/>
    <w:rsid w:val="224C382B"/>
    <w:rsid w:val="22542FB6"/>
    <w:rsid w:val="22550A45"/>
    <w:rsid w:val="22583396"/>
    <w:rsid w:val="2261661C"/>
    <w:rsid w:val="22663911"/>
    <w:rsid w:val="22677532"/>
    <w:rsid w:val="22686C3D"/>
    <w:rsid w:val="226D0C21"/>
    <w:rsid w:val="226F2BB2"/>
    <w:rsid w:val="22721973"/>
    <w:rsid w:val="22721E20"/>
    <w:rsid w:val="2278203F"/>
    <w:rsid w:val="22787555"/>
    <w:rsid w:val="22791593"/>
    <w:rsid w:val="22800451"/>
    <w:rsid w:val="228133C5"/>
    <w:rsid w:val="22853B75"/>
    <w:rsid w:val="22865121"/>
    <w:rsid w:val="22882272"/>
    <w:rsid w:val="229C146B"/>
    <w:rsid w:val="229F5B62"/>
    <w:rsid w:val="22A35EFE"/>
    <w:rsid w:val="22AB3C75"/>
    <w:rsid w:val="22B80B17"/>
    <w:rsid w:val="22B90065"/>
    <w:rsid w:val="22B90417"/>
    <w:rsid w:val="22C03051"/>
    <w:rsid w:val="22C1459E"/>
    <w:rsid w:val="22C31BF4"/>
    <w:rsid w:val="22C56511"/>
    <w:rsid w:val="22C715DD"/>
    <w:rsid w:val="22C777CD"/>
    <w:rsid w:val="22C85838"/>
    <w:rsid w:val="22CF79CB"/>
    <w:rsid w:val="22D04058"/>
    <w:rsid w:val="22D25F3B"/>
    <w:rsid w:val="22D26F5A"/>
    <w:rsid w:val="22D74794"/>
    <w:rsid w:val="22DE51F5"/>
    <w:rsid w:val="22E348AC"/>
    <w:rsid w:val="22E36089"/>
    <w:rsid w:val="22E820E1"/>
    <w:rsid w:val="22EA7FB3"/>
    <w:rsid w:val="22EB029A"/>
    <w:rsid w:val="22EB4780"/>
    <w:rsid w:val="22ED1151"/>
    <w:rsid w:val="22EF3AA1"/>
    <w:rsid w:val="22F0339E"/>
    <w:rsid w:val="22F260B3"/>
    <w:rsid w:val="22F8093D"/>
    <w:rsid w:val="22FE1328"/>
    <w:rsid w:val="23014B3D"/>
    <w:rsid w:val="23075061"/>
    <w:rsid w:val="230A0E44"/>
    <w:rsid w:val="230A64F4"/>
    <w:rsid w:val="23136A91"/>
    <w:rsid w:val="2314181E"/>
    <w:rsid w:val="2317727F"/>
    <w:rsid w:val="23195DF0"/>
    <w:rsid w:val="231E5048"/>
    <w:rsid w:val="232020A5"/>
    <w:rsid w:val="23247DA8"/>
    <w:rsid w:val="23263DF4"/>
    <w:rsid w:val="232A727C"/>
    <w:rsid w:val="233072E9"/>
    <w:rsid w:val="23357DCC"/>
    <w:rsid w:val="23383BA2"/>
    <w:rsid w:val="233D00E7"/>
    <w:rsid w:val="234155C6"/>
    <w:rsid w:val="23434E07"/>
    <w:rsid w:val="234A3673"/>
    <w:rsid w:val="234C3F88"/>
    <w:rsid w:val="23550E3B"/>
    <w:rsid w:val="2358023D"/>
    <w:rsid w:val="235E6F0B"/>
    <w:rsid w:val="235F75E7"/>
    <w:rsid w:val="23607971"/>
    <w:rsid w:val="23626330"/>
    <w:rsid w:val="23727A3F"/>
    <w:rsid w:val="237A38E4"/>
    <w:rsid w:val="237A6D5C"/>
    <w:rsid w:val="237F1315"/>
    <w:rsid w:val="237F27A7"/>
    <w:rsid w:val="2381755C"/>
    <w:rsid w:val="238A31E1"/>
    <w:rsid w:val="238D0AEC"/>
    <w:rsid w:val="238F1F09"/>
    <w:rsid w:val="238F5855"/>
    <w:rsid w:val="2390249F"/>
    <w:rsid w:val="23914AB8"/>
    <w:rsid w:val="239405B7"/>
    <w:rsid w:val="239448DF"/>
    <w:rsid w:val="239657DF"/>
    <w:rsid w:val="23996EAA"/>
    <w:rsid w:val="239C269D"/>
    <w:rsid w:val="239D4430"/>
    <w:rsid w:val="23A23FFA"/>
    <w:rsid w:val="23A63296"/>
    <w:rsid w:val="23A856CF"/>
    <w:rsid w:val="23A91586"/>
    <w:rsid w:val="23A94D12"/>
    <w:rsid w:val="23AA4313"/>
    <w:rsid w:val="23AB0E53"/>
    <w:rsid w:val="23AE7CE8"/>
    <w:rsid w:val="23AF45AC"/>
    <w:rsid w:val="23B2688C"/>
    <w:rsid w:val="23BB77D8"/>
    <w:rsid w:val="23BC401C"/>
    <w:rsid w:val="23C228CA"/>
    <w:rsid w:val="23C47EE0"/>
    <w:rsid w:val="23C97F42"/>
    <w:rsid w:val="23CB2FC5"/>
    <w:rsid w:val="23CD0F84"/>
    <w:rsid w:val="23D07021"/>
    <w:rsid w:val="23DC78BC"/>
    <w:rsid w:val="23E64F34"/>
    <w:rsid w:val="23E75469"/>
    <w:rsid w:val="23EE1A0B"/>
    <w:rsid w:val="23EE32CE"/>
    <w:rsid w:val="23F650B1"/>
    <w:rsid w:val="24054AA6"/>
    <w:rsid w:val="24055D97"/>
    <w:rsid w:val="240C233A"/>
    <w:rsid w:val="240F387B"/>
    <w:rsid w:val="240F66A9"/>
    <w:rsid w:val="24107D2B"/>
    <w:rsid w:val="241157A7"/>
    <w:rsid w:val="24153AE7"/>
    <w:rsid w:val="24191D8F"/>
    <w:rsid w:val="241A0D14"/>
    <w:rsid w:val="241A6FE7"/>
    <w:rsid w:val="241C54DC"/>
    <w:rsid w:val="241E2177"/>
    <w:rsid w:val="242148AF"/>
    <w:rsid w:val="24371BB6"/>
    <w:rsid w:val="24373F32"/>
    <w:rsid w:val="2438587A"/>
    <w:rsid w:val="24424A95"/>
    <w:rsid w:val="24444FD4"/>
    <w:rsid w:val="24464871"/>
    <w:rsid w:val="244A34E7"/>
    <w:rsid w:val="24531927"/>
    <w:rsid w:val="245D17E8"/>
    <w:rsid w:val="245D35CF"/>
    <w:rsid w:val="246650C5"/>
    <w:rsid w:val="246C746B"/>
    <w:rsid w:val="246F6625"/>
    <w:rsid w:val="24706349"/>
    <w:rsid w:val="24754CB4"/>
    <w:rsid w:val="24766F09"/>
    <w:rsid w:val="24792721"/>
    <w:rsid w:val="247A0B6D"/>
    <w:rsid w:val="247E026A"/>
    <w:rsid w:val="24821C44"/>
    <w:rsid w:val="24822A2F"/>
    <w:rsid w:val="24846776"/>
    <w:rsid w:val="24847EF8"/>
    <w:rsid w:val="248B587E"/>
    <w:rsid w:val="248D1D37"/>
    <w:rsid w:val="24913778"/>
    <w:rsid w:val="24962625"/>
    <w:rsid w:val="24965CCD"/>
    <w:rsid w:val="24982276"/>
    <w:rsid w:val="2499569B"/>
    <w:rsid w:val="249D6F0E"/>
    <w:rsid w:val="24A03D43"/>
    <w:rsid w:val="24A77F65"/>
    <w:rsid w:val="24AB0E5B"/>
    <w:rsid w:val="24AB13AF"/>
    <w:rsid w:val="24AB6028"/>
    <w:rsid w:val="24B04115"/>
    <w:rsid w:val="24B10DC1"/>
    <w:rsid w:val="24B22A0D"/>
    <w:rsid w:val="24B331B5"/>
    <w:rsid w:val="24B356C5"/>
    <w:rsid w:val="24BE00A1"/>
    <w:rsid w:val="24C32402"/>
    <w:rsid w:val="24D264D0"/>
    <w:rsid w:val="24D8775D"/>
    <w:rsid w:val="24E03320"/>
    <w:rsid w:val="24E5269B"/>
    <w:rsid w:val="24E668F1"/>
    <w:rsid w:val="24E728F0"/>
    <w:rsid w:val="24EE263C"/>
    <w:rsid w:val="24EE3D24"/>
    <w:rsid w:val="24EF13F1"/>
    <w:rsid w:val="24F36985"/>
    <w:rsid w:val="24F73080"/>
    <w:rsid w:val="24F978B1"/>
    <w:rsid w:val="24FE3045"/>
    <w:rsid w:val="24FF3B50"/>
    <w:rsid w:val="2503532F"/>
    <w:rsid w:val="25060334"/>
    <w:rsid w:val="250C6183"/>
    <w:rsid w:val="250D00F8"/>
    <w:rsid w:val="250F009E"/>
    <w:rsid w:val="250F4259"/>
    <w:rsid w:val="25133E35"/>
    <w:rsid w:val="25160004"/>
    <w:rsid w:val="251F69C2"/>
    <w:rsid w:val="25213072"/>
    <w:rsid w:val="25261539"/>
    <w:rsid w:val="25267A81"/>
    <w:rsid w:val="25285778"/>
    <w:rsid w:val="252B3115"/>
    <w:rsid w:val="253009E7"/>
    <w:rsid w:val="25314B2C"/>
    <w:rsid w:val="253709F7"/>
    <w:rsid w:val="253A7368"/>
    <w:rsid w:val="253C1DA3"/>
    <w:rsid w:val="253D2262"/>
    <w:rsid w:val="25431853"/>
    <w:rsid w:val="25433070"/>
    <w:rsid w:val="254546F8"/>
    <w:rsid w:val="254876B3"/>
    <w:rsid w:val="25531EB7"/>
    <w:rsid w:val="255513D2"/>
    <w:rsid w:val="25555C65"/>
    <w:rsid w:val="255A0811"/>
    <w:rsid w:val="255A50C8"/>
    <w:rsid w:val="255B49B3"/>
    <w:rsid w:val="255C1932"/>
    <w:rsid w:val="255E294F"/>
    <w:rsid w:val="25692DFE"/>
    <w:rsid w:val="256A1132"/>
    <w:rsid w:val="256A3BDC"/>
    <w:rsid w:val="256C3D8F"/>
    <w:rsid w:val="256D6BF2"/>
    <w:rsid w:val="25700DA8"/>
    <w:rsid w:val="2577406C"/>
    <w:rsid w:val="257803EE"/>
    <w:rsid w:val="257D18E3"/>
    <w:rsid w:val="258251CA"/>
    <w:rsid w:val="258637B3"/>
    <w:rsid w:val="25874CB7"/>
    <w:rsid w:val="258A2FBE"/>
    <w:rsid w:val="258A7CED"/>
    <w:rsid w:val="259431DD"/>
    <w:rsid w:val="25956522"/>
    <w:rsid w:val="25962013"/>
    <w:rsid w:val="25970CBA"/>
    <w:rsid w:val="25976F1C"/>
    <w:rsid w:val="25995069"/>
    <w:rsid w:val="259D0917"/>
    <w:rsid w:val="259D4784"/>
    <w:rsid w:val="259F5C22"/>
    <w:rsid w:val="25A14E4D"/>
    <w:rsid w:val="25A15886"/>
    <w:rsid w:val="25A204A6"/>
    <w:rsid w:val="25A2698E"/>
    <w:rsid w:val="25A35665"/>
    <w:rsid w:val="25A37606"/>
    <w:rsid w:val="25A51EAE"/>
    <w:rsid w:val="25A642E7"/>
    <w:rsid w:val="25A707FA"/>
    <w:rsid w:val="25AC042A"/>
    <w:rsid w:val="25AE4BB6"/>
    <w:rsid w:val="25B01C96"/>
    <w:rsid w:val="25B030A3"/>
    <w:rsid w:val="25BA46F2"/>
    <w:rsid w:val="25BA5FD6"/>
    <w:rsid w:val="25BC120F"/>
    <w:rsid w:val="25BC5A7D"/>
    <w:rsid w:val="25BD01B1"/>
    <w:rsid w:val="25BD7F47"/>
    <w:rsid w:val="25C338EC"/>
    <w:rsid w:val="25C613D4"/>
    <w:rsid w:val="25C722A0"/>
    <w:rsid w:val="25CA4650"/>
    <w:rsid w:val="25CD5887"/>
    <w:rsid w:val="25D2700D"/>
    <w:rsid w:val="25D37D50"/>
    <w:rsid w:val="25D52D1D"/>
    <w:rsid w:val="25D80360"/>
    <w:rsid w:val="25DE7808"/>
    <w:rsid w:val="25E10B12"/>
    <w:rsid w:val="25E42E84"/>
    <w:rsid w:val="25E5278F"/>
    <w:rsid w:val="25E6527D"/>
    <w:rsid w:val="25F91CC5"/>
    <w:rsid w:val="25F93AF2"/>
    <w:rsid w:val="26040C06"/>
    <w:rsid w:val="260B3AF2"/>
    <w:rsid w:val="260C44FC"/>
    <w:rsid w:val="260D32DE"/>
    <w:rsid w:val="26165C4E"/>
    <w:rsid w:val="26193B65"/>
    <w:rsid w:val="26197FFF"/>
    <w:rsid w:val="261B562B"/>
    <w:rsid w:val="261B5B78"/>
    <w:rsid w:val="261B6EC1"/>
    <w:rsid w:val="26243082"/>
    <w:rsid w:val="262D5251"/>
    <w:rsid w:val="262F7F34"/>
    <w:rsid w:val="2633043C"/>
    <w:rsid w:val="2636650A"/>
    <w:rsid w:val="263A1C2B"/>
    <w:rsid w:val="263A64BD"/>
    <w:rsid w:val="263E452D"/>
    <w:rsid w:val="26422730"/>
    <w:rsid w:val="264540D4"/>
    <w:rsid w:val="264B1ACA"/>
    <w:rsid w:val="265523BC"/>
    <w:rsid w:val="26564BED"/>
    <w:rsid w:val="265C585D"/>
    <w:rsid w:val="265F34AE"/>
    <w:rsid w:val="26614B09"/>
    <w:rsid w:val="26623D0F"/>
    <w:rsid w:val="2663123F"/>
    <w:rsid w:val="266339E8"/>
    <w:rsid w:val="2666008D"/>
    <w:rsid w:val="26725883"/>
    <w:rsid w:val="26725FEA"/>
    <w:rsid w:val="26737526"/>
    <w:rsid w:val="2675328B"/>
    <w:rsid w:val="267B6EC2"/>
    <w:rsid w:val="26807462"/>
    <w:rsid w:val="26872E00"/>
    <w:rsid w:val="26887C86"/>
    <w:rsid w:val="268A2240"/>
    <w:rsid w:val="268B441A"/>
    <w:rsid w:val="269160EF"/>
    <w:rsid w:val="26916DB8"/>
    <w:rsid w:val="269221D6"/>
    <w:rsid w:val="269837EF"/>
    <w:rsid w:val="269B2A9C"/>
    <w:rsid w:val="26A84125"/>
    <w:rsid w:val="26AB1FAD"/>
    <w:rsid w:val="26AD2A00"/>
    <w:rsid w:val="26AF2E4A"/>
    <w:rsid w:val="26AF7EB1"/>
    <w:rsid w:val="26B3706F"/>
    <w:rsid w:val="26B374C5"/>
    <w:rsid w:val="26B4113A"/>
    <w:rsid w:val="26B82CF0"/>
    <w:rsid w:val="26B8558F"/>
    <w:rsid w:val="26C03942"/>
    <w:rsid w:val="26C13473"/>
    <w:rsid w:val="26C44404"/>
    <w:rsid w:val="26CB7CDC"/>
    <w:rsid w:val="26CF27C0"/>
    <w:rsid w:val="26D07CC0"/>
    <w:rsid w:val="26D849C2"/>
    <w:rsid w:val="26DF44FA"/>
    <w:rsid w:val="26E32EDA"/>
    <w:rsid w:val="26E35479"/>
    <w:rsid w:val="26E64C14"/>
    <w:rsid w:val="26F0116E"/>
    <w:rsid w:val="26F362C5"/>
    <w:rsid w:val="26F62BE0"/>
    <w:rsid w:val="27007DB1"/>
    <w:rsid w:val="27023FD8"/>
    <w:rsid w:val="270268FC"/>
    <w:rsid w:val="270A4A11"/>
    <w:rsid w:val="27115F5E"/>
    <w:rsid w:val="27131A32"/>
    <w:rsid w:val="27133AAE"/>
    <w:rsid w:val="271438F4"/>
    <w:rsid w:val="27181BBE"/>
    <w:rsid w:val="272201E2"/>
    <w:rsid w:val="27261FD2"/>
    <w:rsid w:val="272E2378"/>
    <w:rsid w:val="27321F5C"/>
    <w:rsid w:val="273C76EB"/>
    <w:rsid w:val="273E15AB"/>
    <w:rsid w:val="273F0288"/>
    <w:rsid w:val="274159F7"/>
    <w:rsid w:val="27492EA8"/>
    <w:rsid w:val="274B09CE"/>
    <w:rsid w:val="275269EE"/>
    <w:rsid w:val="27563219"/>
    <w:rsid w:val="275C1B51"/>
    <w:rsid w:val="276010D4"/>
    <w:rsid w:val="27614F78"/>
    <w:rsid w:val="27653B8D"/>
    <w:rsid w:val="276B0663"/>
    <w:rsid w:val="276C1B3A"/>
    <w:rsid w:val="276C47FF"/>
    <w:rsid w:val="276E5E44"/>
    <w:rsid w:val="276F503B"/>
    <w:rsid w:val="27765CCC"/>
    <w:rsid w:val="277973C8"/>
    <w:rsid w:val="2787203F"/>
    <w:rsid w:val="27880564"/>
    <w:rsid w:val="278C4BFF"/>
    <w:rsid w:val="278E5245"/>
    <w:rsid w:val="278F0DF5"/>
    <w:rsid w:val="279025EE"/>
    <w:rsid w:val="27921605"/>
    <w:rsid w:val="27924A6D"/>
    <w:rsid w:val="2793167F"/>
    <w:rsid w:val="27962622"/>
    <w:rsid w:val="27992850"/>
    <w:rsid w:val="27A957E8"/>
    <w:rsid w:val="27AA4362"/>
    <w:rsid w:val="27AD0C63"/>
    <w:rsid w:val="27AF12EF"/>
    <w:rsid w:val="27B47525"/>
    <w:rsid w:val="27B838CF"/>
    <w:rsid w:val="27BC4BD3"/>
    <w:rsid w:val="27BF055A"/>
    <w:rsid w:val="27BF67BA"/>
    <w:rsid w:val="27C04AAA"/>
    <w:rsid w:val="27C60A21"/>
    <w:rsid w:val="27C634CD"/>
    <w:rsid w:val="27D021D8"/>
    <w:rsid w:val="27D43A93"/>
    <w:rsid w:val="27D54E77"/>
    <w:rsid w:val="27D57795"/>
    <w:rsid w:val="27D65DE5"/>
    <w:rsid w:val="27D7429E"/>
    <w:rsid w:val="27DB4DB4"/>
    <w:rsid w:val="27DC7DE0"/>
    <w:rsid w:val="27DE1BFF"/>
    <w:rsid w:val="27E12983"/>
    <w:rsid w:val="27E44357"/>
    <w:rsid w:val="27E86387"/>
    <w:rsid w:val="27EA32D3"/>
    <w:rsid w:val="27EF19A7"/>
    <w:rsid w:val="27F22F77"/>
    <w:rsid w:val="27F75AC8"/>
    <w:rsid w:val="27F9211D"/>
    <w:rsid w:val="27FC6201"/>
    <w:rsid w:val="280043D0"/>
    <w:rsid w:val="280331CC"/>
    <w:rsid w:val="280A72ED"/>
    <w:rsid w:val="280E125B"/>
    <w:rsid w:val="280F0B82"/>
    <w:rsid w:val="28201F8B"/>
    <w:rsid w:val="28214635"/>
    <w:rsid w:val="282928B7"/>
    <w:rsid w:val="282B6C92"/>
    <w:rsid w:val="282C1F5A"/>
    <w:rsid w:val="282D4FFC"/>
    <w:rsid w:val="282F380E"/>
    <w:rsid w:val="28323846"/>
    <w:rsid w:val="283257B8"/>
    <w:rsid w:val="28336351"/>
    <w:rsid w:val="283A2E58"/>
    <w:rsid w:val="283A3BBF"/>
    <w:rsid w:val="283C1525"/>
    <w:rsid w:val="283D50FC"/>
    <w:rsid w:val="28410CFF"/>
    <w:rsid w:val="284D26F7"/>
    <w:rsid w:val="284D37AD"/>
    <w:rsid w:val="284F05FD"/>
    <w:rsid w:val="28532EFE"/>
    <w:rsid w:val="28581487"/>
    <w:rsid w:val="28590308"/>
    <w:rsid w:val="285A141F"/>
    <w:rsid w:val="285D6C2F"/>
    <w:rsid w:val="28607CE1"/>
    <w:rsid w:val="28645288"/>
    <w:rsid w:val="286C301C"/>
    <w:rsid w:val="286F63D7"/>
    <w:rsid w:val="287C2FFC"/>
    <w:rsid w:val="287C6990"/>
    <w:rsid w:val="287F13C0"/>
    <w:rsid w:val="2882242C"/>
    <w:rsid w:val="2884313F"/>
    <w:rsid w:val="28894E5C"/>
    <w:rsid w:val="288956F5"/>
    <w:rsid w:val="288D263D"/>
    <w:rsid w:val="288D37FB"/>
    <w:rsid w:val="28931C39"/>
    <w:rsid w:val="28953D90"/>
    <w:rsid w:val="28954BFC"/>
    <w:rsid w:val="289F51C6"/>
    <w:rsid w:val="28A35442"/>
    <w:rsid w:val="28A66A75"/>
    <w:rsid w:val="28A7347C"/>
    <w:rsid w:val="28A9531B"/>
    <w:rsid w:val="28A95880"/>
    <w:rsid w:val="28AA0E85"/>
    <w:rsid w:val="28AA6FC3"/>
    <w:rsid w:val="28AC3522"/>
    <w:rsid w:val="28B817FA"/>
    <w:rsid w:val="28BC55B3"/>
    <w:rsid w:val="28BF59E6"/>
    <w:rsid w:val="28C14F11"/>
    <w:rsid w:val="28C968D8"/>
    <w:rsid w:val="28CE2363"/>
    <w:rsid w:val="28CF0263"/>
    <w:rsid w:val="28D041C3"/>
    <w:rsid w:val="28D773A2"/>
    <w:rsid w:val="28DD5992"/>
    <w:rsid w:val="28DD687E"/>
    <w:rsid w:val="28E069B4"/>
    <w:rsid w:val="28E17E2C"/>
    <w:rsid w:val="28E27651"/>
    <w:rsid w:val="28E44161"/>
    <w:rsid w:val="28E474F2"/>
    <w:rsid w:val="28E66AB8"/>
    <w:rsid w:val="28E87885"/>
    <w:rsid w:val="28EA6288"/>
    <w:rsid w:val="28ED3EC6"/>
    <w:rsid w:val="28ED7965"/>
    <w:rsid w:val="28F15C5D"/>
    <w:rsid w:val="28F35A3B"/>
    <w:rsid w:val="28F46771"/>
    <w:rsid w:val="28F75508"/>
    <w:rsid w:val="28F95255"/>
    <w:rsid w:val="28FA1728"/>
    <w:rsid w:val="28FB61AA"/>
    <w:rsid w:val="290301B6"/>
    <w:rsid w:val="29046B1A"/>
    <w:rsid w:val="29070F98"/>
    <w:rsid w:val="29097442"/>
    <w:rsid w:val="290E7E3D"/>
    <w:rsid w:val="290F5FD5"/>
    <w:rsid w:val="291053DE"/>
    <w:rsid w:val="2911001D"/>
    <w:rsid w:val="2913316F"/>
    <w:rsid w:val="291671BE"/>
    <w:rsid w:val="29167977"/>
    <w:rsid w:val="2917756F"/>
    <w:rsid w:val="291B189A"/>
    <w:rsid w:val="291C11D6"/>
    <w:rsid w:val="291E162B"/>
    <w:rsid w:val="291F06CA"/>
    <w:rsid w:val="2926366B"/>
    <w:rsid w:val="29263821"/>
    <w:rsid w:val="292E488D"/>
    <w:rsid w:val="2932177F"/>
    <w:rsid w:val="29332D86"/>
    <w:rsid w:val="29350C94"/>
    <w:rsid w:val="29380EB7"/>
    <w:rsid w:val="29396E8A"/>
    <w:rsid w:val="293B6623"/>
    <w:rsid w:val="293C4A53"/>
    <w:rsid w:val="293D3E23"/>
    <w:rsid w:val="293F1AFF"/>
    <w:rsid w:val="2942219B"/>
    <w:rsid w:val="29427904"/>
    <w:rsid w:val="294438A1"/>
    <w:rsid w:val="29454C43"/>
    <w:rsid w:val="29464D9B"/>
    <w:rsid w:val="29473510"/>
    <w:rsid w:val="29473AA4"/>
    <w:rsid w:val="294C3727"/>
    <w:rsid w:val="294E4BC1"/>
    <w:rsid w:val="295049A1"/>
    <w:rsid w:val="295072ED"/>
    <w:rsid w:val="29510A55"/>
    <w:rsid w:val="29516A9C"/>
    <w:rsid w:val="29516C1F"/>
    <w:rsid w:val="295439EA"/>
    <w:rsid w:val="29553E43"/>
    <w:rsid w:val="295C041A"/>
    <w:rsid w:val="2961437A"/>
    <w:rsid w:val="29672F7E"/>
    <w:rsid w:val="296D3D92"/>
    <w:rsid w:val="2972757D"/>
    <w:rsid w:val="297716A4"/>
    <w:rsid w:val="2978500B"/>
    <w:rsid w:val="29793538"/>
    <w:rsid w:val="297A488F"/>
    <w:rsid w:val="297C731B"/>
    <w:rsid w:val="297E42BA"/>
    <w:rsid w:val="298201B8"/>
    <w:rsid w:val="29856ECD"/>
    <w:rsid w:val="298C6C19"/>
    <w:rsid w:val="29937F34"/>
    <w:rsid w:val="299469E9"/>
    <w:rsid w:val="299B07C3"/>
    <w:rsid w:val="299B6E36"/>
    <w:rsid w:val="29A57939"/>
    <w:rsid w:val="29A646F0"/>
    <w:rsid w:val="29A82CFB"/>
    <w:rsid w:val="29AB1C0C"/>
    <w:rsid w:val="29AB7532"/>
    <w:rsid w:val="29AC64D3"/>
    <w:rsid w:val="29B508BB"/>
    <w:rsid w:val="29B772EE"/>
    <w:rsid w:val="29B92091"/>
    <w:rsid w:val="29BA0485"/>
    <w:rsid w:val="29BD4006"/>
    <w:rsid w:val="29C21645"/>
    <w:rsid w:val="29C76B80"/>
    <w:rsid w:val="29CA48E3"/>
    <w:rsid w:val="29CA4F9A"/>
    <w:rsid w:val="29D905A6"/>
    <w:rsid w:val="29E41313"/>
    <w:rsid w:val="29E705C4"/>
    <w:rsid w:val="29E7177A"/>
    <w:rsid w:val="29EB5B61"/>
    <w:rsid w:val="29EF69C0"/>
    <w:rsid w:val="29F273F5"/>
    <w:rsid w:val="29F50529"/>
    <w:rsid w:val="29F6357B"/>
    <w:rsid w:val="29F64D54"/>
    <w:rsid w:val="29F7264A"/>
    <w:rsid w:val="29F772CF"/>
    <w:rsid w:val="2A0011E1"/>
    <w:rsid w:val="2A0C03D1"/>
    <w:rsid w:val="2A0D3CE8"/>
    <w:rsid w:val="2A127934"/>
    <w:rsid w:val="2A144425"/>
    <w:rsid w:val="2A173EF4"/>
    <w:rsid w:val="2A22388A"/>
    <w:rsid w:val="2A241EE5"/>
    <w:rsid w:val="2A3B2565"/>
    <w:rsid w:val="2A3B3E69"/>
    <w:rsid w:val="2A3C553D"/>
    <w:rsid w:val="2A3F15E1"/>
    <w:rsid w:val="2A40508B"/>
    <w:rsid w:val="2A434F7D"/>
    <w:rsid w:val="2A451545"/>
    <w:rsid w:val="2A467378"/>
    <w:rsid w:val="2A4B11DF"/>
    <w:rsid w:val="2A4F54C7"/>
    <w:rsid w:val="2A664217"/>
    <w:rsid w:val="2A697EC4"/>
    <w:rsid w:val="2A6E2A78"/>
    <w:rsid w:val="2A6E5785"/>
    <w:rsid w:val="2A763ACC"/>
    <w:rsid w:val="2A792BFF"/>
    <w:rsid w:val="2A7D5FC4"/>
    <w:rsid w:val="2A8050E9"/>
    <w:rsid w:val="2A805538"/>
    <w:rsid w:val="2A816260"/>
    <w:rsid w:val="2A82034E"/>
    <w:rsid w:val="2A8668D4"/>
    <w:rsid w:val="2A8A6F3F"/>
    <w:rsid w:val="2A917182"/>
    <w:rsid w:val="2A920759"/>
    <w:rsid w:val="2A974BCB"/>
    <w:rsid w:val="2A9A1B97"/>
    <w:rsid w:val="2A9C49E4"/>
    <w:rsid w:val="2AA67C60"/>
    <w:rsid w:val="2AA763D5"/>
    <w:rsid w:val="2AA908D0"/>
    <w:rsid w:val="2AA95D82"/>
    <w:rsid w:val="2AAB580F"/>
    <w:rsid w:val="2AAC68E8"/>
    <w:rsid w:val="2AB54773"/>
    <w:rsid w:val="2AB86481"/>
    <w:rsid w:val="2AB90F00"/>
    <w:rsid w:val="2AB9434D"/>
    <w:rsid w:val="2ABB429B"/>
    <w:rsid w:val="2ABC352B"/>
    <w:rsid w:val="2AC34FBE"/>
    <w:rsid w:val="2AC64A5F"/>
    <w:rsid w:val="2AC83C4B"/>
    <w:rsid w:val="2AC9741F"/>
    <w:rsid w:val="2ACE7C2B"/>
    <w:rsid w:val="2AD623FD"/>
    <w:rsid w:val="2ADA1FD1"/>
    <w:rsid w:val="2ADB11A7"/>
    <w:rsid w:val="2ADC5FDE"/>
    <w:rsid w:val="2ADE4398"/>
    <w:rsid w:val="2AE020A3"/>
    <w:rsid w:val="2AE40E6C"/>
    <w:rsid w:val="2AEE344F"/>
    <w:rsid w:val="2AF012D3"/>
    <w:rsid w:val="2AF74609"/>
    <w:rsid w:val="2AF95F5D"/>
    <w:rsid w:val="2AFA2135"/>
    <w:rsid w:val="2AFA5225"/>
    <w:rsid w:val="2AFC6512"/>
    <w:rsid w:val="2B023603"/>
    <w:rsid w:val="2B08119A"/>
    <w:rsid w:val="2B085178"/>
    <w:rsid w:val="2B0B1C38"/>
    <w:rsid w:val="2B0C2069"/>
    <w:rsid w:val="2B103550"/>
    <w:rsid w:val="2B110935"/>
    <w:rsid w:val="2B1E3DD1"/>
    <w:rsid w:val="2B226752"/>
    <w:rsid w:val="2B227650"/>
    <w:rsid w:val="2B2B7F4F"/>
    <w:rsid w:val="2B2C22C2"/>
    <w:rsid w:val="2B2D65DC"/>
    <w:rsid w:val="2B302D1A"/>
    <w:rsid w:val="2B315CB1"/>
    <w:rsid w:val="2B316D6D"/>
    <w:rsid w:val="2B321E0D"/>
    <w:rsid w:val="2B40722F"/>
    <w:rsid w:val="2B4564CE"/>
    <w:rsid w:val="2B467331"/>
    <w:rsid w:val="2B4A673E"/>
    <w:rsid w:val="2B556B2B"/>
    <w:rsid w:val="2B647782"/>
    <w:rsid w:val="2B660140"/>
    <w:rsid w:val="2B730BFC"/>
    <w:rsid w:val="2B76644D"/>
    <w:rsid w:val="2B77462E"/>
    <w:rsid w:val="2B78636B"/>
    <w:rsid w:val="2B79314A"/>
    <w:rsid w:val="2B7B456F"/>
    <w:rsid w:val="2B7B4A1F"/>
    <w:rsid w:val="2B8C075F"/>
    <w:rsid w:val="2B963C74"/>
    <w:rsid w:val="2B98046F"/>
    <w:rsid w:val="2B990220"/>
    <w:rsid w:val="2B9F7005"/>
    <w:rsid w:val="2BA07465"/>
    <w:rsid w:val="2BA5313A"/>
    <w:rsid w:val="2BA56072"/>
    <w:rsid w:val="2BA62DB5"/>
    <w:rsid w:val="2BA90775"/>
    <w:rsid w:val="2BB259E6"/>
    <w:rsid w:val="2BB60815"/>
    <w:rsid w:val="2BC404DA"/>
    <w:rsid w:val="2BC636A5"/>
    <w:rsid w:val="2BC82763"/>
    <w:rsid w:val="2BCA539C"/>
    <w:rsid w:val="2BCF1E8D"/>
    <w:rsid w:val="2BD17D7C"/>
    <w:rsid w:val="2BD3485D"/>
    <w:rsid w:val="2BDF26E1"/>
    <w:rsid w:val="2BEA572B"/>
    <w:rsid w:val="2BEF1332"/>
    <w:rsid w:val="2BF37482"/>
    <w:rsid w:val="2BFC604E"/>
    <w:rsid w:val="2C014C9D"/>
    <w:rsid w:val="2C04740C"/>
    <w:rsid w:val="2C0504F8"/>
    <w:rsid w:val="2C0577B1"/>
    <w:rsid w:val="2C0B10FC"/>
    <w:rsid w:val="2C0F6E5A"/>
    <w:rsid w:val="2C1427CC"/>
    <w:rsid w:val="2C14690F"/>
    <w:rsid w:val="2C1B1489"/>
    <w:rsid w:val="2C1C5178"/>
    <w:rsid w:val="2C1E5A47"/>
    <w:rsid w:val="2C2722A7"/>
    <w:rsid w:val="2C311769"/>
    <w:rsid w:val="2C315244"/>
    <w:rsid w:val="2C370819"/>
    <w:rsid w:val="2C39363E"/>
    <w:rsid w:val="2C433E00"/>
    <w:rsid w:val="2C436D28"/>
    <w:rsid w:val="2C46226B"/>
    <w:rsid w:val="2C496564"/>
    <w:rsid w:val="2C4B0513"/>
    <w:rsid w:val="2C4D619A"/>
    <w:rsid w:val="2C501603"/>
    <w:rsid w:val="2C512E63"/>
    <w:rsid w:val="2C5254B0"/>
    <w:rsid w:val="2C545FAA"/>
    <w:rsid w:val="2C592DD3"/>
    <w:rsid w:val="2C5B1458"/>
    <w:rsid w:val="2C5F3E2E"/>
    <w:rsid w:val="2C617C53"/>
    <w:rsid w:val="2C65497E"/>
    <w:rsid w:val="2C667518"/>
    <w:rsid w:val="2C6743E4"/>
    <w:rsid w:val="2C6B15DB"/>
    <w:rsid w:val="2C7631D7"/>
    <w:rsid w:val="2C784F42"/>
    <w:rsid w:val="2C790296"/>
    <w:rsid w:val="2C7E4439"/>
    <w:rsid w:val="2C7E7AD5"/>
    <w:rsid w:val="2C821DF6"/>
    <w:rsid w:val="2C840918"/>
    <w:rsid w:val="2C8928F0"/>
    <w:rsid w:val="2C8A5E31"/>
    <w:rsid w:val="2C8C31C6"/>
    <w:rsid w:val="2C923F36"/>
    <w:rsid w:val="2C930C0C"/>
    <w:rsid w:val="2C93579A"/>
    <w:rsid w:val="2C940898"/>
    <w:rsid w:val="2C94532F"/>
    <w:rsid w:val="2C960BF9"/>
    <w:rsid w:val="2C961AF8"/>
    <w:rsid w:val="2C9756BF"/>
    <w:rsid w:val="2C9D7207"/>
    <w:rsid w:val="2CA11514"/>
    <w:rsid w:val="2CA14EDD"/>
    <w:rsid w:val="2CA867F5"/>
    <w:rsid w:val="2CAD5B03"/>
    <w:rsid w:val="2CAE3B13"/>
    <w:rsid w:val="2CAF5A35"/>
    <w:rsid w:val="2CAF788B"/>
    <w:rsid w:val="2CB23FD6"/>
    <w:rsid w:val="2CB463B8"/>
    <w:rsid w:val="2CB676E7"/>
    <w:rsid w:val="2CBD19E1"/>
    <w:rsid w:val="2CC1369A"/>
    <w:rsid w:val="2CC708B0"/>
    <w:rsid w:val="2CC712E9"/>
    <w:rsid w:val="2CC74E19"/>
    <w:rsid w:val="2CCE69A0"/>
    <w:rsid w:val="2CD30CE3"/>
    <w:rsid w:val="2CD37602"/>
    <w:rsid w:val="2CDA3D5D"/>
    <w:rsid w:val="2CE06AAF"/>
    <w:rsid w:val="2CEE15E1"/>
    <w:rsid w:val="2CF06A3C"/>
    <w:rsid w:val="2CF26F5B"/>
    <w:rsid w:val="2CFC3C57"/>
    <w:rsid w:val="2CFD2F0E"/>
    <w:rsid w:val="2CFF086A"/>
    <w:rsid w:val="2D064B26"/>
    <w:rsid w:val="2D086932"/>
    <w:rsid w:val="2D104632"/>
    <w:rsid w:val="2D1B703B"/>
    <w:rsid w:val="2D2E4105"/>
    <w:rsid w:val="2D3072FE"/>
    <w:rsid w:val="2D31028B"/>
    <w:rsid w:val="2D356F9E"/>
    <w:rsid w:val="2D3C00C6"/>
    <w:rsid w:val="2D3C2B6A"/>
    <w:rsid w:val="2D410418"/>
    <w:rsid w:val="2D416432"/>
    <w:rsid w:val="2D420181"/>
    <w:rsid w:val="2D4537ED"/>
    <w:rsid w:val="2D487A88"/>
    <w:rsid w:val="2D61022F"/>
    <w:rsid w:val="2D6A26EB"/>
    <w:rsid w:val="2D6C388D"/>
    <w:rsid w:val="2D6C486F"/>
    <w:rsid w:val="2D716D64"/>
    <w:rsid w:val="2D725193"/>
    <w:rsid w:val="2D73279F"/>
    <w:rsid w:val="2D74403E"/>
    <w:rsid w:val="2D757AFC"/>
    <w:rsid w:val="2D786928"/>
    <w:rsid w:val="2D797FB2"/>
    <w:rsid w:val="2D7E3395"/>
    <w:rsid w:val="2D805ACD"/>
    <w:rsid w:val="2D8107F8"/>
    <w:rsid w:val="2D820DED"/>
    <w:rsid w:val="2D8A4E17"/>
    <w:rsid w:val="2D915D44"/>
    <w:rsid w:val="2D974D23"/>
    <w:rsid w:val="2D9B3D20"/>
    <w:rsid w:val="2DA2174D"/>
    <w:rsid w:val="2DA25C72"/>
    <w:rsid w:val="2DA3399B"/>
    <w:rsid w:val="2DA411FC"/>
    <w:rsid w:val="2DA456EA"/>
    <w:rsid w:val="2DA62658"/>
    <w:rsid w:val="2DA92457"/>
    <w:rsid w:val="2DAB70E6"/>
    <w:rsid w:val="2DAD0982"/>
    <w:rsid w:val="2DAF5D1C"/>
    <w:rsid w:val="2DB10A22"/>
    <w:rsid w:val="2DB20C2E"/>
    <w:rsid w:val="2DB46B3D"/>
    <w:rsid w:val="2DB52669"/>
    <w:rsid w:val="2DB5383E"/>
    <w:rsid w:val="2DB542FD"/>
    <w:rsid w:val="2DB6670B"/>
    <w:rsid w:val="2DBC3E98"/>
    <w:rsid w:val="2DBE0579"/>
    <w:rsid w:val="2DBE7D96"/>
    <w:rsid w:val="2DBF701B"/>
    <w:rsid w:val="2DC35F5D"/>
    <w:rsid w:val="2DC47A96"/>
    <w:rsid w:val="2DCB6985"/>
    <w:rsid w:val="2DCF5D3C"/>
    <w:rsid w:val="2DD00262"/>
    <w:rsid w:val="2DD16981"/>
    <w:rsid w:val="2DD179B0"/>
    <w:rsid w:val="2DD33ABD"/>
    <w:rsid w:val="2DDA5820"/>
    <w:rsid w:val="2DDB4B6D"/>
    <w:rsid w:val="2DDE258B"/>
    <w:rsid w:val="2DDF702F"/>
    <w:rsid w:val="2DEF53CD"/>
    <w:rsid w:val="2DF36988"/>
    <w:rsid w:val="2DF52FB9"/>
    <w:rsid w:val="2DF73F30"/>
    <w:rsid w:val="2DF823FE"/>
    <w:rsid w:val="2DFA1D0C"/>
    <w:rsid w:val="2DFA2D20"/>
    <w:rsid w:val="2DFD6AB3"/>
    <w:rsid w:val="2DFD751C"/>
    <w:rsid w:val="2DFE0184"/>
    <w:rsid w:val="2E0642E5"/>
    <w:rsid w:val="2E0C7A4C"/>
    <w:rsid w:val="2E0E4621"/>
    <w:rsid w:val="2E1121FD"/>
    <w:rsid w:val="2E14569B"/>
    <w:rsid w:val="2E171B0E"/>
    <w:rsid w:val="2E1909AE"/>
    <w:rsid w:val="2E196F8E"/>
    <w:rsid w:val="2E197ABE"/>
    <w:rsid w:val="2E205229"/>
    <w:rsid w:val="2E276BBA"/>
    <w:rsid w:val="2E283839"/>
    <w:rsid w:val="2E2D1D61"/>
    <w:rsid w:val="2E353422"/>
    <w:rsid w:val="2E380991"/>
    <w:rsid w:val="2E392ADB"/>
    <w:rsid w:val="2E3C6173"/>
    <w:rsid w:val="2E4241BC"/>
    <w:rsid w:val="2E442F76"/>
    <w:rsid w:val="2E465748"/>
    <w:rsid w:val="2E495916"/>
    <w:rsid w:val="2E5024D8"/>
    <w:rsid w:val="2E502D2D"/>
    <w:rsid w:val="2E536808"/>
    <w:rsid w:val="2E55304D"/>
    <w:rsid w:val="2E5C271C"/>
    <w:rsid w:val="2E5F4002"/>
    <w:rsid w:val="2E602D70"/>
    <w:rsid w:val="2E643BF9"/>
    <w:rsid w:val="2E680509"/>
    <w:rsid w:val="2E6D0567"/>
    <w:rsid w:val="2E746177"/>
    <w:rsid w:val="2E7C6079"/>
    <w:rsid w:val="2E7D79F3"/>
    <w:rsid w:val="2E8826BE"/>
    <w:rsid w:val="2E886A64"/>
    <w:rsid w:val="2E89270D"/>
    <w:rsid w:val="2E8C56AA"/>
    <w:rsid w:val="2E911878"/>
    <w:rsid w:val="2E921798"/>
    <w:rsid w:val="2E930996"/>
    <w:rsid w:val="2E947DE9"/>
    <w:rsid w:val="2E97127C"/>
    <w:rsid w:val="2E990AD5"/>
    <w:rsid w:val="2EA26DF5"/>
    <w:rsid w:val="2EA2760D"/>
    <w:rsid w:val="2EA469A3"/>
    <w:rsid w:val="2EA53E15"/>
    <w:rsid w:val="2EAE08A6"/>
    <w:rsid w:val="2EAF4C4F"/>
    <w:rsid w:val="2EB31378"/>
    <w:rsid w:val="2EB42296"/>
    <w:rsid w:val="2EB46E70"/>
    <w:rsid w:val="2EBD11F7"/>
    <w:rsid w:val="2EBD6A69"/>
    <w:rsid w:val="2EBE07BC"/>
    <w:rsid w:val="2EC53E66"/>
    <w:rsid w:val="2ECA785E"/>
    <w:rsid w:val="2ECE63AB"/>
    <w:rsid w:val="2ECF267B"/>
    <w:rsid w:val="2ECF4A9C"/>
    <w:rsid w:val="2ED26976"/>
    <w:rsid w:val="2ED876BC"/>
    <w:rsid w:val="2EE00455"/>
    <w:rsid w:val="2EE4485A"/>
    <w:rsid w:val="2EE52A03"/>
    <w:rsid w:val="2EE55358"/>
    <w:rsid w:val="2EE72F28"/>
    <w:rsid w:val="2EEB1791"/>
    <w:rsid w:val="2EEE7023"/>
    <w:rsid w:val="2EF0518E"/>
    <w:rsid w:val="2EF463AD"/>
    <w:rsid w:val="2EF67098"/>
    <w:rsid w:val="2EF71FF7"/>
    <w:rsid w:val="2EF83B5E"/>
    <w:rsid w:val="2EFB3FE6"/>
    <w:rsid w:val="2EFB595F"/>
    <w:rsid w:val="2EFD2106"/>
    <w:rsid w:val="2EFE3AC4"/>
    <w:rsid w:val="2F013ADC"/>
    <w:rsid w:val="2F051086"/>
    <w:rsid w:val="2F0541A6"/>
    <w:rsid w:val="2F057C99"/>
    <w:rsid w:val="2F073645"/>
    <w:rsid w:val="2F0A53E8"/>
    <w:rsid w:val="2F0D6753"/>
    <w:rsid w:val="2F0F7940"/>
    <w:rsid w:val="2F1018F3"/>
    <w:rsid w:val="2F1139A0"/>
    <w:rsid w:val="2F1405B3"/>
    <w:rsid w:val="2F154307"/>
    <w:rsid w:val="2F186C76"/>
    <w:rsid w:val="2F22051D"/>
    <w:rsid w:val="2F230191"/>
    <w:rsid w:val="2F285092"/>
    <w:rsid w:val="2F2B7FE0"/>
    <w:rsid w:val="2F3201FC"/>
    <w:rsid w:val="2F35411D"/>
    <w:rsid w:val="2F3D200F"/>
    <w:rsid w:val="2F402D6C"/>
    <w:rsid w:val="2F423C6B"/>
    <w:rsid w:val="2F4575D0"/>
    <w:rsid w:val="2F494BC9"/>
    <w:rsid w:val="2F4C58A8"/>
    <w:rsid w:val="2F4E31E9"/>
    <w:rsid w:val="2F4E4C44"/>
    <w:rsid w:val="2F4F2BD8"/>
    <w:rsid w:val="2F4F5977"/>
    <w:rsid w:val="2F521674"/>
    <w:rsid w:val="2F6253DA"/>
    <w:rsid w:val="2F742AAA"/>
    <w:rsid w:val="2F781F3C"/>
    <w:rsid w:val="2F7B458E"/>
    <w:rsid w:val="2F7F152E"/>
    <w:rsid w:val="2F811219"/>
    <w:rsid w:val="2F81616A"/>
    <w:rsid w:val="2F843638"/>
    <w:rsid w:val="2F874408"/>
    <w:rsid w:val="2F92601C"/>
    <w:rsid w:val="2F986A24"/>
    <w:rsid w:val="2F9F6B02"/>
    <w:rsid w:val="2F9F7778"/>
    <w:rsid w:val="2FA1288C"/>
    <w:rsid w:val="2FA13F69"/>
    <w:rsid w:val="2FA43916"/>
    <w:rsid w:val="2FA766BC"/>
    <w:rsid w:val="2FAB2474"/>
    <w:rsid w:val="2FB113E5"/>
    <w:rsid w:val="2FB54744"/>
    <w:rsid w:val="2FB6221C"/>
    <w:rsid w:val="2FB67316"/>
    <w:rsid w:val="2FC70CB8"/>
    <w:rsid w:val="2FCA1C72"/>
    <w:rsid w:val="2FCB0E21"/>
    <w:rsid w:val="2FCC3374"/>
    <w:rsid w:val="2FCD238F"/>
    <w:rsid w:val="2FD307B8"/>
    <w:rsid w:val="2FD51F89"/>
    <w:rsid w:val="2FD73D5F"/>
    <w:rsid w:val="2FDF2898"/>
    <w:rsid w:val="2FDF68B6"/>
    <w:rsid w:val="2FE424EB"/>
    <w:rsid w:val="2FE465CC"/>
    <w:rsid w:val="2FED56B0"/>
    <w:rsid w:val="2FEF6C00"/>
    <w:rsid w:val="2FF657DC"/>
    <w:rsid w:val="2FFA2778"/>
    <w:rsid w:val="2FFA4EB6"/>
    <w:rsid w:val="300914DE"/>
    <w:rsid w:val="300E5103"/>
    <w:rsid w:val="300E7A3E"/>
    <w:rsid w:val="300F55E6"/>
    <w:rsid w:val="30132A83"/>
    <w:rsid w:val="302031F0"/>
    <w:rsid w:val="30243ECE"/>
    <w:rsid w:val="302E2308"/>
    <w:rsid w:val="30366D3E"/>
    <w:rsid w:val="303A40DD"/>
    <w:rsid w:val="304173D0"/>
    <w:rsid w:val="30442620"/>
    <w:rsid w:val="30452C06"/>
    <w:rsid w:val="30457709"/>
    <w:rsid w:val="30492A72"/>
    <w:rsid w:val="304B6BB7"/>
    <w:rsid w:val="304C4503"/>
    <w:rsid w:val="304F1974"/>
    <w:rsid w:val="30526AC1"/>
    <w:rsid w:val="30530FD9"/>
    <w:rsid w:val="3054190C"/>
    <w:rsid w:val="305568C5"/>
    <w:rsid w:val="305919D9"/>
    <w:rsid w:val="305D124C"/>
    <w:rsid w:val="305D3CBC"/>
    <w:rsid w:val="30642AF1"/>
    <w:rsid w:val="306E1EF1"/>
    <w:rsid w:val="306E6922"/>
    <w:rsid w:val="30711D37"/>
    <w:rsid w:val="30714F82"/>
    <w:rsid w:val="30740B8E"/>
    <w:rsid w:val="30781681"/>
    <w:rsid w:val="30786C6E"/>
    <w:rsid w:val="307E419C"/>
    <w:rsid w:val="308361F5"/>
    <w:rsid w:val="308422C2"/>
    <w:rsid w:val="308845EF"/>
    <w:rsid w:val="30905E77"/>
    <w:rsid w:val="30910176"/>
    <w:rsid w:val="309110A9"/>
    <w:rsid w:val="309444DE"/>
    <w:rsid w:val="309C2E98"/>
    <w:rsid w:val="309D2147"/>
    <w:rsid w:val="309E7046"/>
    <w:rsid w:val="30A32DA7"/>
    <w:rsid w:val="30A62B2D"/>
    <w:rsid w:val="30A84B9F"/>
    <w:rsid w:val="30A85C99"/>
    <w:rsid w:val="30AA4130"/>
    <w:rsid w:val="30AB47C5"/>
    <w:rsid w:val="30B065DC"/>
    <w:rsid w:val="30B102AA"/>
    <w:rsid w:val="30B13168"/>
    <w:rsid w:val="30B7355D"/>
    <w:rsid w:val="30BB7602"/>
    <w:rsid w:val="30C20F76"/>
    <w:rsid w:val="30C66D08"/>
    <w:rsid w:val="30CA7A62"/>
    <w:rsid w:val="30D52607"/>
    <w:rsid w:val="30D716BC"/>
    <w:rsid w:val="30D914CE"/>
    <w:rsid w:val="30DA5698"/>
    <w:rsid w:val="30E31EEB"/>
    <w:rsid w:val="30E64CA0"/>
    <w:rsid w:val="30E843D3"/>
    <w:rsid w:val="30EB1697"/>
    <w:rsid w:val="30EB49D8"/>
    <w:rsid w:val="30F653E9"/>
    <w:rsid w:val="30F75926"/>
    <w:rsid w:val="30FC1B13"/>
    <w:rsid w:val="31021F16"/>
    <w:rsid w:val="31023125"/>
    <w:rsid w:val="31081AAA"/>
    <w:rsid w:val="310846DD"/>
    <w:rsid w:val="31091081"/>
    <w:rsid w:val="310D0628"/>
    <w:rsid w:val="3112474F"/>
    <w:rsid w:val="31125E30"/>
    <w:rsid w:val="31141DDA"/>
    <w:rsid w:val="311517A8"/>
    <w:rsid w:val="31171F1E"/>
    <w:rsid w:val="311C7FAB"/>
    <w:rsid w:val="311F0D23"/>
    <w:rsid w:val="31231685"/>
    <w:rsid w:val="3125095B"/>
    <w:rsid w:val="312C00A2"/>
    <w:rsid w:val="312C033C"/>
    <w:rsid w:val="313123E9"/>
    <w:rsid w:val="31325C5B"/>
    <w:rsid w:val="31371B54"/>
    <w:rsid w:val="31383F5C"/>
    <w:rsid w:val="31394B19"/>
    <w:rsid w:val="313C0C23"/>
    <w:rsid w:val="313F32EB"/>
    <w:rsid w:val="31406B5D"/>
    <w:rsid w:val="31420A94"/>
    <w:rsid w:val="314673FF"/>
    <w:rsid w:val="314C7809"/>
    <w:rsid w:val="314D1699"/>
    <w:rsid w:val="31506A7C"/>
    <w:rsid w:val="31544FB1"/>
    <w:rsid w:val="31571977"/>
    <w:rsid w:val="31571C78"/>
    <w:rsid w:val="31592105"/>
    <w:rsid w:val="315C54FC"/>
    <w:rsid w:val="315D7896"/>
    <w:rsid w:val="31607511"/>
    <w:rsid w:val="316454C6"/>
    <w:rsid w:val="31647F94"/>
    <w:rsid w:val="316C6BE5"/>
    <w:rsid w:val="317070F5"/>
    <w:rsid w:val="31723FFB"/>
    <w:rsid w:val="31750FCD"/>
    <w:rsid w:val="31770ADE"/>
    <w:rsid w:val="3179366A"/>
    <w:rsid w:val="317A104A"/>
    <w:rsid w:val="317F3FBE"/>
    <w:rsid w:val="31854832"/>
    <w:rsid w:val="31884274"/>
    <w:rsid w:val="318949FD"/>
    <w:rsid w:val="318B0F4D"/>
    <w:rsid w:val="318E5084"/>
    <w:rsid w:val="318E6312"/>
    <w:rsid w:val="319B2E7D"/>
    <w:rsid w:val="31AD726B"/>
    <w:rsid w:val="31AF5092"/>
    <w:rsid w:val="31AF5A33"/>
    <w:rsid w:val="31B17FEA"/>
    <w:rsid w:val="31B76813"/>
    <w:rsid w:val="31BC5716"/>
    <w:rsid w:val="31BF3F4A"/>
    <w:rsid w:val="31C0715C"/>
    <w:rsid w:val="31C14F32"/>
    <w:rsid w:val="31C5732F"/>
    <w:rsid w:val="31C62574"/>
    <w:rsid w:val="31CB3016"/>
    <w:rsid w:val="31CD6840"/>
    <w:rsid w:val="31CF4044"/>
    <w:rsid w:val="31D51C36"/>
    <w:rsid w:val="31D540D9"/>
    <w:rsid w:val="31D92AA2"/>
    <w:rsid w:val="31D978EA"/>
    <w:rsid w:val="31DB3455"/>
    <w:rsid w:val="31E21D69"/>
    <w:rsid w:val="31E52C31"/>
    <w:rsid w:val="31E76A1E"/>
    <w:rsid w:val="31E8206B"/>
    <w:rsid w:val="31EB5EF2"/>
    <w:rsid w:val="31EE7E78"/>
    <w:rsid w:val="31F8678B"/>
    <w:rsid w:val="31F97DDD"/>
    <w:rsid w:val="32001F8B"/>
    <w:rsid w:val="32044B56"/>
    <w:rsid w:val="320B5911"/>
    <w:rsid w:val="320F37D3"/>
    <w:rsid w:val="3217684D"/>
    <w:rsid w:val="321B3190"/>
    <w:rsid w:val="321C63D7"/>
    <w:rsid w:val="321E2BF9"/>
    <w:rsid w:val="321F3F88"/>
    <w:rsid w:val="3221279F"/>
    <w:rsid w:val="322162CA"/>
    <w:rsid w:val="32247BF9"/>
    <w:rsid w:val="32255778"/>
    <w:rsid w:val="32312593"/>
    <w:rsid w:val="32314367"/>
    <w:rsid w:val="323159FD"/>
    <w:rsid w:val="3234258D"/>
    <w:rsid w:val="32345AB7"/>
    <w:rsid w:val="323716E7"/>
    <w:rsid w:val="3238105F"/>
    <w:rsid w:val="323A5F75"/>
    <w:rsid w:val="323E367C"/>
    <w:rsid w:val="3240738A"/>
    <w:rsid w:val="324252A3"/>
    <w:rsid w:val="32484AB1"/>
    <w:rsid w:val="32491D25"/>
    <w:rsid w:val="324A0310"/>
    <w:rsid w:val="324C0413"/>
    <w:rsid w:val="324E4760"/>
    <w:rsid w:val="324F7E77"/>
    <w:rsid w:val="32530870"/>
    <w:rsid w:val="325900F4"/>
    <w:rsid w:val="325A0237"/>
    <w:rsid w:val="325C155E"/>
    <w:rsid w:val="325E2BBD"/>
    <w:rsid w:val="325F5CAF"/>
    <w:rsid w:val="32603716"/>
    <w:rsid w:val="3260579F"/>
    <w:rsid w:val="32667CE0"/>
    <w:rsid w:val="326A1688"/>
    <w:rsid w:val="326B5802"/>
    <w:rsid w:val="326C6CF3"/>
    <w:rsid w:val="32732409"/>
    <w:rsid w:val="3279025E"/>
    <w:rsid w:val="3279408A"/>
    <w:rsid w:val="327955EA"/>
    <w:rsid w:val="327C19B7"/>
    <w:rsid w:val="327E4D99"/>
    <w:rsid w:val="32814030"/>
    <w:rsid w:val="328D3719"/>
    <w:rsid w:val="328E294D"/>
    <w:rsid w:val="329B3A16"/>
    <w:rsid w:val="329E31D5"/>
    <w:rsid w:val="32A357A6"/>
    <w:rsid w:val="32A67B6D"/>
    <w:rsid w:val="32A67BA6"/>
    <w:rsid w:val="32A87ECF"/>
    <w:rsid w:val="32AF69B0"/>
    <w:rsid w:val="32AF7684"/>
    <w:rsid w:val="32B21E52"/>
    <w:rsid w:val="32B25BB9"/>
    <w:rsid w:val="32B30DFB"/>
    <w:rsid w:val="32B7389E"/>
    <w:rsid w:val="32C018D2"/>
    <w:rsid w:val="32C47A21"/>
    <w:rsid w:val="32C81855"/>
    <w:rsid w:val="32CA675E"/>
    <w:rsid w:val="32CB6012"/>
    <w:rsid w:val="32CF0CC6"/>
    <w:rsid w:val="32D16ABD"/>
    <w:rsid w:val="32DA762A"/>
    <w:rsid w:val="32DC2281"/>
    <w:rsid w:val="32DC5131"/>
    <w:rsid w:val="32DC651B"/>
    <w:rsid w:val="32E11FD3"/>
    <w:rsid w:val="32E15A22"/>
    <w:rsid w:val="32E16BA5"/>
    <w:rsid w:val="32E43AE4"/>
    <w:rsid w:val="32E57CF6"/>
    <w:rsid w:val="32E67486"/>
    <w:rsid w:val="32EF347D"/>
    <w:rsid w:val="32F1440B"/>
    <w:rsid w:val="32F33D8A"/>
    <w:rsid w:val="32F35977"/>
    <w:rsid w:val="32F65394"/>
    <w:rsid w:val="32F71AD7"/>
    <w:rsid w:val="32F75D89"/>
    <w:rsid w:val="32FC4B7D"/>
    <w:rsid w:val="33077C3C"/>
    <w:rsid w:val="33091E8F"/>
    <w:rsid w:val="330B71C7"/>
    <w:rsid w:val="330E1465"/>
    <w:rsid w:val="33120FD6"/>
    <w:rsid w:val="33130698"/>
    <w:rsid w:val="33196816"/>
    <w:rsid w:val="331B364A"/>
    <w:rsid w:val="331F1FEB"/>
    <w:rsid w:val="33201A19"/>
    <w:rsid w:val="332500F7"/>
    <w:rsid w:val="33292309"/>
    <w:rsid w:val="33294C3A"/>
    <w:rsid w:val="333702E1"/>
    <w:rsid w:val="33371942"/>
    <w:rsid w:val="333A1999"/>
    <w:rsid w:val="33403AD0"/>
    <w:rsid w:val="334324D3"/>
    <w:rsid w:val="334B2535"/>
    <w:rsid w:val="334E1283"/>
    <w:rsid w:val="334E71AC"/>
    <w:rsid w:val="334F75CE"/>
    <w:rsid w:val="33516F0A"/>
    <w:rsid w:val="33536900"/>
    <w:rsid w:val="33557FE0"/>
    <w:rsid w:val="33593B26"/>
    <w:rsid w:val="3359556A"/>
    <w:rsid w:val="335B1FC8"/>
    <w:rsid w:val="335E4F8A"/>
    <w:rsid w:val="33601403"/>
    <w:rsid w:val="33673F3A"/>
    <w:rsid w:val="33683AE6"/>
    <w:rsid w:val="3369354A"/>
    <w:rsid w:val="336A2B00"/>
    <w:rsid w:val="336A45E2"/>
    <w:rsid w:val="33704229"/>
    <w:rsid w:val="3373347A"/>
    <w:rsid w:val="33742DCE"/>
    <w:rsid w:val="337A0A4C"/>
    <w:rsid w:val="3380076E"/>
    <w:rsid w:val="3384206B"/>
    <w:rsid w:val="33842139"/>
    <w:rsid w:val="33975AE0"/>
    <w:rsid w:val="33983602"/>
    <w:rsid w:val="339A4201"/>
    <w:rsid w:val="33A51F7A"/>
    <w:rsid w:val="33AA3EDC"/>
    <w:rsid w:val="33B3256A"/>
    <w:rsid w:val="33B52629"/>
    <w:rsid w:val="33B94573"/>
    <w:rsid w:val="33BC1F56"/>
    <w:rsid w:val="33C748AE"/>
    <w:rsid w:val="33C75909"/>
    <w:rsid w:val="33C925C2"/>
    <w:rsid w:val="33CE2B98"/>
    <w:rsid w:val="33D56C16"/>
    <w:rsid w:val="33DA7799"/>
    <w:rsid w:val="33DB47C4"/>
    <w:rsid w:val="33DF3AF8"/>
    <w:rsid w:val="33DF593B"/>
    <w:rsid w:val="33E57A16"/>
    <w:rsid w:val="33E64517"/>
    <w:rsid w:val="33E70260"/>
    <w:rsid w:val="33EB5F44"/>
    <w:rsid w:val="33EC66AF"/>
    <w:rsid w:val="33EF3DF2"/>
    <w:rsid w:val="33F2456A"/>
    <w:rsid w:val="33FA572B"/>
    <w:rsid w:val="33FD604E"/>
    <w:rsid w:val="33FF1FA0"/>
    <w:rsid w:val="34014D32"/>
    <w:rsid w:val="3403379A"/>
    <w:rsid w:val="3403594D"/>
    <w:rsid w:val="340A64CB"/>
    <w:rsid w:val="340E4CC7"/>
    <w:rsid w:val="34100AB8"/>
    <w:rsid w:val="3411417D"/>
    <w:rsid w:val="34143A45"/>
    <w:rsid w:val="341A20EB"/>
    <w:rsid w:val="341D49B3"/>
    <w:rsid w:val="341E4CB3"/>
    <w:rsid w:val="342452D3"/>
    <w:rsid w:val="34246D6F"/>
    <w:rsid w:val="34282E75"/>
    <w:rsid w:val="342872A6"/>
    <w:rsid w:val="34292A4F"/>
    <w:rsid w:val="34292E7C"/>
    <w:rsid w:val="342A094A"/>
    <w:rsid w:val="342B5426"/>
    <w:rsid w:val="342B7BF7"/>
    <w:rsid w:val="342F66CA"/>
    <w:rsid w:val="3430138D"/>
    <w:rsid w:val="34307F82"/>
    <w:rsid w:val="34315B62"/>
    <w:rsid w:val="34333BE0"/>
    <w:rsid w:val="3434460F"/>
    <w:rsid w:val="34345C41"/>
    <w:rsid w:val="34347AC3"/>
    <w:rsid w:val="343821AC"/>
    <w:rsid w:val="343A0C0F"/>
    <w:rsid w:val="343F6B81"/>
    <w:rsid w:val="344A01A6"/>
    <w:rsid w:val="344E7394"/>
    <w:rsid w:val="344F0484"/>
    <w:rsid w:val="34511448"/>
    <w:rsid w:val="34541A3B"/>
    <w:rsid w:val="3456626D"/>
    <w:rsid w:val="345755A8"/>
    <w:rsid w:val="345A0537"/>
    <w:rsid w:val="345A33D8"/>
    <w:rsid w:val="345B4E2C"/>
    <w:rsid w:val="345D758F"/>
    <w:rsid w:val="34607FB2"/>
    <w:rsid w:val="34651262"/>
    <w:rsid w:val="34697489"/>
    <w:rsid w:val="346A1BB2"/>
    <w:rsid w:val="346E738B"/>
    <w:rsid w:val="34785CD4"/>
    <w:rsid w:val="347875C9"/>
    <w:rsid w:val="347B0E37"/>
    <w:rsid w:val="347D1349"/>
    <w:rsid w:val="347F046C"/>
    <w:rsid w:val="34834A93"/>
    <w:rsid w:val="348456E8"/>
    <w:rsid w:val="34874A0D"/>
    <w:rsid w:val="348B55E9"/>
    <w:rsid w:val="349201EA"/>
    <w:rsid w:val="349C27BA"/>
    <w:rsid w:val="349E27E5"/>
    <w:rsid w:val="34A12E71"/>
    <w:rsid w:val="34A14FAB"/>
    <w:rsid w:val="34A16152"/>
    <w:rsid w:val="34A46ADA"/>
    <w:rsid w:val="34A723E9"/>
    <w:rsid w:val="34A823A1"/>
    <w:rsid w:val="34A86EFC"/>
    <w:rsid w:val="34B2523D"/>
    <w:rsid w:val="34B72433"/>
    <w:rsid w:val="34B967A5"/>
    <w:rsid w:val="34C037F6"/>
    <w:rsid w:val="34C742BF"/>
    <w:rsid w:val="34C8007F"/>
    <w:rsid w:val="34CC14A4"/>
    <w:rsid w:val="34CE6012"/>
    <w:rsid w:val="34CF3843"/>
    <w:rsid w:val="34CF5B57"/>
    <w:rsid w:val="34CF701B"/>
    <w:rsid w:val="34D315B0"/>
    <w:rsid w:val="34E54DFA"/>
    <w:rsid w:val="34E86316"/>
    <w:rsid w:val="34EB1C9C"/>
    <w:rsid w:val="34EB31AA"/>
    <w:rsid w:val="34EE3576"/>
    <w:rsid w:val="34F17EC9"/>
    <w:rsid w:val="34F37F7E"/>
    <w:rsid w:val="34FA344D"/>
    <w:rsid w:val="34FA42B7"/>
    <w:rsid w:val="34FD577E"/>
    <w:rsid w:val="34FF7FD7"/>
    <w:rsid w:val="35017F79"/>
    <w:rsid w:val="35041BFF"/>
    <w:rsid w:val="350618C4"/>
    <w:rsid w:val="3507724F"/>
    <w:rsid w:val="350D7748"/>
    <w:rsid w:val="351F2311"/>
    <w:rsid w:val="351F7E03"/>
    <w:rsid w:val="35206711"/>
    <w:rsid w:val="352150C2"/>
    <w:rsid w:val="35216C38"/>
    <w:rsid w:val="35222BFF"/>
    <w:rsid w:val="352612FC"/>
    <w:rsid w:val="352D1F24"/>
    <w:rsid w:val="352D7415"/>
    <w:rsid w:val="352F492C"/>
    <w:rsid w:val="3531792A"/>
    <w:rsid w:val="35323C82"/>
    <w:rsid w:val="35327305"/>
    <w:rsid w:val="353A0755"/>
    <w:rsid w:val="353C7385"/>
    <w:rsid w:val="35450042"/>
    <w:rsid w:val="354F0611"/>
    <w:rsid w:val="3552267E"/>
    <w:rsid w:val="35580193"/>
    <w:rsid w:val="355A5E02"/>
    <w:rsid w:val="355E1710"/>
    <w:rsid w:val="355F451E"/>
    <w:rsid w:val="356054DE"/>
    <w:rsid w:val="35626368"/>
    <w:rsid w:val="356276AD"/>
    <w:rsid w:val="35675BE6"/>
    <w:rsid w:val="357706DE"/>
    <w:rsid w:val="357A4102"/>
    <w:rsid w:val="35856351"/>
    <w:rsid w:val="358D4F45"/>
    <w:rsid w:val="35940857"/>
    <w:rsid w:val="35955E66"/>
    <w:rsid w:val="3595612F"/>
    <w:rsid w:val="35983EA5"/>
    <w:rsid w:val="359D1B87"/>
    <w:rsid w:val="359D65CE"/>
    <w:rsid w:val="35A10716"/>
    <w:rsid w:val="35A444A3"/>
    <w:rsid w:val="35AB6600"/>
    <w:rsid w:val="35AD47D7"/>
    <w:rsid w:val="35B16B30"/>
    <w:rsid w:val="35B2395E"/>
    <w:rsid w:val="35B500E7"/>
    <w:rsid w:val="35B77945"/>
    <w:rsid w:val="35B80F6C"/>
    <w:rsid w:val="35B91B18"/>
    <w:rsid w:val="35BC3BF1"/>
    <w:rsid w:val="35BE500F"/>
    <w:rsid w:val="35BF0938"/>
    <w:rsid w:val="35C04FAA"/>
    <w:rsid w:val="35C12F3E"/>
    <w:rsid w:val="35C367DA"/>
    <w:rsid w:val="35C519C8"/>
    <w:rsid w:val="35C60118"/>
    <w:rsid w:val="35C65193"/>
    <w:rsid w:val="35C85812"/>
    <w:rsid w:val="35C95FC3"/>
    <w:rsid w:val="35CD5577"/>
    <w:rsid w:val="35CE53F0"/>
    <w:rsid w:val="35D210D6"/>
    <w:rsid w:val="35D46EE3"/>
    <w:rsid w:val="35D738FD"/>
    <w:rsid w:val="35DB4BC2"/>
    <w:rsid w:val="35DC58C2"/>
    <w:rsid w:val="35E3342C"/>
    <w:rsid w:val="35E73D07"/>
    <w:rsid w:val="35E84AE2"/>
    <w:rsid w:val="35EB019C"/>
    <w:rsid w:val="35F10AFB"/>
    <w:rsid w:val="35F43DF2"/>
    <w:rsid w:val="35F500F0"/>
    <w:rsid w:val="35F51945"/>
    <w:rsid w:val="35F566DD"/>
    <w:rsid w:val="35FE5605"/>
    <w:rsid w:val="35FE7F8F"/>
    <w:rsid w:val="35FF189A"/>
    <w:rsid w:val="36013E8A"/>
    <w:rsid w:val="360219E2"/>
    <w:rsid w:val="36044720"/>
    <w:rsid w:val="3606028D"/>
    <w:rsid w:val="360A1CD4"/>
    <w:rsid w:val="360D6C06"/>
    <w:rsid w:val="361203A7"/>
    <w:rsid w:val="361407EE"/>
    <w:rsid w:val="3614405A"/>
    <w:rsid w:val="3615173C"/>
    <w:rsid w:val="3619022F"/>
    <w:rsid w:val="3619343A"/>
    <w:rsid w:val="361E5F79"/>
    <w:rsid w:val="361F0B5A"/>
    <w:rsid w:val="36230A75"/>
    <w:rsid w:val="36255FE7"/>
    <w:rsid w:val="362F2BFE"/>
    <w:rsid w:val="362F44EC"/>
    <w:rsid w:val="363139D2"/>
    <w:rsid w:val="36315ED4"/>
    <w:rsid w:val="3632180F"/>
    <w:rsid w:val="36362EFD"/>
    <w:rsid w:val="36380784"/>
    <w:rsid w:val="363926AD"/>
    <w:rsid w:val="363A6D22"/>
    <w:rsid w:val="363B556D"/>
    <w:rsid w:val="36406D0C"/>
    <w:rsid w:val="36413C1A"/>
    <w:rsid w:val="364451CC"/>
    <w:rsid w:val="364E608F"/>
    <w:rsid w:val="365C692E"/>
    <w:rsid w:val="366175C4"/>
    <w:rsid w:val="3662126D"/>
    <w:rsid w:val="36625704"/>
    <w:rsid w:val="3664672E"/>
    <w:rsid w:val="36681030"/>
    <w:rsid w:val="36684B85"/>
    <w:rsid w:val="36687F41"/>
    <w:rsid w:val="36694323"/>
    <w:rsid w:val="366A4C2E"/>
    <w:rsid w:val="367A12DB"/>
    <w:rsid w:val="367D1868"/>
    <w:rsid w:val="36871919"/>
    <w:rsid w:val="368D0336"/>
    <w:rsid w:val="36936509"/>
    <w:rsid w:val="36993AD8"/>
    <w:rsid w:val="369C1413"/>
    <w:rsid w:val="369E16D7"/>
    <w:rsid w:val="36A15D16"/>
    <w:rsid w:val="36AB3E1C"/>
    <w:rsid w:val="36B90972"/>
    <w:rsid w:val="36B969ED"/>
    <w:rsid w:val="36BE11DF"/>
    <w:rsid w:val="36BF09FB"/>
    <w:rsid w:val="36C276D2"/>
    <w:rsid w:val="36C35683"/>
    <w:rsid w:val="36CB1486"/>
    <w:rsid w:val="36CD55B1"/>
    <w:rsid w:val="36D26A7B"/>
    <w:rsid w:val="36D53B5B"/>
    <w:rsid w:val="36DB016A"/>
    <w:rsid w:val="36DD3272"/>
    <w:rsid w:val="36E5713F"/>
    <w:rsid w:val="36E95C38"/>
    <w:rsid w:val="36EE0BA9"/>
    <w:rsid w:val="36EE7757"/>
    <w:rsid w:val="36F20C2B"/>
    <w:rsid w:val="36F347AA"/>
    <w:rsid w:val="36F57A57"/>
    <w:rsid w:val="36FF6DEB"/>
    <w:rsid w:val="37047996"/>
    <w:rsid w:val="37072335"/>
    <w:rsid w:val="370D1324"/>
    <w:rsid w:val="370D3B00"/>
    <w:rsid w:val="371015D4"/>
    <w:rsid w:val="37105B75"/>
    <w:rsid w:val="37144AD8"/>
    <w:rsid w:val="371465B0"/>
    <w:rsid w:val="371A5AC4"/>
    <w:rsid w:val="371B2D39"/>
    <w:rsid w:val="372475ED"/>
    <w:rsid w:val="372523CC"/>
    <w:rsid w:val="37287D74"/>
    <w:rsid w:val="37293A3B"/>
    <w:rsid w:val="37296BAA"/>
    <w:rsid w:val="372A6F83"/>
    <w:rsid w:val="372C68D5"/>
    <w:rsid w:val="372F0142"/>
    <w:rsid w:val="373329D5"/>
    <w:rsid w:val="373760CD"/>
    <w:rsid w:val="373A5B89"/>
    <w:rsid w:val="373C0861"/>
    <w:rsid w:val="373C0D3C"/>
    <w:rsid w:val="373E7E11"/>
    <w:rsid w:val="3740200E"/>
    <w:rsid w:val="37470DDB"/>
    <w:rsid w:val="37481C49"/>
    <w:rsid w:val="374A4155"/>
    <w:rsid w:val="374D494F"/>
    <w:rsid w:val="375B15FE"/>
    <w:rsid w:val="375C6CAA"/>
    <w:rsid w:val="375E6652"/>
    <w:rsid w:val="37673380"/>
    <w:rsid w:val="376936A3"/>
    <w:rsid w:val="376B0BB2"/>
    <w:rsid w:val="376B5BE2"/>
    <w:rsid w:val="37726E30"/>
    <w:rsid w:val="37761760"/>
    <w:rsid w:val="3777432D"/>
    <w:rsid w:val="37792D4C"/>
    <w:rsid w:val="377C1A12"/>
    <w:rsid w:val="377C27E8"/>
    <w:rsid w:val="377F29FA"/>
    <w:rsid w:val="378A2E48"/>
    <w:rsid w:val="378A6463"/>
    <w:rsid w:val="378B01BD"/>
    <w:rsid w:val="378D4721"/>
    <w:rsid w:val="378D4E55"/>
    <w:rsid w:val="37913EC2"/>
    <w:rsid w:val="3793144B"/>
    <w:rsid w:val="379C4E5B"/>
    <w:rsid w:val="37A24258"/>
    <w:rsid w:val="37A514FA"/>
    <w:rsid w:val="37A83712"/>
    <w:rsid w:val="37A867E7"/>
    <w:rsid w:val="37AB5815"/>
    <w:rsid w:val="37AE1486"/>
    <w:rsid w:val="37AE3B96"/>
    <w:rsid w:val="37AE3FC6"/>
    <w:rsid w:val="37AE5261"/>
    <w:rsid w:val="37B22D58"/>
    <w:rsid w:val="37B3204B"/>
    <w:rsid w:val="37B33BCD"/>
    <w:rsid w:val="37B47A67"/>
    <w:rsid w:val="37B532ED"/>
    <w:rsid w:val="37B5792C"/>
    <w:rsid w:val="37B93079"/>
    <w:rsid w:val="37BC1250"/>
    <w:rsid w:val="37BC3326"/>
    <w:rsid w:val="37C069DE"/>
    <w:rsid w:val="37C13ADD"/>
    <w:rsid w:val="37C37873"/>
    <w:rsid w:val="37C615E0"/>
    <w:rsid w:val="37CA282F"/>
    <w:rsid w:val="37CB1389"/>
    <w:rsid w:val="37CB767C"/>
    <w:rsid w:val="37CE559C"/>
    <w:rsid w:val="37D005B2"/>
    <w:rsid w:val="37D1291E"/>
    <w:rsid w:val="37D657B1"/>
    <w:rsid w:val="37D913AF"/>
    <w:rsid w:val="37DB108D"/>
    <w:rsid w:val="37DB3239"/>
    <w:rsid w:val="37DB6C63"/>
    <w:rsid w:val="37DC1D8E"/>
    <w:rsid w:val="37DE1511"/>
    <w:rsid w:val="37E65A28"/>
    <w:rsid w:val="37EB49EA"/>
    <w:rsid w:val="37F570EA"/>
    <w:rsid w:val="37F8564D"/>
    <w:rsid w:val="37FC2416"/>
    <w:rsid w:val="37FD3669"/>
    <w:rsid w:val="37FE6889"/>
    <w:rsid w:val="37FE6B70"/>
    <w:rsid w:val="380500CD"/>
    <w:rsid w:val="38085331"/>
    <w:rsid w:val="38114349"/>
    <w:rsid w:val="3812501F"/>
    <w:rsid w:val="381603A1"/>
    <w:rsid w:val="38160CEE"/>
    <w:rsid w:val="38190834"/>
    <w:rsid w:val="38196241"/>
    <w:rsid w:val="381A2672"/>
    <w:rsid w:val="381F275F"/>
    <w:rsid w:val="382104D5"/>
    <w:rsid w:val="38271EE5"/>
    <w:rsid w:val="382A0E2E"/>
    <w:rsid w:val="382F5D8D"/>
    <w:rsid w:val="38305B3C"/>
    <w:rsid w:val="38331D0D"/>
    <w:rsid w:val="38337A01"/>
    <w:rsid w:val="3839245D"/>
    <w:rsid w:val="383A0E91"/>
    <w:rsid w:val="383A73ED"/>
    <w:rsid w:val="383C06F7"/>
    <w:rsid w:val="383C7DCF"/>
    <w:rsid w:val="383E65F4"/>
    <w:rsid w:val="38436EDB"/>
    <w:rsid w:val="38441F7D"/>
    <w:rsid w:val="38463F61"/>
    <w:rsid w:val="38484C8B"/>
    <w:rsid w:val="384912F4"/>
    <w:rsid w:val="384B25B4"/>
    <w:rsid w:val="384C7EFF"/>
    <w:rsid w:val="384D2B56"/>
    <w:rsid w:val="384F5973"/>
    <w:rsid w:val="385011B0"/>
    <w:rsid w:val="38520289"/>
    <w:rsid w:val="38525B63"/>
    <w:rsid w:val="38587C6F"/>
    <w:rsid w:val="385A4F69"/>
    <w:rsid w:val="385B5C48"/>
    <w:rsid w:val="385F7C16"/>
    <w:rsid w:val="387265C4"/>
    <w:rsid w:val="38776A4A"/>
    <w:rsid w:val="387811A2"/>
    <w:rsid w:val="387C443B"/>
    <w:rsid w:val="387D5965"/>
    <w:rsid w:val="38834298"/>
    <w:rsid w:val="38866914"/>
    <w:rsid w:val="388C138C"/>
    <w:rsid w:val="388D1389"/>
    <w:rsid w:val="388E6BEB"/>
    <w:rsid w:val="388F4F9A"/>
    <w:rsid w:val="38934508"/>
    <w:rsid w:val="389845B6"/>
    <w:rsid w:val="389A6219"/>
    <w:rsid w:val="389C197D"/>
    <w:rsid w:val="38A46C7A"/>
    <w:rsid w:val="38A53CD2"/>
    <w:rsid w:val="38A718F8"/>
    <w:rsid w:val="38A92D72"/>
    <w:rsid w:val="38AD4C0A"/>
    <w:rsid w:val="38AF7CFD"/>
    <w:rsid w:val="38B13D02"/>
    <w:rsid w:val="38B45D35"/>
    <w:rsid w:val="38B46374"/>
    <w:rsid w:val="38BA672D"/>
    <w:rsid w:val="38BC29B6"/>
    <w:rsid w:val="38BD3AB2"/>
    <w:rsid w:val="38C05CF9"/>
    <w:rsid w:val="38C21E40"/>
    <w:rsid w:val="38C22308"/>
    <w:rsid w:val="38C31B7A"/>
    <w:rsid w:val="38C449E2"/>
    <w:rsid w:val="38CD0220"/>
    <w:rsid w:val="38D2274D"/>
    <w:rsid w:val="38D639FD"/>
    <w:rsid w:val="38D71A00"/>
    <w:rsid w:val="38D83DA4"/>
    <w:rsid w:val="38D97BB5"/>
    <w:rsid w:val="38DC7A1B"/>
    <w:rsid w:val="38DD06D2"/>
    <w:rsid w:val="38E4037F"/>
    <w:rsid w:val="38E42EEF"/>
    <w:rsid w:val="38E45C59"/>
    <w:rsid w:val="38E526CE"/>
    <w:rsid w:val="38E7537F"/>
    <w:rsid w:val="38E94D65"/>
    <w:rsid w:val="38F0044E"/>
    <w:rsid w:val="38F35FC8"/>
    <w:rsid w:val="38F57FAF"/>
    <w:rsid w:val="38F73A4C"/>
    <w:rsid w:val="38F904F0"/>
    <w:rsid w:val="38FB391E"/>
    <w:rsid w:val="38FE47BE"/>
    <w:rsid w:val="39032C1A"/>
    <w:rsid w:val="390429EC"/>
    <w:rsid w:val="390E729C"/>
    <w:rsid w:val="390F028B"/>
    <w:rsid w:val="39123E52"/>
    <w:rsid w:val="39126A08"/>
    <w:rsid w:val="391F1FF5"/>
    <w:rsid w:val="39231158"/>
    <w:rsid w:val="392440C5"/>
    <w:rsid w:val="3927628F"/>
    <w:rsid w:val="39283DC4"/>
    <w:rsid w:val="392B6C66"/>
    <w:rsid w:val="39341084"/>
    <w:rsid w:val="39385157"/>
    <w:rsid w:val="393E07AB"/>
    <w:rsid w:val="393E293F"/>
    <w:rsid w:val="39506734"/>
    <w:rsid w:val="39515FEC"/>
    <w:rsid w:val="3955411F"/>
    <w:rsid w:val="395A6D19"/>
    <w:rsid w:val="395D0E21"/>
    <w:rsid w:val="39623B52"/>
    <w:rsid w:val="396A3B5C"/>
    <w:rsid w:val="39715D4C"/>
    <w:rsid w:val="397319FF"/>
    <w:rsid w:val="39731B12"/>
    <w:rsid w:val="39765E70"/>
    <w:rsid w:val="39765FE8"/>
    <w:rsid w:val="39773B20"/>
    <w:rsid w:val="39774BBD"/>
    <w:rsid w:val="398431DC"/>
    <w:rsid w:val="39847EB1"/>
    <w:rsid w:val="39852B3B"/>
    <w:rsid w:val="39867BE3"/>
    <w:rsid w:val="398704BB"/>
    <w:rsid w:val="39882427"/>
    <w:rsid w:val="39926717"/>
    <w:rsid w:val="399E1C0B"/>
    <w:rsid w:val="39A21811"/>
    <w:rsid w:val="39A305A3"/>
    <w:rsid w:val="39A34B80"/>
    <w:rsid w:val="39AD28D5"/>
    <w:rsid w:val="39B15B9D"/>
    <w:rsid w:val="39B261DB"/>
    <w:rsid w:val="39B73027"/>
    <w:rsid w:val="39B857F7"/>
    <w:rsid w:val="39B90E5E"/>
    <w:rsid w:val="39BB3A94"/>
    <w:rsid w:val="39BC654C"/>
    <w:rsid w:val="39BD6FC6"/>
    <w:rsid w:val="39C1671E"/>
    <w:rsid w:val="39C60742"/>
    <w:rsid w:val="39C7184A"/>
    <w:rsid w:val="39CB12E3"/>
    <w:rsid w:val="39CB526D"/>
    <w:rsid w:val="39D333E2"/>
    <w:rsid w:val="39D546A7"/>
    <w:rsid w:val="39DA79CB"/>
    <w:rsid w:val="39DB7CC6"/>
    <w:rsid w:val="39E06281"/>
    <w:rsid w:val="39E069D4"/>
    <w:rsid w:val="39E258C7"/>
    <w:rsid w:val="39EE2989"/>
    <w:rsid w:val="39F070CC"/>
    <w:rsid w:val="39F11DB1"/>
    <w:rsid w:val="39F12591"/>
    <w:rsid w:val="39F5684F"/>
    <w:rsid w:val="39F61569"/>
    <w:rsid w:val="39F81B43"/>
    <w:rsid w:val="39FA1CF1"/>
    <w:rsid w:val="3A001D3B"/>
    <w:rsid w:val="3A016BF0"/>
    <w:rsid w:val="3A0532E8"/>
    <w:rsid w:val="3A087087"/>
    <w:rsid w:val="3A0C1916"/>
    <w:rsid w:val="3A191E0E"/>
    <w:rsid w:val="3A1C597D"/>
    <w:rsid w:val="3A1C71BF"/>
    <w:rsid w:val="3A2C3BA6"/>
    <w:rsid w:val="3A2E6000"/>
    <w:rsid w:val="3A2E73A0"/>
    <w:rsid w:val="3A2F381E"/>
    <w:rsid w:val="3A3539DC"/>
    <w:rsid w:val="3A3D4D53"/>
    <w:rsid w:val="3A427D90"/>
    <w:rsid w:val="3A4B10D4"/>
    <w:rsid w:val="3A4C45A1"/>
    <w:rsid w:val="3A4C5215"/>
    <w:rsid w:val="3A577ADC"/>
    <w:rsid w:val="3A5914F9"/>
    <w:rsid w:val="3A5F3F5A"/>
    <w:rsid w:val="3A6058D6"/>
    <w:rsid w:val="3A6D66ED"/>
    <w:rsid w:val="3A7116FC"/>
    <w:rsid w:val="3A736A4A"/>
    <w:rsid w:val="3A76541F"/>
    <w:rsid w:val="3A7D75EF"/>
    <w:rsid w:val="3A825AD0"/>
    <w:rsid w:val="3A8266D6"/>
    <w:rsid w:val="3A881F93"/>
    <w:rsid w:val="3A8B176E"/>
    <w:rsid w:val="3A8D11CC"/>
    <w:rsid w:val="3A8E1B22"/>
    <w:rsid w:val="3A990730"/>
    <w:rsid w:val="3A9A07D3"/>
    <w:rsid w:val="3A9C50AA"/>
    <w:rsid w:val="3A9E2A6B"/>
    <w:rsid w:val="3AA14CDC"/>
    <w:rsid w:val="3AA312D0"/>
    <w:rsid w:val="3AAF38F1"/>
    <w:rsid w:val="3AB02141"/>
    <w:rsid w:val="3AB06715"/>
    <w:rsid w:val="3AB904DA"/>
    <w:rsid w:val="3AC351F1"/>
    <w:rsid w:val="3AC637FC"/>
    <w:rsid w:val="3AC91008"/>
    <w:rsid w:val="3ACB36E9"/>
    <w:rsid w:val="3ACB7871"/>
    <w:rsid w:val="3ACE6056"/>
    <w:rsid w:val="3AD028B4"/>
    <w:rsid w:val="3AD34546"/>
    <w:rsid w:val="3AD847A7"/>
    <w:rsid w:val="3ADA3867"/>
    <w:rsid w:val="3AE15E3F"/>
    <w:rsid w:val="3AE2242E"/>
    <w:rsid w:val="3AEF76B1"/>
    <w:rsid w:val="3AF27012"/>
    <w:rsid w:val="3AF7543B"/>
    <w:rsid w:val="3AFF3C8F"/>
    <w:rsid w:val="3B003576"/>
    <w:rsid w:val="3B0114CC"/>
    <w:rsid w:val="3B050C15"/>
    <w:rsid w:val="3B0F7084"/>
    <w:rsid w:val="3B112207"/>
    <w:rsid w:val="3B112F57"/>
    <w:rsid w:val="3B150877"/>
    <w:rsid w:val="3B154D4C"/>
    <w:rsid w:val="3B1B5ED1"/>
    <w:rsid w:val="3B1C6939"/>
    <w:rsid w:val="3B1E3124"/>
    <w:rsid w:val="3B1F4910"/>
    <w:rsid w:val="3B237FE2"/>
    <w:rsid w:val="3B257B7C"/>
    <w:rsid w:val="3B266C03"/>
    <w:rsid w:val="3B2762A8"/>
    <w:rsid w:val="3B2E0471"/>
    <w:rsid w:val="3B2E4EF4"/>
    <w:rsid w:val="3B32717A"/>
    <w:rsid w:val="3B3E047D"/>
    <w:rsid w:val="3B4029C5"/>
    <w:rsid w:val="3B415600"/>
    <w:rsid w:val="3B452280"/>
    <w:rsid w:val="3B4B00AC"/>
    <w:rsid w:val="3B4B4611"/>
    <w:rsid w:val="3B5051DE"/>
    <w:rsid w:val="3B544492"/>
    <w:rsid w:val="3B553F16"/>
    <w:rsid w:val="3B555758"/>
    <w:rsid w:val="3B556447"/>
    <w:rsid w:val="3B5774A9"/>
    <w:rsid w:val="3B59157A"/>
    <w:rsid w:val="3B5A461E"/>
    <w:rsid w:val="3B5D028A"/>
    <w:rsid w:val="3B5E7FF2"/>
    <w:rsid w:val="3B6C0CD4"/>
    <w:rsid w:val="3B6D0581"/>
    <w:rsid w:val="3B6E1A34"/>
    <w:rsid w:val="3B742225"/>
    <w:rsid w:val="3B7A5CB5"/>
    <w:rsid w:val="3B7B36A3"/>
    <w:rsid w:val="3B7D3525"/>
    <w:rsid w:val="3B8535DD"/>
    <w:rsid w:val="3B8A0FE3"/>
    <w:rsid w:val="3B8A6F65"/>
    <w:rsid w:val="3B8B274A"/>
    <w:rsid w:val="3B8F0E03"/>
    <w:rsid w:val="3B8F2033"/>
    <w:rsid w:val="3B90223A"/>
    <w:rsid w:val="3B92587A"/>
    <w:rsid w:val="3B954675"/>
    <w:rsid w:val="3B986CEA"/>
    <w:rsid w:val="3B9F00E1"/>
    <w:rsid w:val="3BA23EEE"/>
    <w:rsid w:val="3BA866BF"/>
    <w:rsid w:val="3BB438AE"/>
    <w:rsid w:val="3BB67C98"/>
    <w:rsid w:val="3BBD3102"/>
    <w:rsid w:val="3BBF3CCF"/>
    <w:rsid w:val="3BC16595"/>
    <w:rsid w:val="3BC21EE9"/>
    <w:rsid w:val="3BC52358"/>
    <w:rsid w:val="3BC763B8"/>
    <w:rsid w:val="3BCD002B"/>
    <w:rsid w:val="3BD2476E"/>
    <w:rsid w:val="3BD82617"/>
    <w:rsid w:val="3BDB327D"/>
    <w:rsid w:val="3BDC4176"/>
    <w:rsid w:val="3BE3304A"/>
    <w:rsid w:val="3BE6069B"/>
    <w:rsid w:val="3BEE6577"/>
    <w:rsid w:val="3BF16F66"/>
    <w:rsid w:val="3BF56584"/>
    <w:rsid w:val="3BF57EF3"/>
    <w:rsid w:val="3BF770DE"/>
    <w:rsid w:val="3BFA7D60"/>
    <w:rsid w:val="3BFE4838"/>
    <w:rsid w:val="3C011998"/>
    <w:rsid w:val="3C03609D"/>
    <w:rsid w:val="3C043623"/>
    <w:rsid w:val="3C076662"/>
    <w:rsid w:val="3C084B4A"/>
    <w:rsid w:val="3C094010"/>
    <w:rsid w:val="3C0B742B"/>
    <w:rsid w:val="3C0C3AD9"/>
    <w:rsid w:val="3C0F040C"/>
    <w:rsid w:val="3C117D4F"/>
    <w:rsid w:val="3C186DEF"/>
    <w:rsid w:val="3C1B0250"/>
    <w:rsid w:val="3C1F195B"/>
    <w:rsid w:val="3C26110F"/>
    <w:rsid w:val="3C2646B8"/>
    <w:rsid w:val="3C280011"/>
    <w:rsid w:val="3C2A03C4"/>
    <w:rsid w:val="3C322615"/>
    <w:rsid w:val="3C341596"/>
    <w:rsid w:val="3C372B04"/>
    <w:rsid w:val="3C38207F"/>
    <w:rsid w:val="3C3824B7"/>
    <w:rsid w:val="3C3B6546"/>
    <w:rsid w:val="3C3B6AF4"/>
    <w:rsid w:val="3C3C5E61"/>
    <w:rsid w:val="3C3D2B97"/>
    <w:rsid w:val="3C3F3395"/>
    <w:rsid w:val="3C4369A5"/>
    <w:rsid w:val="3C4A36CF"/>
    <w:rsid w:val="3C4D7FC6"/>
    <w:rsid w:val="3C5A0649"/>
    <w:rsid w:val="3C5E23C6"/>
    <w:rsid w:val="3C6A6E3E"/>
    <w:rsid w:val="3C6B4CE4"/>
    <w:rsid w:val="3C6C1257"/>
    <w:rsid w:val="3C6D4F86"/>
    <w:rsid w:val="3C6E01A7"/>
    <w:rsid w:val="3C6E4611"/>
    <w:rsid w:val="3C6F5C49"/>
    <w:rsid w:val="3C711626"/>
    <w:rsid w:val="3C735075"/>
    <w:rsid w:val="3C77244A"/>
    <w:rsid w:val="3C783F6C"/>
    <w:rsid w:val="3C7A543E"/>
    <w:rsid w:val="3C7C68CA"/>
    <w:rsid w:val="3C7E4845"/>
    <w:rsid w:val="3C820803"/>
    <w:rsid w:val="3C822FD1"/>
    <w:rsid w:val="3C843FF9"/>
    <w:rsid w:val="3C893553"/>
    <w:rsid w:val="3C940E0C"/>
    <w:rsid w:val="3C986303"/>
    <w:rsid w:val="3C9B4C33"/>
    <w:rsid w:val="3C9C1B00"/>
    <w:rsid w:val="3C9C3774"/>
    <w:rsid w:val="3C9D6BB1"/>
    <w:rsid w:val="3CA00003"/>
    <w:rsid w:val="3CA17A3D"/>
    <w:rsid w:val="3CA27317"/>
    <w:rsid w:val="3CA475A5"/>
    <w:rsid w:val="3CA54122"/>
    <w:rsid w:val="3CA85166"/>
    <w:rsid w:val="3CAE0373"/>
    <w:rsid w:val="3CAE3726"/>
    <w:rsid w:val="3CB576A3"/>
    <w:rsid w:val="3CBE3F34"/>
    <w:rsid w:val="3CC06070"/>
    <w:rsid w:val="3CC1169A"/>
    <w:rsid w:val="3CC41FD0"/>
    <w:rsid w:val="3CC433D7"/>
    <w:rsid w:val="3CC5486A"/>
    <w:rsid w:val="3CC9197E"/>
    <w:rsid w:val="3CCB1797"/>
    <w:rsid w:val="3CCC57A3"/>
    <w:rsid w:val="3CD028C0"/>
    <w:rsid w:val="3CD04C4C"/>
    <w:rsid w:val="3CD4188D"/>
    <w:rsid w:val="3CD81277"/>
    <w:rsid w:val="3CD927D3"/>
    <w:rsid w:val="3CDA156D"/>
    <w:rsid w:val="3CDA3C0A"/>
    <w:rsid w:val="3CDB3549"/>
    <w:rsid w:val="3CDC73D2"/>
    <w:rsid w:val="3CE03540"/>
    <w:rsid w:val="3CE31D71"/>
    <w:rsid w:val="3CEC10CD"/>
    <w:rsid w:val="3CF012B5"/>
    <w:rsid w:val="3CF10224"/>
    <w:rsid w:val="3CF325F0"/>
    <w:rsid w:val="3CF43021"/>
    <w:rsid w:val="3CF4684B"/>
    <w:rsid w:val="3CF80D73"/>
    <w:rsid w:val="3CF955CF"/>
    <w:rsid w:val="3D03717F"/>
    <w:rsid w:val="3D05649D"/>
    <w:rsid w:val="3D0E2650"/>
    <w:rsid w:val="3D0E7B96"/>
    <w:rsid w:val="3D1A2A99"/>
    <w:rsid w:val="3D2558DA"/>
    <w:rsid w:val="3D260DF9"/>
    <w:rsid w:val="3D293885"/>
    <w:rsid w:val="3D2E57FB"/>
    <w:rsid w:val="3D311766"/>
    <w:rsid w:val="3D31514E"/>
    <w:rsid w:val="3D344D4E"/>
    <w:rsid w:val="3D3462AF"/>
    <w:rsid w:val="3D383DDA"/>
    <w:rsid w:val="3D3D2F59"/>
    <w:rsid w:val="3D403FF6"/>
    <w:rsid w:val="3D433BE3"/>
    <w:rsid w:val="3D4410E3"/>
    <w:rsid w:val="3D465E41"/>
    <w:rsid w:val="3D4F1820"/>
    <w:rsid w:val="3D4F3E78"/>
    <w:rsid w:val="3D505E2B"/>
    <w:rsid w:val="3D54620E"/>
    <w:rsid w:val="3D5C1B22"/>
    <w:rsid w:val="3D5D13B1"/>
    <w:rsid w:val="3D6C2810"/>
    <w:rsid w:val="3D6D4830"/>
    <w:rsid w:val="3D6E7928"/>
    <w:rsid w:val="3D7101F1"/>
    <w:rsid w:val="3D723C25"/>
    <w:rsid w:val="3D744E32"/>
    <w:rsid w:val="3D7845E4"/>
    <w:rsid w:val="3D806AC3"/>
    <w:rsid w:val="3D8438BD"/>
    <w:rsid w:val="3D89645B"/>
    <w:rsid w:val="3D8B02DF"/>
    <w:rsid w:val="3D8F350F"/>
    <w:rsid w:val="3D960008"/>
    <w:rsid w:val="3D9C7868"/>
    <w:rsid w:val="3D9E5E72"/>
    <w:rsid w:val="3DA009B3"/>
    <w:rsid w:val="3DA009CC"/>
    <w:rsid w:val="3DA13551"/>
    <w:rsid w:val="3DA3195E"/>
    <w:rsid w:val="3DA54FB2"/>
    <w:rsid w:val="3DA5644E"/>
    <w:rsid w:val="3DA63E28"/>
    <w:rsid w:val="3DAA750F"/>
    <w:rsid w:val="3DB72CDE"/>
    <w:rsid w:val="3DB86A3A"/>
    <w:rsid w:val="3DB9249A"/>
    <w:rsid w:val="3DB94353"/>
    <w:rsid w:val="3DBC3CE2"/>
    <w:rsid w:val="3DC118EF"/>
    <w:rsid w:val="3DC652D3"/>
    <w:rsid w:val="3DCB47FF"/>
    <w:rsid w:val="3DCD6D0C"/>
    <w:rsid w:val="3DCE0A75"/>
    <w:rsid w:val="3DCE0A89"/>
    <w:rsid w:val="3DCE671C"/>
    <w:rsid w:val="3DD02B71"/>
    <w:rsid w:val="3DD10E6B"/>
    <w:rsid w:val="3DD32CFF"/>
    <w:rsid w:val="3DDB2B21"/>
    <w:rsid w:val="3DE03DE2"/>
    <w:rsid w:val="3DE107A0"/>
    <w:rsid w:val="3DE21CE1"/>
    <w:rsid w:val="3DE350DA"/>
    <w:rsid w:val="3DE67BD3"/>
    <w:rsid w:val="3DEA685A"/>
    <w:rsid w:val="3DEF50FF"/>
    <w:rsid w:val="3DF145BF"/>
    <w:rsid w:val="3DF35996"/>
    <w:rsid w:val="3DF6113A"/>
    <w:rsid w:val="3DF70567"/>
    <w:rsid w:val="3DF7546A"/>
    <w:rsid w:val="3E0328BF"/>
    <w:rsid w:val="3E0523E9"/>
    <w:rsid w:val="3E0A75D5"/>
    <w:rsid w:val="3E0D55D1"/>
    <w:rsid w:val="3E0F1CFB"/>
    <w:rsid w:val="3E107D22"/>
    <w:rsid w:val="3E111D45"/>
    <w:rsid w:val="3E1176E6"/>
    <w:rsid w:val="3E1565B5"/>
    <w:rsid w:val="3E1630D5"/>
    <w:rsid w:val="3E1B0CF6"/>
    <w:rsid w:val="3E1B763A"/>
    <w:rsid w:val="3E1D490C"/>
    <w:rsid w:val="3E1D7C79"/>
    <w:rsid w:val="3E1E76AD"/>
    <w:rsid w:val="3E1F67AC"/>
    <w:rsid w:val="3E235CFC"/>
    <w:rsid w:val="3E304585"/>
    <w:rsid w:val="3E331626"/>
    <w:rsid w:val="3E343E9B"/>
    <w:rsid w:val="3E374163"/>
    <w:rsid w:val="3E3C0337"/>
    <w:rsid w:val="3E3D4614"/>
    <w:rsid w:val="3E427B9B"/>
    <w:rsid w:val="3E4E6604"/>
    <w:rsid w:val="3E4E6CDE"/>
    <w:rsid w:val="3E4F6FC8"/>
    <w:rsid w:val="3E513A70"/>
    <w:rsid w:val="3E5157CB"/>
    <w:rsid w:val="3E535F39"/>
    <w:rsid w:val="3E561CA0"/>
    <w:rsid w:val="3E56265A"/>
    <w:rsid w:val="3E5F25B3"/>
    <w:rsid w:val="3E620319"/>
    <w:rsid w:val="3E623A41"/>
    <w:rsid w:val="3E633790"/>
    <w:rsid w:val="3E641B79"/>
    <w:rsid w:val="3E6D39BE"/>
    <w:rsid w:val="3E7538EE"/>
    <w:rsid w:val="3E767F89"/>
    <w:rsid w:val="3E84485B"/>
    <w:rsid w:val="3E850395"/>
    <w:rsid w:val="3E896ED5"/>
    <w:rsid w:val="3E8A72B1"/>
    <w:rsid w:val="3E8B4255"/>
    <w:rsid w:val="3E8F5775"/>
    <w:rsid w:val="3E907559"/>
    <w:rsid w:val="3E933951"/>
    <w:rsid w:val="3E982C95"/>
    <w:rsid w:val="3EA3271B"/>
    <w:rsid w:val="3EA32A03"/>
    <w:rsid w:val="3EA35B18"/>
    <w:rsid w:val="3EA916AB"/>
    <w:rsid w:val="3EB10CDE"/>
    <w:rsid w:val="3EB6242B"/>
    <w:rsid w:val="3EB7668E"/>
    <w:rsid w:val="3EB80F93"/>
    <w:rsid w:val="3EBD37B5"/>
    <w:rsid w:val="3EBE190B"/>
    <w:rsid w:val="3EC032BC"/>
    <w:rsid w:val="3EC15A83"/>
    <w:rsid w:val="3EC25F89"/>
    <w:rsid w:val="3EC42962"/>
    <w:rsid w:val="3EC63301"/>
    <w:rsid w:val="3ECA003B"/>
    <w:rsid w:val="3ECD13E3"/>
    <w:rsid w:val="3ED06C6B"/>
    <w:rsid w:val="3ED11BA9"/>
    <w:rsid w:val="3ED8339A"/>
    <w:rsid w:val="3EDD356F"/>
    <w:rsid w:val="3EE458A4"/>
    <w:rsid w:val="3EE83B8C"/>
    <w:rsid w:val="3EEE3EE7"/>
    <w:rsid w:val="3EF076C8"/>
    <w:rsid w:val="3EF42362"/>
    <w:rsid w:val="3EF66E9E"/>
    <w:rsid w:val="3EF818EE"/>
    <w:rsid w:val="3EF9253B"/>
    <w:rsid w:val="3EFD78BA"/>
    <w:rsid w:val="3F076C62"/>
    <w:rsid w:val="3F0A54D0"/>
    <w:rsid w:val="3F0D0365"/>
    <w:rsid w:val="3F0E18F3"/>
    <w:rsid w:val="3F0F475A"/>
    <w:rsid w:val="3F103C5E"/>
    <w:rsid w:val="3F117991"/>
    <w:rsid w:val="3F15600D"/>
    <w:rsid w:val="3F157BFB"/>
    <w:rsid w:val="3F17316C"/>
    <w:rsid w:val="3F1B0C01"/>
    <w:rsid w:val="3F1C4EE6"/>
    <w:rsid w:val="3F1D37CF"/>
    <w:rsid w:val="3F2000EE"/>
    <w:rsid w:val="3F210B8F"/>
    <w:rsid w:val="3F2228BB"/>
    <w:rsid w:val="3F246DD5"/>
    <w:rsid w:val="3F2C65EA"/>
    <w:rsid w:val="3F3B6E0A"/>
    <w:rsid w:val="3F3C6345"/>
    <w:rsid w:val="3F3E35DD"/>
    <w:rsid w:val="3F3F1578"/>
    <w:rsid w:val="3F484DDE"/>
    <w:rsid w:val="3F495688"/>
    <w:rsid w:val="3F4F25F2"/>
    <w:rsid w:val="3F505F3F"/>
    <w:rsid w:val="3F575CF6"/>
    <w:rsid w:val="3F5954A7"/>
    <w:rsid w:val="3F5959B4"/>
    <w:rsid w:val="3F5B1636"/>
    <w:rsid w:val="3F6249EF"/>
    <w:rsid w:val="3F697BDC"/>
    <w:rsid w:val="3F6A4BE4"/>
    <w:rsid w:val="3F6A75F8"/>
    <w:rsid w:val="3F6B633E"/>
    <w:rsid w:val="3F6E276F"/>
    <w:rsid w:val="3F6E46A4"/>
    <w:rsid w:val="3F795109"/>
    <w:rsid w:val="3F7A76ED"/>
    <w:rsid w:val="3F7B320A"/>
    <w:rsid w:val="3F7F7634"/>
    <w:rsid w:val="3F860E69"/>
    <w:rsid w:val="3F863A07"/>
    <w:rsid w:val="3F8714A0"/>
    <w:rsid w:val="3F88589C"/>
    <w:rsid w:val="3F8B0FF0"/>
    <w:rsid w:val="3F8C58CC"/>
    <w:rsid w:val="3F8F7253"/>
    <w:rsid w:val="3F941358"/>
    <w:rsid w:val="3F942A12"/>
    <w:rsid w:val="3F97799B"/>
    <w:rsid w:val="3F982F2C"/>
    <w:rsid w:val="3F993301"/>
    <w:rsid w:val="3F9A2664"/>
    <w:rsid w:val="3F9B40F5"/>
    <w:rsid w:val="3FA51106"/>
    <w:rsid w:val="3FAB2BED"/>
    <w:rsid w:val="3FAB5529"/>
    <w:rsid w:val="3FB32F4A"/>
    <w:rsid w:val="3FB57686"/>
    <w:rsid w:val="3FB62C2C"/>
    <w:rsid w:val="3FBB1E57"/>
    <w:rsid w:val="3FBE34EE"/>
    <w:rsid w:val="3FBE6357"/>
    <w:rsid w:val="3FBF3ABE"/>
    <w:rsid w:val="3FC70145"/>
    <w:rsid w:val="3FCE55AF"/>
    <w:rsid w:val="3FCF5DF4"/>
    <w:rsid w:val="3FD140EA"/>
    <w:rsid w:val="3FD801CC"/>
    <w:rsid w:val="3FDF3057"/>
    <w:rsid w:val="3FE7762C"/>
    <w:rsid w:val="3FEA5A0F"/>
    <w:rsid w:val="3FEF2813"/>
    <w:rsid w:val="3FF3291D"/>
    <w:rsid w:val="3FF423FB"/>
    <w:rsid w:val="3FF63164"/>
    <w:rsid w:val="3FFB7550"/>
    <w:rsid w:val="40040E62"/>
    <w:rsid w:val="400517EB"/>
    <w:rsid w:val="400D7D0B"/>
    <w:rsid w:val="4014244F"/>
    <w:rsid w:val="40142EAD"/>
    <w:rsid w:val="401615B6"/>
    <w:rsid w:val="40211FF5"/>
    <w:rsid w:val="40224723"/>
    <w:rsid w:val="40267F92"/>
    <w:rsid w:val="40282344"/>
    <w:rsid w:val="402C5CC2"/>
    <w:rsid w:val="402C7086"/>
    <w:rsid w:val="402D09A1"/>
    <w:rsid w:val="40313493"/>
    <w:rsid w:val="4036300F"/>
    <w:rsid w:val="40366445"/>
    <w:rsid w:val="40374A52"/>
    <w:rsid w:val="40397EBF"/>
    <w:rsid w:val="403E6528"/>
    <w:rsid w:val="403F6A53"/>
    <w:rsid w:val="40427926"/>
    <w:rsid w:val="404444AE"/>
    <w:rsid w:val="40461D95"/>
    <w:rsid w:val="40465DB4"/>
    <w:rsid w:val="4051638A"/>
    <w:rsid w:val="40516596"/>
    <w:rsid w:val="4053179D"/>
    <w:rsid w:val="40587E8D"/>
    <w:rsid w:val="405C46EC"/>
    <w:rsid w:val="406566DD"/>
    <w:rsid w:val="407035C7"/>
    <w:rsid w:val="40750126"/>
    <w:rsid w:val="40777B57"/>
    <w:rsid w:val="40797B88"/>
    <w:rsid w:val="407A6EF0"/>
    <w:rsid w:val="407B5438"/>
    <w:rsid w:val="407B78CA"/>
    <w:rsid w:val="407D7B0B"/>
    <w:rsid w:val="4083206B"/>
    <w:rsid w:val="408550F0"/>
    <w:rsid w:val="408A4409"/>
    <w:rsid w:val="408C1872"/>
    <w:rsid w:val="408F04FF"/>
    <w:rsid w:val="40933A21"/>
    <w:rsid w:val="40953B65"/>
    <w:rsid w:val="40A03A96"/>
    <w:rsid w:val="40A03FE3"/>
    <w:rsid w:val="40A34B97"/>
    <w:rsid w:val="40A56CD8"/>
    <w:rsid w:val="40A62CBC"/>
    <w:rsid w:val="40A74477"/>
    <w:rsid w:val="40A75108"/>
    <w:rsid w:val="40AB14CD"/>
    <w:rsid w:val="40AF577A"/>
    <w:rsid w:val="40B52843"/>
    <w:rsid w:val="40B62E81"/>
    <w:rsid w:val="40B8270B"/>
    <w:rsid w:val="40BB0169"/>
    <w:rsid w:val="40BF6BC9"/>
    <w:rsid w:val="40C13556"/>
    <w:rsid w:val="40C45878"/>
    <w:rsid w:val="40C4645B"/>
    <w:rsid w:val="40C5600E"/>
    <w:rsid w:val="40C8086F"/>
    <w:rsid w:val="40D03001"/>
    <w:rsid w:val="40D11DA0"/>
    <w:rsid w:val="40D31762"/>
    <w:rsid w:val="40D42663"/>
    <w:rsid w:val="40D52670"/>
    <w:rsid w:val="40DB5285"/>
    <w:rsid w:val="40DC200C"/>
    <w:rsid w:val="40DC6C9F"/>
    <w:rsid w:val="40DD6FE7"/>
    <w:rsid w:val="40E439A9"/>
    <w:rsid w:val="40E8328F"/>
    <w:rsid w:val="40E9418A"/>
    <w:rsid w:val="40EA3BA7"/>
    <w:rsid w:val="40F31A37"/>
    <w:rsid w:val="40F60DEA"/>
    <w:rsid w:val="40F64229"/>
    <w:rsid w:val="41006AA3"/>
    <w:rsid w:val="410419ED"/>
    <w:rsid w:val="410727A8"/>
    <w:rsid w:val="410C3205"/>
    <w:rsid w:val="410E1F87"/>
    <w:rsid w:val="410E261A"/>
    <w:rsid w:val="410F7AAD"/>
    <w:rsid w:val="411557D9"/>
    <w:rsid w:val="41175358"/>
    <w:rsid w:val="411811D5"/>
    <w:rsid w:val="41246260"/>
    <w:rsid w:val="4126297D"/>
    <w:rsid w:val="412911E8"/>
    <w:rsid w:val="412A3388"/>
    <w:rsid w:val="412E4433"/>
    <w:rsid w:val="41343659"/>
    <w:rsid w:val="41362318"/>
    <w:rsid w:val="4136672A"/>
    <w:rsid w:val="41383357"/>
    <w:rsid w:val="413A1854"/>
    <w:rsid w:val="413C1A76"/>
    <w:rsid w:val="413D4D54"/>
    <w:rsid w:val="414C3A68"/>
    <w:rsid w:val="414D0EE6"/>
    <w:rsid w:val="41501188"/>
    <w:rsid w:val="41536259"/>
    <w:rsid w:val="41581AA2"/>
    <w:rsid w:val="415C5121"/>
    <w:rsid w:val="41641FB1"/>
    <w:rsid w:val="4164247A"/>
    <w:rsid w:val="41663B0C"/>
    <w:rsid w:val="416B5773"/>
    <w:rsid w:val="416C1A09"/>
    <w:rsid w:val="41763955"/>
    <w:rsid w:val="417769F6"/>
    <w:rsid w:val="41803DA8"/>
    <w:rsid w:val="41804E46"/>
    <w:rsid w:val="41820DDD"/>
    <w:rsid w:val="418631C6"/>
    <w:rsid w:val="41872ED0"/>
    <w:rsid w:val="41872FD7"/>
    <w:rsid w:val="418E0079"/>
    <w:rsid w:val="418F2E58"/>
    <w:rsid w:val="41953FEF"/>
    <w:rsid w:val="41974E8B"/>
    <w:rsid w:val="419C26DC"/>
    <w:rsid w:val="419D0870"/>
    <w:rsid w:val="419D129A"/>
    <w:rsid w:val="419E1A88"/>
    <w:rsid w:val="41A04B67"/>
    <w:rsid w:val="41A10A9B"/>
    <w:rsid w:val="41A4134F"/>
    <w:rsid w:val="41AF2209"/>
    <w:rsid w:val="41AF65DD"/>
    <w:rsid w:val="41B10164"/>
    <w:rsid w:val="41B13BD3"/>
    <w:rsid w:val="41B27A6C"/>
    <w:rsid w:val="41BB3C07"/>
    <w:rsid w:val="41BE631A"/>
    <w:rsid w:val="41C34B5E"/>
    <w:rsid w:val="41C36863"/>
    <w:rsid w:val="41C50D83"/>
    <w:rsid w:val="41C61771"/>
    <w:rsid w:val="41CC3FBF"/>
    <w:rsid w:val="41CE5F9C"/>
    <w:rsid w:val="41D13655"/>
    <w:rsid w:val="41D66E7D"/>
    <w:rsid w:val="41DC21AD"/>
    <w:rsid w:val="41DC48D7"/>
    <w:rsid w:val="41E54B12"/>
    <w:rsid w:val="41E76E0D"/>
    <w:rsid w:val="41EA0B75"/>
    <w:rsid w:val="41F33743"/>
    <w:rsid w:val="41F557D6"/>
    <w:rsid w:val="41FA376E"/>
    <w:rsid w:val="41FE6CB2"/>
    <w:rsid w:val="42014C57"/>
    <w:rsid w:val="420401D1"/>
    <w:rsid w:val="420556C8"/>
    <w:rsid w:val="420D1177"/>
    <w:rsid w:val="420D1446"/>
    <w:rsid w:val="4214720F"/>
    <w:rsid w:val="4217488D"/>
    <w:rsid w:val="421C68C2"/>
    <w:rsid w:val="421D7B36"/>
    <w:rsid w:val="422345EF"/>
    <w:rsid w:val="42240668"/>
    <w:rsid w:val="42261434"/>
    <w:rsid w:val="42276F64"/>
    <w:rsid w:val="422A1E24"/>
    <w:rsid w:val="422A6940"/>
    <w:rsid w:val="422E486B"/>
    <w:rsid w:val="42322EE4"/>
    <w:rsid w:val="423400A6"/>
    <w:rsid w:val="424763C8"/>
    <w:rsid w:val="42496729"/>
    <w:rsid w:val="424C78FC"/>
    <w:rsid w:val="424F366B"/>
    <w:rsid w:val="424F6AB3"/>
    <w:rsid w:val="42534A61"/>
    <w:rsid w:val="42582F93"/>
    <w:rsid w:val="425A4600"/>
    <w:rsid w:val="425D1D85"/>
    <w:rsid w:val="4265286C"/>
    <w:rsid w:val="42690B24"/>
    <w:rsid w:val="426E77BE"/>
    <w:rsid w:val="427378E6"/>
    <w:rsid w:val="427C184E"/>
    <w:rsid w:val="427F39B5"/>
    <w:rsid w:val="42825A02"/>
    <w:rsid w:val="42890C2F"/>
    <w:rsid w:val="42893B92"/>
    <w:rsid w:val="428B14DB"/>
    <w:rsid w:val="429107C7"/>
    <w:rsid w:val="429153C5"/>
    <w:rsid w:val="42924E8D"/>
    <w:rsid w:val="429C2B7C"/>
    <w:rsid w:val="429E61AA"/>
    <w:rsid w:val="429F313B"/>
    <w:rsid w:val="429F6653"/>
    <w:rsid w:val="42AC4331"/>
    <w:rsid w:val="42AC4C08"/>
    <w:rsid w:val="42B302EA"/>
    <w:rsid w:val="42B61338"/>
    <w:rsid w:val="42B90AAB"/>
    <w:rsid w:val="42C5009E"/>
    <w:rsid w:val="42C92A69"/>
    <w:rsid w:val="42C96A82"/>
    <w:rsid w:val="42C96C1E"/>
    <w:rsid w:val="42CF6EF1"/>
    <w:rsid w:val="42D3649A"/>
    <w:rsid w:val="42D446B7"/>
    <w:rsid w:val="42D604C8"/>
    <w:rsid w:val="42D72C00"/>
    <w:rsid w:val="42DB38B1"/>
    <w:rsid w:val="42DF35C8"/>
    <w:rsid w:val="42E432A4"/>
    <w:rsid w:val="42E9081C"/>
    <w:rsid w:val="42EE0EAA"/>
    <w:rsid w:val="42EF0CCD"/>
    <w:rsid w:val="42F1490F"/>
    <w:rsid w:val="42F25520"/>
    <w:rsid w:val="42FB7A3F"/>
    <w:rsid w:val="430113D9"/>
    <w:rsid w:val="43037652"/>
    <w:rsid w:val="430D0405"/>
    <w:rsid w:val="430F6346"/>
    <w:rsid w:val="431417E6"/>
    <w:rsid w:val="431D279A"/>
    <w:rsid w:val="43206F9C"/>
    <w:rsid w:val="43263C03"/>
    <w:rsid w:val="432D3913"/>
    <w:rsid w:val="433043B0"/>
    <w:rsid w:val="433429FE"/>
    <w:rsid w:val="4334351A"/>
    <w:rsid w:val="433436A3"/>
    <w:rsid w:val="433531C2"/>
    <w:rsid w:val="4336642B"/>
    <w:rsid w:val="433E4F94"/>
    <w:rsid w:val="43427AC4"/>
    <w:rsid w:val="43433FE9"/>
    <w:rsid w:val="43506B89"/>
    <w:rsid w:val="4351273E"/>
    <w:rsid w:val="4351304C"/>
    <w:rsid w:val="43527412"/>
    <w:rsid w:val="435329A9"/>
    <w:rsid w:val="43543A5F"/>
    <w:rsid w:val="43583D14"/>
    <w:rsid w:val="435C0226"/>
    <w:rsid w:val="435D2A57"/>
    <w:rsid w:val="435E2E37"/>
    <w:rsid w:val="435F147C"/>
    <w:rsid w:val="43607646"/>
    <w:rsid w:val="43607AA4"/>
    <w:rsid w:val="43627EF9"/>
    <w:rsid w:val="4364489E"/>
    <w:rsid w:val="43647539"/>
    <w:rsid w:val="43721F87"/>
    <w:rsid w:val="43733D13"/>
    <w:rsid w:val="4373528F"/>
    <w:rsid w:val="4374621A"/>
    <w:rsid w:val="43746378"/>
    <w:rsid w:val="437713EE"/>
    <w:rsid w:val="43772AD7"/>
    <w:rsid w:val="4377334C"/>
    <w:rsid w:val="437B1F9B"/>
    <w:rsid w:val="437B42D0"/>
    <w:rsid w:val="437F1B78"/>
    <w:rsid w:val="437F6F31"/>
    <w:rsid w:val="4382514B"/>
    <w:rsid w:val="4383607A"/>
    <w:rsid w:val="438A2835"/>
    <w:rsid w:val="438D5DA8"/>
    <w:rsid w:val="438E518B"/>
    <w:rsid w:val="43906904"/>
    <w:rsid w:val="4396722A"/>
    <w:rsid w:val="439936C4"/>
    <w:rsid w:val="439D3E7F"/>
    <w:rsid w:val="43A03519"/>
    <w:rsid w:val="43A30AD2"/>
    <w:rsid w:val="43A35347"/>
    <w:rsid w:val="43A4535A"/>
    <w:rsid w:val="43A84417"/>
    <w:rsid w:val="43A95555"/>
    <w:rsid w:val="43AA5E51"/>
    <w:rsid w:val="43AA61C5"/>
    <w:rsid w:val="43AB38F8"/>
    <w:rsid w:val="43AF6DB6"/>
    <w:rsid w:val="43B27F51"/>
    <w:rsid w:val="43B358F0"/>
    <w:rsid w:val="43BE6232"/>
    <w:rsid w:val="43C05A98"/>
    <w:rsid w:val="43C15FDC"/>
    <w:rsid w:val="43C211B7"/>
    <w:rsid w:val="43C3595E"/>
    <w:rsid w:val="43C53F65"/>
    <w:rsid w:val="43C76B41"/>
    <w:rsid w:val="43C86C83"/>
    <w:rsid w:val="43C95ED6"/>
    <w:rsid w:val="43D34204"/>
    <w:rsid w:val="43D8753F"/>
    <w:rsid w:val="43DD04DA"/>
    <w:rsid w:val="43E232E1"/>
    <w:rsid w:val="43E45FA3"/>
    <w:rsid w:val="43E567A6"/>
    <w:rsid w:val="43F84F4E"/>
    <w:rsid w:val="43FB3186"/>
    <w:rsid w:val="43FF5CEF"/>
    <w:rsid w:val="44024CEE"/>
    <w:rsid w:val="44064267"/>
    <w:rsid w:val="440675A4"/>
    <w:rsid w:val="440A5B01"/>
    <w:rsid w:val="440E5B03"/>
    <w:rsid w:val="440F543F"/>
    <w:rsid w:val="44124AB7"/>
    <w:rsid w:val="4412613F"/>
    <w:rsid w:val="44165D48"/>
    <w:rsid w:val="44166C39"/>
    <w:rsid w:val="44196B1D"/>
    <w:rsid w:val="441C42F4"/>
    <w:rsid w:val="441F0817"/>
    <w:rsid w:val="441F0D58"/>
    <w:rsid w:val="441F3CB6"/>
    <w:rsid w:val="44230F47"/>
    <w:rsid w:val="4426547A"/>
    <w:rsid w:val="442A33F4"/>
    <w:rsid w:val="442B367C"/>
    <w:rsid w:val="442D1D69"/>
    <w:rsid w:val="442E3341"/>
    <w:rsid w:val="44302CAB"/>
    <w:rsid w:val="4431690E"/>
    <w:rsid w:val="44364B2F"/>
    <w:rsid w:val="44395B7B"/>
    <w:rsid w:val="443F4C4C"/>
    <w:rsid w:val="44400B4A"/>
    <w:rsid w:val="44465D22"/>
    <w:rsid w:val="444E1364"/>
    <w:rsid w:val="44574B2B"/>
    <w:rsid w:val="445F6864"/>
    <w:rsid w:val="44605A3B"/>
    <w:rsid w:val="44614A39"/>
    <w:rsid w:val="44660907"/>
    <w:rsid w:val="44677256"/>
    <w:rsid w:val="446913FE"/>
    <w:rsid w:val="446E36E4"/>
    <w:rsid w:val="446F48BE"/>
    <w:rsid w:val="44717EDD"/>
    <w:rsid w:val="44730D26"/>
    <w:rsid w:val="44762A9C"/>
    <w:rsid w:val="447659E0"/>
    <w:rsid w:val="44773FC6"/>
    <w:rsid w:val="44792B7D"/>
    <w:rsid w:val="447A6CCB"/>
    <w:rsid w:val="447C66FB"/>
    <w:rsid w:val="44811DFB"/>
    <w:rsid w:val="448224AD"/>
    <w:rsid w:val="44887F8A"/>
    <w:rsid w:val="44955C17"/>
    <w:rsid w:val="449913D9"/>
    <w:rsid w:val="44993369"/>
    <w:rsid w:val="449A124B"/>
    <w:rsid w:val="449A2278"/>
    <w:rsid w:val="449A3BBE"/>
    <w:rsid w:val="44A153A1"/>
    <w:rsid w:val="44A41705"/>
    <w:rsid w:val="44A53C78"/>
    <w:rsid w:val="44AB7230"/>
    <w:rsid w:val="44AC61C7"/>
    <w:rsid w:val="44AF4277"/>
    <w:rsid w:val="44B71A53"/>
    <w:rsid w:val="44BA0CE9"/>
    <w:rsid w:val="44BA2F8A"/>
    <w:rsid w:val="44BB2670"/>
    <w:rsid w:val="44C32ED5"/>
    <w:rsid w:val="44D65CFD"/>
    <w:rsid w:val="44D94989"/>
    <w:rsid w:val="44E36014"/>
    <w:rsid w:val="44E67669"/>
    <w:rsid w:val="44E77519"/>
    <w:rsid w:val="44E91338"/>
    <w:rsid w:val="44E95960"/>
    <w:rsid w:val="44E961E2"/>
    <w:rsid w:val="44EF4CEC"/>
    <w:rsid w:val="44F21598"/>
    <w:rsid w:val="44F2404B"/>
    <w:rsid w:val="44F266DA"/>
    <w:rsid w:val="44F4601C"/>
    <w:rsid w:val="44F5322E"/>
    <w:rsid w:val="44F74C0C"/>
    <w:rsid w:val="44F90A00"/>
    <w:rsid w:val="44FB2595"/>
    <w:rsid w:val="44FE0DBC"/>
    <w:rsid w:val="450655DE"/>
    <w:rsid w:val="45080466"/>
    <w:rsid w:val="45087A9B"/>
    <w:rsid w:val="452378EF"/>
    <w:rsid w:val="4524750B"/>
    <w:rsid w:val="4525572B"/>
    <w:rsid w:val="45261525"/>
    <w:rsid w:val="45286865"/>
    <w:rsid w:val="452B4AF6"/>
    <w:rsid w:val="452B5E55"/>
    <w:rsid w:val="452F2E18"/>
    <w:rsid w:val="4532333B"/>
    <w:rsid w:val="453532B3"/>
    <w:rsid w:val="45380A36"/>
    <w:rsid w:val="453A37C0"/>
    <w:rsid w:val="4541568B"/>
    <w:rsid w:val="454D49ED"/>
    <w:rsid w:val="454F23C2"/>
    <w:rsid w:val="45500BD9"/>
    <w:rsid w:val="45500C3F"/>
    <w:rsid w:val="455A0801"/>
    <w:rsid w:val="455C65BB"/>
    <w:rsid w:val="455E2E99"/>
    <w:rsid w:val="455E7F09"/>
    <w:rsid w:val="456033A1"/>
    <w:rsid w:val="456524F4"/>
    <w:rsid w:val="45691AFB"/>
    <w:rsid w:val="456E2A10"/>
    <w:rsid w:val="45743CAB"/>
    <w:rsid w:val="4579584D"/>
    <w:rsid w:val="45824E4F"/>
    <w:rsid w:val="45827A46"/>
    <w:rsid w:val="45845D00"/>
    <w:rsid w:val="45871AE5"/>
    <w:rsid w:val="45896527"/>
    <w:rsid w:val="458C06D4"/>
    <w:rsid w:val="45915818"/>
    <w:rsid w:val="459709F5"/>
    <w:rsid w:val="459935B0"/>
    <w:rsid w:val="459D66FF"/>
    <w:rsid w:val="459F7C0E"/>
    <w:rsid w:val="45A11E3E"/>
    <w:rsid w:val="45A71D2E"/>
    <w:rsid w:val="45B317CF"/>
    <w:rsid w:val="45B50138"/>
    <w:rsid w:val="45B55619"/>
    <w:rsid w:val="45BC136B"/>
    <w:rsid w:val="45BE5977"/>
    <w:rsid w:val="45C443BB"/>
    <w:rsid w:val="45C45E98"/>
    <w:rsid w:val="45CB71B1"/>
    <w:rsid w:val="45CB77B5"/>
    <w:rsid w:val="45CF3D0C"/>
    <w:rsid w:val="45D40B89"/>
    <w:rsid w:val="45D432E7"/>
    <w:rsid w:val="45D6540C"/>
    <w:rsid w:val="45D70722"/>
    <w:rsid w:val="45DA00BF"/>
    <w:rsid w:val="45DA3B6B"/>
    <w:rsid w:val="45DB0A71"/>
    <w:rsid w:val="45E4073A"/>
    <w:rsid w:val="45E64357"/>
    <w:rsid w:val="45E87C6B"/>
    <w:rsid w:val="45EA25D9"/>
    <w:rsid w:val="45EB60AB"/>
    <w:rsid w:val="45EC63E4"/>
    <w:rsid w:val="45F1465D"/>
    <w:rsid w:val="45F234A5"/>
    <w:rsid w:val="45FA1BEA"/>
    <w:rsid w:val="45FA6491"/>
    <w:rsid w:val="45FC4C31"/>
    <w:rsid w:val="460065CE"/>
    <w:rsid w:val="4601021B"/>
    <w:rsid w:val="46020E16"/>
    <w:rsid w:val="46050649"/>
    <w:rsid w:val="46055C3D"/>
    <w:rsid w:val="460B5599"/>
    <w:rsid w:val="461B3B13"/>
    <w:rsid w:val="461C257D"/>
    <w:rsid w:val="461E05AB"/>
    <w:rsid w:val="461F70CA"/>
    <w:rsid w:val="46201BC4"/>
    <w:rsid w:val="46212468"/>
    <w:rsid w:val="46217054"/>
    <w:rsid w:val="46283117"/>
    <w:rsid w:val="462A5404"/>
    <w:rsid w:val="462F653C"/>
    <w:rsid w:val="46353B16"/>
    <w:rsid w:val="463A41E5"/>
    <w:rsid w:val="463B1BA0"/>
    <w:rsid w:val="463B2ADE"/>
    <w:rsid w:val="463B613A"/>
    <w:rsid w:val="463F2FC0"/>
    <w:rsid w:val="464373BF"/>
    <w:rsid w:val="46490315"/>
    <w:rsid w:val="46532B01"/>
    <w:rsid w:val="465657F4"/>
    <w:rsid w:val="46584184"/>
    <w:rsid w:val="46630636"/>
    <w:rsid w:val="4664264C"/>
    <w:rsid w:val="46687376"/>
    <w:rsid w:val="46696D7B"/>
    <w:rsid w:val="466E041C"/>
    <w:rsid w:val="466E0AEF"/>
    <w:rsid w:val="4670211B"/>
    <w:rsid w:val="467571C2"/>
    <w:rsid w:val="46816614"/>
    <w:rsid w:val="46836D01"/>
    <w:rsid w:val="468431CC"/>
    <w:rsid w:val="46846139"/>
    <w:rsid w:val="468706E8"/>
    <w:rsid w:val="46880C06"/>
    <w:rsid w:val="468D2D01"/>
    <w:rsid w:val="46934B28"/>
    <w:rsid w:val="46940825"/>
    <w:rsid w:val="46954450"/>
    <w:rsid w:val="469734FD"/>
    <w:rsid w:val="469A0759"/>
    <w:rsid w:val="469D2053"/>
    <w:rsid w:val="469E2EAE"/>
    <w:rsid w:val="46AA774E"/>
    <w:rsid w:val="46AB099A"/>
    <w:rsid w:val="46AB3E47"/>
    <w:rsid w:val="46AD0E9E"/>
    <w:rsid w:val="46AD5953"/>
    <w:rsid w:val="46B8054D"/>
    <w:rsid w:val="46B8601F"/>
    <w:rsid w:val="46B861B8"/>
    <w:rsid w:val="46C92C5C"/>
    <w:rsid w:val="46CB5EB5"/>
    <w:rsid w:val="46CF0DEB"/>
    <w:rsid w:val="46D4028D"/>
    <w:rsid w:val="46D7105C"/>
    <w:rsid w:val="46DA722C"/>
    <w:rsid w:val="46DB6A13"/>
    <w:rsid w:val="46DD5FAF"/>
    <w:rsid w:val="46DE7C78"/>
    <w:rsid w:val="46DF5460"/>
    <w:rsid w:val="46E95465"/>
    <w:rsid w:val="46EE6B99"/>
    <w:rsid w:val="46EF4DCE"/>
    <w:rsid w:val="46EF7A43"/>
    <w:rsid w:val="46F14E1C"/>
    <w:rsid w:val="46F44C44"/>
    <w:rsid w:val="46F46934"/>
    <w:rsid w:val="46F72E75"/>
    <w:rsid w:val="46FA0AF3"/>
    <w:rsid w:val="46FD13DF"/>
    <w:rsid w:val="46FD6193"/>
    <w:rsid w:val="46FF0DBC"/>
    <w:rsid w:val="47074719"/>
    <w:rsid w:val="47091A3A"/>
    <w:rsid w:val="470B36D0"/>
    <w:rsid w:val="470C3C8F"/>
    <w:rsid w:val="471B736C"/>
    <w:rsid w:val="47222DD3"/>
    <w:rsid w:val="47232207"/>
    <w:rsid w:val="47235B2C"/>
    <w:rsid w:val="472748E0"/>
    <w:rsid w:val="472A3AC7"/>
    <w:rsid w:val="472E2DEC"/>
    <w:rsid w:val="473026ED"/>
    <w:rsid w:val="47324C7B"/>
    <w:rsid w:val="47353CDE"/>
    <w:rsid w:val="4738492A"/>
    <w:rsid w:val="473916F7"/>
    <w:rsid w:val="47392273"/>
    <w:rsid w:val="473A3AD8"/>
    <w:rsid w:val="473B3BEA"/>
    <w:rsid w:val="4741594F"/>
    <w:rsid w:val="47461A19"/>
    <w:rsid w:val="474B033A"/>
    <w:rsid w:val="474E3CCE"/>
    <w:rsid w:val="474E6EC0"/>
    <w:rsid w:val="47567E7E"/>
    <w:rsid w:val="475A014C"/>
    <w:rsid w:val="475F52A5"/>
    <w:rsid w:val="47635699"/>
    <w:rsid w:val="47642A32"/>
    <w:rsid w:val="4767050A"/>
    <w:rsid w:val="476B470B"/>
    <w:rsid w:val="476E63C6"/>
    <w:rsid w:val="476F4053"/>
    <w:rsid w:val="47701E1E"/>
    <w:rsid w:val="4773405D"/>
    <w:rsid w:val="477429C9"/>
    <w:rsid w:val="477555DD"/>
    <w:rsid w:val="477B3B9B"/>
    <w:rsid w:val="478058DD"/>
    <w:rsid w:val="47813BEF"/>
    <w:rsid w:val="478349BA"/>
    <w:rsid w:val="4789176B"/>
    <w:rsid w:val="478D02EE"/>
    <w:rsid w:val="479053E1"/>
    <w:rsid w:val="47913274"/>
    <w:rsid w:val="479333F5"/>
    <w:rsid w:val="479615B0"/>
    <w:rsid w:val="47974EBF"/>
    <w:rsid w:val="47984CC8"/>
    <w:rsid w:val="479C0703"/>
    <w:rsid w:val="47A07192"/>
    <w:rsid w:val="47A67489"/>
    <w:rsid w:val="47AE368F"/>
    <w:rsid w:val="47B12377"/>
    <w:rsid w:val="47BD7E3A"/>
    <w:rsid w:val="47C118C5"/>
    <w:rsid w:val="47D31A72"/>
    <w:rsid w:val="47D72108"/>
    <w:rsid w:val="47D754ED"/>
    <w:rsid w:val="47D84D6D"/>
    <w:rsid w:val="47D968A0"/>
    <w:rsid w:val="47DC23EB"/>
    <w:rsid w:val="47E05908"/>
    <w:rsid w:val="47E16E71"/>
    <w:rsid w:val="47E63FE1"/>
    <w:rsid w:val="47E73175"/>
    <w:rsid w:val="47E81234"/>
    <w:rsid w:val="47ED6E05"/>
    <w:rsid w:val="47F26B5C"/>
    <w:rsid w:val="47F56B03"/>
    <w:rsid w:val="47F74F17"/>
    <w:rsid w:val="47F84D02"/>
    <w:rsid w:val="47FB0C46"/>
    <w:rsid w:val="47FF24E4"/>
    <w:rsid w:val="47FF743A"/>
    <w:rsid w:val="48073570"/>
    <w:rsid w:val="48137CA7"/>
    <w:rsid w:val="48147DE1"/>
    <w:rsid w:val="481660A3"/>
    <w:rsid w:val="4818087E"/>
    <w:rsid w:val="481967BC"/>
    <w:rsid w:val="481E4905"/>
    <w:rsid w:val="4823142E"/>
    <w:rsid w:val="482A6776"/>
    <w:rsid w:val="482B265C"/>
    <w:rsid w:val="482B62CB"/>
    <w:rsid w:val="482E135A"/>
    <w:rsid w:val="48306187"/>
    <w:rsid w:val="48377CE3"/>
    <w:rsid w:val="48393F25"/>
    <w:rsid w:val="483D49AD"/>
    <w:rsid w:val="48446F23"/>
    <w:rsid w:val="484653A1"/>
    <w:rsid w:val="485011EE"/>
    <w:rsid w:val="48514411"/>
    <w:rsid w:val="48517833"/>
    <w:rsid w:val="4852632C"/>
    <w:rsid w:val="48533072"/>
    <w:rsid w:val="485B1381"/>
    <w:rsid w:val="485D651B"/>
    <w:rsid w:val="485E084A"/>
    <w:rsid w:val="48601F1B"/>
    <w:rsid w:val="48615B6E"/>
    <w:rsid w:val="48641684"/>
    <w:rsid w:val="486457B8"/>
    <w:rsid w:val="486F725D"/>
    <w:rsid w:val="48725654"/>
    <w:rsid w:val="48763CDE"/>
    <w:rsid w:val="48810691"/>
    <w:rsid w:val="48812AA2"/>
    <w:rsid w:val="488244F3"/>
    <w:rsid w:val="48825526"/>
    <w:rsid w:val="48845DAD"/>
    <w:rsid w:val="48880174"/>
    <w:rsid w:val="488811AB"/>
    <w:rsid w:val="48891287"/>
    <w:rsid w:val="48915121"/>
    <w:rsid w:val="489232A4"/>
    <w:rsid w:val="48946E42"/>
    <w:rsid w:val="48963808"/>
    <w:rsid w:val="489717AD"/>
    <w:rsid w:val="48983085"/>
    <w:rsid w:val="489A2DBE"/>
    <w:rsid w:val="489D6486"/>
    <w:rsid w:val="489F3AF1"/>
    <w:rsid w:val="48A24D9D"/>
    <w:rsid w:val="48A330F7"/>
    <w:rsid w:val="48A47D8A"/>
    <w:rsid w:val="48A5260C"/>
    <w:rsid w:val="48A6395B"/>
    <w:rsid w:val="48A74E36"/>
    <w:rsid w:val="48A90CCC"/>
    <w:rsid w:val="48AD72C6"/>
    <w:rsid w:val="48B3188D"/>
    <w:rsid w:val="48B44C68"/>
    <w:rsid w:val="48B63CC5"/>
    <w:rsid w:val="48C478DD"/>
    <w:rsid w:val="48C61658"/>
    <w:rsid w:val="48C8522F"/>
    <w:rsid w:val="48CB2DFC"/>
    <w:rsid w:val="48CE1F9A"/>
    <w:rsid w:val="48CF6236"/>
    <w:rsid w:val="48D06363"/>
    <w:rsid w:val="48D21C20"/>
    <w:rsid w:val="48D40278"/>
    <w:rsid w:val="48DD2F42"/>
    <w:rsid w:val="48DE355E"/>
    <w:rsid w:val="48DF5221"/>
    <w:rsid w:val="48DF6083"/>
    <w:rsid w:val="48DF6F67"/>
    <w:rsid w:val="48E14DCD"/>
    <w:rsid w:val="48E45A97"/>
    <w:rsid w:val="48E54B2D"/>
    <w:rsid w:val="48E82AA5"/>
    <w:rsid w:val="48EA2311"/>
    <w:rsid w:val="48EC6779"/>
    <w:rsid w:val="48F809E9"/>
    <w:rsid w:val="48F87799"/>
    <w:rsid w:val="48FD5FB6"/>
    <w:rsid w:val="490325AB"/>
    <w:rsid w:val="49061F5C"/>
    <w:rsid w:val="49142E59"/>
    <w:rsid w:val="491A1F5D"/>
    <w:rsid w:val="491A7A8B"/>
    <w:rsid w:val="491E7C90"/>
    <w:rsid w:val="49260120"/>
    <w:rsid w:val="492A5F67"/>
    <w:rsid w:val="492B3A51"/>
    <w:rsid w:val="492D2E6D"/>
    <w:rsid w:val="49333552"/>
    <w:rsid w:val="4935128E"/>
    <w:rsid w:val="4936754A"/>
    <w:rsid w:val="49382E70"/>
    <w:rsid w:val="49396A80"/>
    <w:rsid w:val="493B6690"/>
    <w:rsid w:val="49455F75"/>
    <w:rsid w:val="49537EF7"/>
    <w:rsid w:val="4958594F"/>
    <w:rsid w:val="495B30CC"/>
    <w:rsid w:val="496037A6"/>
    <w:rsid w:val="49617ED5"/>
    <w:rsid w:val="49624F2D"/>
    <w:rsid w:val="49672135"/>
    <w:rsid w:val="4969430E"/>
    <w:rsid w:val="496D3F98"/>
    <w:rsid w:val="49704B16"/>
    <w:rsid w:val="497C4012"/>
    <w:rsid w:val="49822362"/>
    <w:rsid w:val="49831A30"/>
    <w:rsid w:val="498450C2"/>
    <w:rsid w:val="49871D7B"/>
    <w:rsid w:val="49890CB9"/>
    <w:rsid w:val="498A257F"/>
    <w:rsid w:val="49933537"/>
    <w:rsid w:val="4995687C"/>
    <w:rsid w:val="4998544E"/>
    <w:rsid w:val="4999227D"/>
    <w:rsid w:val="49996F4C"/>
    <w:rsid w:val="499F2B63"/>
    <w:rsid w:val="49A45FDD"/>
    <w:rsid w:val="49A61B96"/>
    <w:rsid w:val="49AD39EF"/>
    <w:rsid w:val="49B20B48"/>
    <w:rsid w:val="49B21FC0"/>
    <w:rsid w:val="49B55D27"/>
    <w:rsid w:val="49B83EAA"/>
    <w:rsid w:val="49BA0D0D"/>
    <w:rsid w:val="49C060D9"/>
    <w:rsid w:val="49C61211"/>
    <w:rsid w:val="49C67DAB"/>
    <w:rsid w:val="49D53B9D"/>
    <w:rsid w:val="49D83A18"/>
    <w:rsid w:val="49D8668C"/>
    <w:rsid w:val="49DB3A45"/>
    <w:rsid w:val="49E73C0B"/>
    <w:rsid w:val="49E92B16"/>
    <w:rsid w:val="49E92B88"/>
    <w:rsid w:val="49EA3B40"/>
    <w:rsid w:val="49EC1B26"/>
    <w:rsid w:val="49FB2521"/>
    <w:rsid w:val="49FC7FA2"/>
    <w:rsid w:val="49FD6980"/>
    <w:rsid w:val="49FE3F4F"/>
    <w:rsid w:val="4A017C98"/>
    <w:rsid w:val="4A0671D8"/>
    <w:rsid w:val="4A080E5C"/>
    <w:rsid w:val="4A10311D"/>
    <w:rsid w:val="4A133B80"/>
    <w:rsid w:val="4A1C1EE0"/>
    <w:rsid w:val="4A1D0A93"/>
    <w:rsid w:val="4A1E34AC"/>
    <w:rsid w:val="4A210B7E"/>
    <w:rsid w:val="4A217D39"/>
    <w:rsid w:val="4A335E86"/>
    <w:rsid w:val="4A357040"/>
    <w:rsid w:val="4A3955A9"/>
    <w:rsid w:val="4A3B0DBF"/>
    <w:rsid w:val="4A3B210E"/>
    <w:rsid w:val="4A3C074A"/>
    <w:rsid w:val="4A3C14AB"/>
    <w:rsid w:val="4A401246"/>
    <w:rsid w:val="4A417E42"/>
    <w:rsid w:val="4A443FCD"/>
    <w:rsid w:val="4A49609D"/>
    <w:rsid w:val="4A4C22EF"/>
    <w:rsid w:val="4A535B24"/>
    <w:rsid w:val="4A545D35"/>
    <w:rsid w:val="4A58603B"/>
    <w:rsid w:val="4A5B7FD1"/>
    <w:rsid w:val="4A5E6976"/>
    <w:rsid w:val="4A603DA2"/>
    <w:rsid w:val="4A612E98"/>
    <w:rsid w:val="4A672F5C"/>
    <w:rsid w:val="4A6766A0"/>
    <w:rsid w:val="4A6C083F"/>
    <w:rsid w:val="4A706FB0"/>
    <w:rsid w:val="4A726BD6"/>
    <w:rsid w:val="4A74295B"/>
    <w:rsid w:val="4A755FA4"/>
    <w:rsid w:val="4A7B6771"/>
    <w:rsid w:val="4A7C187A"/>
    <w:rsid w:val="4A7C384F"/>
    <w:rsid w:val="4A853B44"/>
    <w:rsid w:val="4A8933CE"/>
    <w:rsid w:val="4A89373F"/>
    <w:rsid w:val="4A8D525B"/>
    <w:rsid w:val="4A8E1531"/>
    <w:rsid w:val="4A8F6639"/>
    <w:rsid w:val="4A9033FC"/>
    <w:rsid w:val="4A910C23"/>
    <w:rsid w:val="4A96477D"/>
    <w:rsid w:val="4A974D5B"/>
    <w:rsid w:val="4A997F8F"/>
    <w:rsid w:val="4A9C2DCD"/>
    <w:rsid w:val="4AA05291"/>
    <w:rsid w:val="4AA14390"/>
    <w:rsid w:val="4AA22265"/>
    <w:rsid w:val="4AA22C7D"/>
    <w:rsid w:val="4AAA4B07"/>
    <w:rsid w:val="4AAD5BAC"/>
    <w:rsid w:val="4AAE1013"/>
    <w:rsid w:val="4AAF24FE"/>
    <w:rsid w:val="4AB02117"/>
    <w:rsid w:val="4AB159BF"/>
    <w:rsid w:val="4ABA7F00"/>
    <w:rsid w:val="4ABD6D28"/>
    <w:rsid w:val="4AC5789E"/>
    <w:rsid w:val="4AC740F5"/>
    <w:rsid w:val="4ACB13CF"/>
    <w:rsid w:val="4ACC69CB"/>
    <w:rsid w:val="4AD53187"/>
    <w:rsid w:val="4ADD25FB"/>
    <w:rsid w:val="4ADE4335"/>
    <w:rsid w:val="4AEC2B06"/>
    <w:rsid w:val="4AF30717"/>
    <w:rsid w:val="4AFF2915"/>
    <w:rsid w:val="4B002C3A"/>
    <w:rsid w:val="4B004741"/>
    <w:rsid w:val="4B02288A"/>
    <w:rsid w:val="4B0346BA"/>
    <w:rsid w:val="4B04025E"/>
    <w:rsid w:val="4B045160"/>
    <w:rsid w:val="4B0E7BE3"/>
    <w:rsid w:val="4B135609"/>
    <w:rsid w:val="4B1A0735"/>
    <w:rsid w:val="4B1C67FA"/>
    <w:rsid w:val="4B2056D4"/>
    <w:rsid w:val="4B206A6B"/>
    <w:rsid w:val="4B301DF6"/>
    <w:rsid w:val="4B311FAE"/>
    <w:rsid w:val="4B3221B7"/>
    <w:rsid w:val="4B3C403E"/>
    <w:rsid w:val="4B4A1E20"/>
    <w:rsid w:val="4B521D81"/>
    <w:rsid w:val="4B5B261F"/>
    <w:rsid w:val="4B676E9E"/>
    <w:rsid w:val="4B6834E6"/>
    <w:rsid w:val="4B687FD4"/>
    <w:rsid w:val="4B6C4969"/>
    <w:rsid w:val="4B74157C"/>
    <w:rsid w:val="4B741C5B"/>
    <w:rsid w:val="4B751079"/>
    <w:rsid w:val="4B811257"/>
    <w:rsid w:val="4B816993"/>
    <w:rsid w:val="4B83233B"/>
    <w:rsid w:val="4B887200"/>
    <w:rsid w:val="4B9419F7"/>
    <w:rsid w:val="4B9E2880"/>
    <w:rsid w:val="4B9E74AF"/>
    <w:rsid w:val="4BA409A2"/>
    <w:rsid w:val="4BA43490"/>
    <w:rsid w:val="4BA674B6"/>
    <w:rsid w:val="4BA96810"/>
    <w:rsid w:val="4BAB34B4"/>
    <w:rsid w:val="4BAC02EC"/>
    <w:rsid w:val="4BAD0889"/>
    <w:rsid w:val="4BAD645F"/>
    <w:rsid w:val="4BAE62F5"/>
    <w:rsid w:val="4BB15286"/>
    <w:rsid w:val="4BB379B7"/>
    <w:rsid w:val="4BB57E59"/>
    <w:rsid w:val="4BB75525"/>
    <w:rsid w:val="4BB767DC"/>
    <w:rsid w:val="4BB77244"/>
    <w:rsid w:val="4BBA024C"/>
    <w:rsid w:val="4BBE10A9"/>
    <w:rsid w:val="4BC104AD"/>
    <w:rsid w:val="4BC11F3B"/>
    <w:rsid w:val="4BC34B76"/>
    <w:rsid w:val="4BD62466"/>
    <w:rsid w:val="4BE27C81"/>
    <w:rsid w:val="4BE479F5"/>
    <w:rsid w:val="4BED0DF8"/>
    <w:rsid w:val="4BF829F1"/>
    <w:rsid w:val="4C021DD3"/>
    <w:rsid w:val="4C053F9C"/>
    <w:rsid w:val="4C057789"/>
    <w:rsid w:val="4C09384E"/>
    <w:rsid w:val="4C0D6866"/>
    <w:rsid w:val="4C0E4DDE"/>
    <w:rsid w:val="4C0F1FA0"/>
    <w:rsid w:val="4C1A44FD"/>
    <w:rsid w:val="4C222801"/>
    <w:rsid w:val="4C26402F"/>
    <w:rsid w:val="4C2744DE"/>
    <w:rsid w:val="4C2853FD"/>
    <w:rsid w:val="4C366339"/>
    <w:rsid w:val="4C380B1A"/>
    <w:rsid w:val="4C3900BA"/>
    <w:rsid w:val="4C3972A1"/>
    <w:rsid w:val="4C443324"/>
    <w:rsid w:val="4C473F75"/>
    <w:rsid w:val="4C4A1538"/>
    <w:rsid w:val="4C4B5CF1"/>
    <w:rsid w:val="4C4D0188"/>
    <w:rsid w:val="4C4E507A"/>
    <w:rsid w:val="4C5222E0"/>
    <w:rsid w:val="4C5645AE"/>
    <w:rsid w:val="4C572DDC"/>
    <w:rsid w:val="4C5A1877"/>
    <w:rsid w:val="4C5A1C18"/>
    <w:rsid w:val="4C5E2F58"/>
    <w:rsid w:val="4C5F318E"/>
    <w:rsid w:val="4C602387"/>
    <w:rsid w:val="4C60645B"/>
    <w:rsid w:val="4C632EB2"/>
    <w:rsid w:val="4C644A3A"/>
    <w:rsid w:val="4C6562AB"/>
    <w:rsid w:val="4C662631"/>
    <w:rsid w:val="4C68078E"/>
    <w:rsid w:val="4C6C00DD"/>
    <w:rsid w:val="4C6D4DA2"/>
    <w:rsid w:val="4C6D5048"/>
    <w:rsid w:val="4C750FB7"/>
    <w:rsid w:val="4C784E97"/>
    <w:rsid w:val="4C7B0F88"/>
    <w:rsid w:val="4C7C25EF"/>
    <w:rsid w:val="4C823226"/>
    <w:rsid w:val="4C83194C"/>
    <w:rsid w:val="4C8B3A63"/>
    <w:rsid w:val="4C8C2B15"/>
    <w:rsid w:val="4C8E1443"/>
    <w:rsid w:val="4C8E5A77"/>
    <w:rsid w:val="4C907BF3"/>
    <w:rsid w:val="4C9A62D2"/>
    <w:rsid w:val="4C9D4E3B"/>
    <w:rsid w:val="4CA17D7D"/>
    <w:rsid w:val="4CA74125"/>
    <w:rsid w:val="4CA777A5"/>
    <w:rsid w:val="4CAB3057"/>
    <w:rsid w:val="4CAD1D03"/>
    <w:rsid w:val="4CB0357F"/>
    <w:rsid w:val="4CB064E5"/>
    <w:rsid w:val="4CB77F7C"/>
    <w:rsid w:val="4CBB3607"/>
    <w:rsid w:val="4CBE4327"/>
    <w:rsid w:val="4CC132B4"/>
    <w:rsid w:val="4CC83045"/>
    <w:rsid w:val="4CCD4F12"/>
    <w:rsid w:val="4CCF711C"/>
    <w:rsid w:val="4CD50CA4"/>
    <w:rsid w:val="4CD652AC"/>
    <w:rsid w:val="4CD94D30"/>
    <w:rsid w:val="4CD971A6"/>
    <w:rsid w:val="4CDA7B60"/>
    <w:rsid w:val="4CDE493D"/>
    <w:rsid w:val="4CDF1E61"/>
    <w:rsid w:val="4CE1210C"/>
    <w:rsid w:val="4CE71987"/>
    <w:rsid w:val="4CE953A1"/>
    <w:rsid w:val="4CE978B6"/>
    <w:rsid w:val="4CEA05FD"/>
    <w:rsid w:val="4CEC147B"/>
    <w:rsid w:val="4CEE2310"/>
    <w:rsid w:val="4CF21274"/>
    <w:rsid w:val="4CF57DDD"/>
    <w:rsid w:val="4CFA66A1"/>
    <w:rsid w:val="4D034C21"/>
    <w:rsid w:val="4D067200"/>
    <w:rsid w:val="4D074256"/>
    <w:rsid w:val="4D07739D"/>
    <w:rsid w:val="4D0B4433"/>
    <w:rsid w:val="4D186AB8"/>
    <w:rsid w:val="4D2273DF"/>
    <w:rsid w:val="4D233F1A"/>
    <w:rsid w:val="4D243C2E"/>
    <w:rsid w:val="4D2D3744"/>
    <w:rsid w:val="4D2D48CF"/>
    <w:rsid w:val="4D2D7483"/>
    <w:rsid w:val="4D2D7C2A"/>
    <w:rsid w:val="4D332380"/>
    <w:rsid w:val="4D346E43"/>
    <w:rsid w:val="4D35564E"/>
    <w:rsid w:val="4D357B50"/>
    <w:rsid w:val="4D3B0776"/>
    <w:rsid w:val="4D3B78D6"/>
    <w:rsid w:val="4D3C6DD0"/>
    <w:rsid w:val="4D3F6B37"/>
    <w:rsid w:val="4D452E9A"/>
    <w:rsid w:val="4D464A3C"/>
    <w:rsid w:val="4D4E1B73"/>
    <w:rsid w:val="4D4F7970"/>
    <w:rsid w:val="4D5545A3"/>
    <w:rsid w:val="4D56242D"/>
    <w:rsid w:val="4D5916A8"/>
    <w:rsid w:val="4D5D30CF"/>
    <w:rsid w:val="4D5E08FC"/>
    <w:rsid w:val="4D5E313C"/>
    <w:rsid w:val="4D5F002E"/>
    <w:rsid w:val="4D63794E"/>
    <w:rsid w:val="4D69275F"/>
    <w:rsid w:val="4D6948A5"/>
    <w:rsid w:val="4D696340"/>
    <w:rsid w:val="4D6E2B65"/>
    <w:rsid w:val="4D714538"/>
    <w:rsid w:val="4D717673"/>
    <w:rsid w:val="4D74387C"/>
    <w:rsid w:val="4D7464F6"/>
    <w:rsid w:val="4D757384"/>
    <w:rsid w:val="4D7A1765"/>
    <w:rsid w:val="4D7D4CCF"/>
    <w:rsid w:val="4D821CF2"/>
    <w:rsid w:val="4D8412B2"/>
    <w:rsid w:val="4D841638"/>
    <w:rsid w:val="4D85403F"/>
    <w:rsid w:val="4D8A3A34"/>
    <w:rsid w:val="4D8C2260"/>
    <w:rsid w:val="4D8F063D"/>
    <w:rsid w:val="4DA0324A"/>
    <w:rsid w:val="4DA3314C"/>
    <w:rsid w:val="4DA3682D"/>
    <w:rsid w:val="4DA66A0C"/>
    <w:rsid w:val="4DB20713"/>
    <w:rsid w:val="4DB2548E"/>
    <w:rsid w:val="4DB43700"/>
    <w:rsid w:val="4DB62FA2"/>
    <w:rsid w:val="4DB72557"/>
    <w:rsid w:val="4DB81350"/>
    <w:rsid w:val="4DB84B5B"/>
    <w:rsid w:val="4DC00F9F"/>
    <w:rsid w:val="4DC03E03"/>
    <w:rsid w:val="4DC171CE"/>
    <w:rsid w:val="4DC210A5"/>
    <w:rsid w:val="4DC945C5"/>
    <w:rsid w:val="4DD4311F"/>
    <w:rsid w:val="4DE100E7"/>
    <w:rsid w:val="4DE26957"/>
    <w:rsid w:val="4DE52367"/>
    <w:rsid w:val="4DEA6AA2"/>
    <w:rsid w:val="4DF51B9D"/>
    <w:rsid w:val="4DF57D5B"/>
    <w:rsid w:val="4DF9095E"/>
    <w:rsid w:val="4DFB4AE2"/>
    <w:rsid w:val="4E036688"/>
    <w:rsid w:val="4E0D58F7"/>
    <w:rsid w:val="4E0F0720"/>
    <w:rsid w:val="4E101469"/>
    <w:rsid w:val="4E17118C"/>
    <w:rsid w:val="4E1F11E5"/>
    <w:rsid w:val="4E250F3D"/>
    <w:rsid w:val="4E283848"/>
    <w:rsid w:val="4E2B2FCF"/>
    <w:rsid w:val="4E2D4D09"/>
    <w:rsid w:val="4E333BB5"/>
    <w:rsid w:val="4E357F6B"/>
    <w:rsid w:val="4E371BF7"/>
    <w:rsid w:val="4E3D688F"/>
    <w:rsid w:val="4E3E6E2C"/>
    <w:rsid w:val="4E416033"/>
    <w:rsid w:val="4E44293C"/>
    <w:rsid w:val="4E467BC9"/>
    <w:rsid w:val="4E490B45"/>
    <w:rsid w:val="4E4A42DE"/>
    <w:rsid w:val="4E4C3E7C"/>
    <w:rsid w:val="4E537F10"/>
    <w:rsid w:val="4E5554C5"/>
    <w:rsid w:val="4E5C715A"/>
    <w:rsid w:val="4E5F36B7"/>
    <w:rsid w:val="4E6C617F"/>
    <w:rsid w:val="4E6E5517"/>
    <w:rsid w:val="4E761E9B"/>
    <w:rsid w:val="4E762F41"/>
    <w:rsid w:val="4E776518"/>
    <w:rsid w:val="4E7964A9"/>
    <w:rsid w:val="4E7D7378"/>
    <w:rsid w:val="4E7F10F7"/>
    <w:rsid w:val="4E833067"/>
    <w:rsid w:val="4E874A52"/>
    <w:rsid w:val="4E8856D7"/>
    <w:rsid w:val="4E8B016E"/>
    <w:rsid w:val="4E8B5727"/>
    <w:rsid w:val="4E8D5B77"/>
    <w:rsid w:val="4E921764"/>
    <w:rsid w:val="4E9D19F0"/>
    <w:rsid w:val="4E9F5822"/>
    <w:rsid w:val="4E9F6EED"/>
    <w:rsid w:val="4EA62C4C"/>
    <w:rsid w:val="4EA9509B"/>
    <w:rsid w:val="4EAB4013"/>
    <w:rsid w:val="4EAD5507"/>
    <w:rsid w:val="4EB37DFC"/>
    <w:rsid w:val="4EB54156"/>
    <w:rsid w:val="4EB7487D"/>
    <w:rsid w:val="4EB74D7B"/>
    <w:rsid w:val="4EB95335"/>
    <w:rsid w:val="4EBA0BB9"/>
    <w:rsid w:val="4EBC593E"/>
    <w:rsid w:val="4EC820CD"/>
    <w:rsid w:val="4ED208AF"/>
    <w:rsid w:val="4ED300A0"/>
    <w:rsid w:val="4ED748E6"/>
    <w:rsid w:val="4ED74ED3"/>
    <w:rsid w:val="4ED77782"/>
    <w:rsid w:val="4ED85667"/>
    <w:rsid w:val="4EDA378D"/>
    <w:rsid w:val="4EDE1174"/>
    <w:rsid w:val="4EDF6B18"/>
    <w:rsid w:val="4EE5747E"/>
    <w:rsid w:val="4EE8080A"/>
    <w:rsid w:val="4EEA0EBA"/>
    <w:rsid w:val="4EEB1A66"/>
    <w:rsid w:val="4EED1C0E"/>
    <w:rsid w:val="4EED6A77"/>
    <w:rsid w:val="4EEE7018"/>
    <w:rsid w:val="4EEF36C1"/>
    <w:rsid w:val="4EF829D4"/>
    <w:rsid w:val="4EF86446"/>
    <w:rsid w:val="4EFB181F"/>
    <w:rsid w:val="4EFB7107"/>
    <w:rsid w:val="4F007EAE"/>
    <w:rsid w:val="4F0536FA"/>
    <w:rsid w:val="4F0828E6"/>
    <w:rsid w:val="4F0D5739"/>
    <w:rsid w:val="4F0F7DBC"/>
    <w:rsid w:val="4F1003A1"/>
    <w:rsid w:val="4F113781"/>
    <w:rsid w:val="4F13577D"/>
    <w:rsid w:val="4F157C5C"/>
    <w:rsid w:val="4F18231E"/>
    <w:rsid w:val="4F1869D4"/>
    <w:rsid w:val="4F1A0622"/>
    <w:rsid w:val="4F1B36A7"/>
    <w:rsid w:val="4F1E74EE"/>
    <w:rsid w:val="4F222296"/>
    <w:rsid w:val="4F2B1E10"/>
    <w:rsid w:val="4F2C0BAB"/>
    <w:rsid w:val="4F2F0486"/>
    <w:rsid w:val="4F302DE5"/>
    <w:rsid w:val="4F312150"/>
    <w:rsid w:val="4F350BEE"/>
    <w:rsid w:val="4F363754"/>
    <w:rsid w:val="4F38328E"/>
    <w:rsid w:val="4F394923"/>
    <w:rsid w:val="4F3B5033"/>
    <w:rsid w:val="4F40430E"/>
    <w:rsid w:val="4F4078EF"/>
    <w:rsid w:val="4F4373C1"/>
    <w:rsid w:val="4F442E00"/>
    <w:rsid w:val="4F4B1CAA"/>
    <w:rsid w:val="4F4B1F01"/>
    <w:rsid w:val="4F4E77C9"/>
    <w:rsid w:val="4F4F226C"/>
    <w:rsid w:val="4F515151"/>
    <w:rsid w:val="4F58745D"/>
    <w:rsid w:val="4F5A2231"/>
    <w:rsid w:val="4F6361F6"/>
    <w:rsid w:val="4F636456"/>
    <w:rsid w:val="4F6F09ED"/>
    <w:rsid w:val="4F727B71"/>
    <w:rsid w:val="4F7457B4"/>
    <w:rsid w:val="4F7B78F2"/>
    <w:rsid w:val="4F7F2C82"/>
    <w:rsid w:val="4F8440C7"/>
    <w:rsid w:val="4F8477C6"/>
    <w:rsid w:val="4F874785"/>
    <w:rsid w:val="4F885556"/>
    <w:rsid w:val="4F8906F1"/>
    <w:rsid w:val="4F8C1C07"/>
    <w:rsid w:val="4F8C2266"/>
    <w:rsid w:val="4F8C6DE9"/>
    <w:rsid w:val="4F9211F6"/>
    <w:rsid w:val="4F925019"/>
    <w:rsid w:val="4F94645F"/>
    <w:rsid w:val="4F976963"/>
    <w:rsid w:val="4F9B2C70"/>
    <w:rsid w:val="4F9E3A19"/>
    <w:rsid w:val="4FA057FA"/>
    <w:rsid w:val="4FA50BF5"/>
    <w:rsid w:val="4FAB3195"/>
    <w:rsid w:val="4FAE1C5C"/>
    <w:rsid w:val="4FAE2769"/>
    <w:rsid w:val="4FB85258"/>
    <w:rsid w:val="4FBA0D2B"/>
    <w:rsid w:val="4FBF63C5"/>
    <w:rsid w:val="4FC35E15"/>
    <w:rsid w:val="4FC36C2F"/>
    <w:rsid w:val="4FC67EEA"/>
    <w:rsid w:val="4FC739EA"/>
    <w:rsid w:val="4FCA225C"/>
    <w:rsid w:val="4FCB6050"/>
    <w:rsid w:val="4FCF59AE"/>
    <w:rsid w:val="4FD27897"/>
    <w:rsid w:val="4FD41744"/>
    <w:rsid w:val="4FD72D6F"/>
    <w:rsid w:val="4FDB0443"/>
    <w:rsid w:val="4FDC67FA"/>
    <w:rsid w:val="4FDD4983"/>
    <w:rsid w:val="4FE03BF0"/>
    <w:rsid w:val="4FE35B5F"/>
    <w:rsid w:val="4FE963BF"/>
    <w:rsid w:val="4FEA54E4"/>
    <w:rsid w:val="4FEC0E9D"/>
    <w:rsid w:val="4FED181D"/>
    <w:rsid w:val="4FF100DC"/>
    <w:rsid w:val="4FF16230"/>
    <w:rsid w:val="4FF705C0"/>
    <w:rsid w:val="4FFB5EE9"/>
    <w:rsid w:val="4FFC718E"/>
    <w:rsid w:val="50031E55"/>
    <w:rsid w:val="50082EF5"/>
    <w:rsid w:val="500D60A8"/>
    <w:rsid w:val="50100F97"/>
    <w:rsid w:val="50173CF5"/>
    <w:rsid w:val="50174394"/>
    <w:rsid w:val="501A0BBE"/>
    <w:rsid w:val="501A1DA5"/>
    <w:rsid w:val="501A21E0"/>
    <w:rsid w:val="5021442D"/>
    <w:rsid w:val="502226B7"/>
    <w:rsid w:val="502F0D42"/>
    <w:rsid w:val="50311E35"/>
    <w:rsid w:val="5034215C"/>
    <w:rsid w:val="503625F2"/>
    <w:rsid w:val="503A6544"/>
    <w:rsid w:val="503C53AC"/>
    <w:rsid w:val="5046799C"/>
    <w:rsid w:val="50535CB7"/>
    <w:rsid w:val="5054565A"/>
    <w:rsid w:val="505A42A1"/>
    <w:rsid w:val="505B684C"/>
    <w:rsid w:val="505F278A"/>
    <w:rsid w:val="506442D0"/>
    <w:rsid w:val="50697F59"/>
    <w:rsid w:val="50710328"/>
    <w:rsid w:val="50715A85"/>
    <w:rsid w:val="50734618"/>
    <w:rsid w:val="5073496F"/>
    <w:rsid w:val="50793037"/>
    <w:rsid w:val="507A1716"/>
    <w:rsid w:val="5082281F"/>
    <w:rsid w:val="508B66D8"/>
    <w:rsid w:val="50906AF5"/>
    <w:rsid w:val="509632D2"/>
    <w:rsid w:val="50984F82"/>
    <w:rsid w:val="509B0639"/>
    <w:rsid w:val="509E1153"/>
    <w:rsid w:val="50A67699"/>
    <w:rsid w:val="50A84456"/>
    <w:rsid w:val="50AA532C"/>
    <w:rsid w:val="50AD3057"/>
    <w:rsid w:val="50AD52AF"/>
    <w:rsid w:val="50AF3E9A"/>
    <w:rsid w:val="50AF564D"/>
    <w:rsid w:val="50B66209"/>
    <w:rsid w:val="50B91558"/>
    <w:rsid w:val="50B93BCE"/>
    <w:rsid w:val="50C81085"/>
    <w:rsid w:val="50D054AE"/>
    <w:rsid w:val="50D23899"/>
    <w:rsid w:val="50D433C9"/>
    <w:rsid w:val="50D444D1"/>
    <w:rsid w:val="50D67365"/>
    <w:rsid w:val="50D93965"/>
    <w:rsid w:val="50D97ACF"/>
    <w:rsid w:val="50DE264E"/>
    <w:rsid w:val="50E2281C"/>
    <w:rsid w:val="50EC29BF"/>
    <w:rsid w:val="50F67EBD"/>
    <w:rsid w:val="50F91215"/>
    <w:rsid w:val="50FD57E8"/>
    <w:rsid w:val="50FD705C"/>
    <w:rsid w:val="51003DF7"/>
    <w:rsid w:val="51010408"/>
    <w:rsid w:val="510D60AD"/>
    <w:rsid w:val="511462DE"/>
    <w:rsid w:val="511934F5"/>
    <w:rsid w:val="511A650A"/>
    <w:rsid w:val="511B7FED"/>
    <w:rsid w:val="511D524D"/>
    <w:rsid w:val="511E0724"/>
    <w:rsid w:val="511E6353"/>
    <w:rsid w:val="51205A19"/>
    <w:rsid w:val="51211654"/>
    <w:rsid w:val="51222B63"/>
    <w:rsid w:val="512F2C65"/>
    <w:rsid w:val="513421C6"/>
    <w:rsid w:val="51393A83"/>
    <w:rsid w:val="513954D9"/>
    <w:rsid w:val="513B3DF9"/>
    <w:rsid w:val="51401B57"/>
    <w:rsid w:val="51480A97"/>
    <w:rsid w:val="51540609"/>
    <w:rsid w:val="516D5116"/>
    <w:rsid w:val="5170533F"/>
    <w:rsid w:val="51756972"/>
    <w:rsid w:val="517B5039"/>
    <w:rsid w:val="517E1E1F"/>
    <w:rsid w:val="51813564"/>
    <w:rsid w:val="518234C0"/>
    <w:rsid w:val="51844B36"/>
    <w:rsid w:val="51896510"/>
    <w:rsid w:val="518B1B6A"/>
    <w:rsid w:val="518B739B"/>
    <w:rsid w:val="519410BA"/>
    <w:rsid w:val="51965D8A"/>
    <w:rsid w:val="519F1F6B"/>
    <w:rsid w:val="51A10323"/>
    <w:rsid w:val="51AB65B4"/>
    <w:rsid w:val="51B152D3"/>
    <w:rsid w:val="51B66A68"/>
    <w:rsid w:val="51BC09C0"/>
    <w:rsid w:val="51BD7EC2"/>
    <w:rsid w:val="51C30881"/>
    <w:rsid w:val="51C44E72"/>
    <w:rsid w:val="51C47511"/>
    <w:rsid w:val="51C87927"/>
    <w:rsid w:val="51CC7C75"/>
    <w:rsid w:val="51CD5E2E"/>
    <w:rsid w:val="51D34DB4"/>
    <w:rsid w:val="51D71CA1"/>
    <w:rsid w:val="51DA0FA7"/>
    <w:rsid w:val="51DC7CC6"/>
    <w:rsid w:val="51E514EF"/>
    <w:rsid w:val="51EC7A89"/>
    <w:rsid w:val="51ED752B"/>
    <w:rsid w:val="51F950A0"/>
    <w:rsid w:val="52013C23"/>
    <w:rsid w:val="52014E76"/>
    <w:rsid w:val="5201610B"/>
    <w:rsid w:val="52022324"/>
    <w:rsid w:val="52161438"/>
    <w:rsid w:val="52180389"/>
    <w:rsid w:val="521B4203"/>
    <w:rsid w:val="521E0943"/>
    <w:rsid w:val="522012E9"/>
    <w:rsid w:val="5223678D"/>
    <w:rsid w:val="52272317"/>
    <w:rsid w:val="5228188A"/>
    <w:rsid w:val="522A6770"/>
    <w:rsid w:val="522F191C"/>
    <w:rsid w:val="52312230"/>
    <w:rsid w:val="52324668"/>
    <w:rsid w:val="523313CB"/>
    <w:rsid w:val="52363194"/>
    <w:rsid w:val="52365463"/>
    <w:rsid w:val="523756FF"/>
    <w:rsid w:val="523A4DDD"/>
    <w:rsid w:val="5240020F"/>
    <w:rsid w:val="5247336B"/>
    <w:rsid w:val="524A5C68"/>
    <w:rsid w:val="524B2B57"/>
    <w:rsid w:val="52532968"/>
    <w:rsid w:val="52546140"/>
    <w:rsid w:val="52586532"/>
    <w:rsid w:val="525D3774"/>
    <w:rsid w:val="525F53B1"/>
    <w:rsid w:val="52643DC8"/>
    <w:rsid w:val="526D0958"/>
    <w:rsid w:val="526D22B6"/>
    <w:rsid w:val="52734368"/>
    <w:rsid w:val="527B6107"/>
    <w:rsid w:val="528021E8"/>
    <w:rsid w:val="52836832"/>
    <w:rsid w:val="52924B44"/>
    <w:rsid w:val="529846F2"/>
    <w:rsid w:val="529A7E86"/>
    <w:rsid w:val="52A264A5"/>
    <w:rsid w:val="52AD4907"/>
    <w:rsid w:val="52AE52B6"/>
    <w:rsid w:val="52AE7568"/>
    <w:rsid w:val="52AF12E5"/>
    <w:rsid w:val="52B0158A"/>
    <w:rsid w:val="52B20439"/>
    <w:rsid w:val="52B63DBD"/>
    <w:rsid w:val="52B84DEF"/>
    <w:rsid w:val="52B916BC"/>
    <w:rsid w:val="52BA56BD"/>
    <w:rsid w:val="52BD0B55"/>
    <w:rsid w:val="52BF41DD"/>
    <w:rsid w:val="52C260E3"/>
    <w:rsid w:val="52CB74EB"/>
    <w:rsid w:val="52CE6819"/>
    <w:rsid w:val="52CF576A"/>
    <w:rsid w:val="52D02BD7"/>
    <w:rsid w:val="52D57876"/>
    <w:rsid w:val="52D67630"/>
    <w:rsid w:val="52DA3F13"/>
    <w:rsid w:val="52E140BA"/>
    <w:rsid w:val="52E838BE"/>
    <w:rsid w:val="52EC6952"/>
    <w:rsid w:val="52ED5555"/>
    <w:rsid w:val="52F15371"/>
    <w:rsid w:val="52F42816"/>
    <w:rsid w:val="52FC414C"/>
    <w:rsid w:val="52FE47A9"/>
    <w:rsid w:val="53045931"/>
    <w:rsid w:val="53063DBD"/>
    <w:rsid w:val="530716C1"/>
    <w:rsid w:val="53082FF3"/>
    <w:rsid w:val="5311252A"/>
    <w:rsid w:val="53172A50"/>
    <w:rsid w:val="53240747"/>
    <w:rsid w:val="532522FD"/>
    <w:rsid w:val="5325629E"/>
    <w:rsid w:val="53270418"/>
    <w:rsid w:val="53275C7D"/>
    <w:rsid w:val="53291111"/>
    <w:rsid w:val="532E39C6"/>
    <w:rsid w:val="53311BF2"/>
    <w:rsid w:val="53313229"/>
    <w:rsid w:val="533D4C85"/>
    <w:rsid w:val="533D5C67"/>
    <w:rsid w:val="53456AB3"/>
    <w:rsid w:val="534641E0"/>
    <w:rsid w:val="534718C6"/>
    <w:rsid w:val="53496F02"/>
    <w:rsid w:val="534D106F"/>
    <w:rsid w:val="534F4759"/>
    <w:rsid w:val="53560F47"/>
    <w:rsid w:val="5357444A"/>
    <w:rsid w:val="535A036F"/>
    <w:rsid w:val="53620089"/>
    <w:rsid w:val="53624B78"/>
    <w:rsid w:val="536D1FA0"/>
    <w:rsid w:val="53772DC7"/>
    <w:rsid w:val="537920B8"/>
    <w:rsid w:val="53794812"/>
    <w:rsid w:val="5381746B"/>
    <w:rsid w:val="53843BD4"/>
    <w:rsid w:val="538459BE"/>
    <w:rsid w:val="538E4601"/>
    <w:rsid w:val="53947811"/>
    <w:rsid w:val="5397293F"/>
    <w:rsid w:val="539A2935"/>
    <w:rsid w:val="539B693B"/>
    <w:rsid w:val="539D297E"/>
    <w:rsid w:val="539D2D06"/>
    <w:rsid w:val="53A065E4"/>
    <w:rsid w:val="53A1457E"/>
    <w:rsid w:val="53A32E20"/>
    <w:rsid w:val="53A9514E"/>
    <w:rsid w:val="53AE4BE8"/>
    <w:rsid w:val="53AE5612"/>
    <w:rsid w:val="53B151E7"/>
    <w:rsid w:val="53B16490"/>
    <w:rsid w:val="53B27D2D"/>
    <w:rsid w:val="53B43133"/>
    <w:rsid w:val="53B5455A"/>
    <w:rsid w:val="53BB16B1"/>
    <w:rsid w:val="53BB4E26"/>
    <w:rsid w:val="53BC1BD5"/>
    <w:rsid w:val="53BD2304"/>
    <w:rsid w:val="53BF3327"/>
    <w:rsid w:val="53C30050"/>
    <w:rsid w:val="53C457C1"/>
    <w:rsid w:val="53CC1775"/>
    <w:rsid w:val="53D07DCD"/>
    <w:rsid w:val="53D12D4D"/>
    <w:rsid w:val="53D221BC"/>
    <w:rsid w:val="53D260C2"/>
    <w:rsid w:val="53D31BF0"/>
    <w:rsid w:val="53D547DC"/>
    <w:rsid w:val="53D92556"/>
    <w:rsid w:val="53DA4787"/>
    <w:rsid w:val="53DC05C0"/>
    <w:rsid w:val="53DC3DA9"/>
    <w:rsid w:val="53DD2D89"/>
    <w:rsid w:val="53DE746A"/>
    <w:rsid w:val="53DF5C3F"/>
    <w:rsid w:val="53E51AEE"/>
    <w:rsid w:val="53E556AC"/>
    <w:rsid w:val="53E83EE2"/>
    <w:rsid w:val="53E96863"/>
    <w:rsid w:val="53EC6CC0"/>
    <w:rsid w:val="53EF2647"/>
    <w:rsid w:val="53F766D2"/>
    <w:rsid w:val="53F972C7"/>
    <w:rsid w:val="53FC6CB5"/>
    <w:rsid w:val="53FE1559"/>
    <w:rsid w:val="54022730"/>
    <w:rsid w:val="540C7023"/>
    <w:rsid w:val="540F0AB0"/>
    <w:rsid w:val="541510B4"/>
    <w:rsid w:val="541511E9"/>
    <w:rsid w:val="541531B5"/>
    <w:rsid w:val="5415461C"/>
    <w:rsid w:val="54247E64"/>
    <w:rsid w:val="54276AD3"/>
    <w:rsid w:val="5428175B"/>
    <w:rsid w:val="54287B8E"/>
    <w:rsid w:val="542D5F56"/>
    <w:rsid w:val="542D6B57"/>
    <w:rsid w:val="5435726F"/>
    <w:rsid w:val="54362B43"/>
    <w:rsid w:val="54372B10"/>
    <w:rsid w:val="54412BF0"/>
    <w:rsid w:val="54422EDA"/>
    <w:rsid w:val="544417C9"/>
    <w:rsid w:val="5444538C"/>
    <w:rsid w:val="544B50D5"/>
    <w:rsid w:val="54514458"/>
    <w:rsid w:val="545568EB"/>
    <w:rsid w:val="545D467C"/>
    <w:rsid w:val="5461252F"/>
    <w:rsid w:val="5464510E"/>
    <w:rsid w:val="546A78D3"/>
    <w:rsid w:val="54707315"/>
    <w:rsid w:val="54767E31"/>
    <w:rsid w:val="54781903"/>
    <w:rsid w:val="547C67AB"/>
    <w:rsid w:val="54823599"/>
    <w:rsid w:val="54862E70"/>
    <w:rsid w:val="548878FA"/>
    <w:rsid w:val="548A1E4E"/>
    <w:rsid w:val="548D289E"/>
    <w:rsid w:val="548E5535"/>
    <w:rsid w:val="548E621C"/>
    <w:rsid w:val="54910BA4"/>
    <w:rsid w:val="54935872"/>
    <w:rsid w:val="549A0616"/>
    <w:rsid w:val="549B20E6"/>
    <w:rsid w:val="549E3FD7"/>
    <w:rsid w:val="54A60315"/>
    <w:rsid w:val="54A64E6A"/>
    <w:rsid w:val="54AF644E"/>
    <w:rsid w:val="54B02BF7"/>
    <w:rsid w:val="54B06937"/>
    <w:rsid w:val="54B41940"/>
    <w:rsid w:val="54B86248"/>
    <w:rsid w:val="54BB2DFA"/>
    <w:rsid w:val="54C17BFA"/>
    <w:rsid w:val="54C24B82"/>
    <w:rsid w:val="54C50B9C"/>
    <w:rsid w:val="54CA3C93"/>
    <w:rsid w:val="54CB0340"/>
    <w:rsid w:val="54D00FCE"/>
    <w:rsid w:val="54D51870"/>
    <w:rsid w:val="54D6013E"/>
    <w:rsid w:val="54D90E80"/>
    <w:rsid w:val="54E00817"/>
    <w:rsid w:val="54E21F4F"/>
    <w:rsid w:val="54E35509"/>
    <w:rsid w:val="54E71077"/>
    <w:rsid w:val="54E925A9"/>
    <w:rsid w:val="54F14814"/>
    <w:rsid w:val="54F54248"/>
    <w:rsid w:val="550C2144"/>
    <w:rsid w:val="550D6E55"/>
    <w:rsid w:val="551908BF"/>
    <w:rsid w:val="55213B26"/>
    <w:rsid w:val="55225E04"/>
    <w:rsid w:val="55234754"/>
    <w:rsid w:val="552524A9"/>
    <w:rsid w:val="55270ECD"/>
    <w:rsid w:val="552924E6"/>
    <w:rsid w:val="552C3CEB"/>
    <w:rsid w:val="552D19C6"/>
    <w:rsid w:val="552D7D08"/>
    <w:rsid w:val="55327DE8"/>
    <w:rsid w:val="5533528A"/>
    <w:rsid w:val="55353746"/>
    <w:rsid w:val="5536380F"/>
    <w:rsid w:val="55396816"/>
    <w:rsid w:val="553A166A"/>
    <w:rsid w:val="553D4D07"/>
    <w:rsid w:val="554342CA"/>
    <w:rsid w:val="554430DF"/>
    <w:rsid w:val="55445F79"/>
    <w:rsid w:val="554D7803"/>
    <w:rsid w:val="55516532"/>
    <w:rsid w:val="555A0E30"/>
    <w:rsid w:val="555B1111"/>
    <w:rsid w:val="555B2944"/>
    <w:rsid w:val="555F4678"/>
    <w:rsid w:val="55694AF9"/>
    <w:rsid w:val="55695B42"/>
    <w:rsid w:val="556D1D67"/>
    <w:rsid w:val="556E3112"/>
    <w:rsid w:val="556F7E62"/>
    <w:rsid w:val="55704ABA"/>
    <w:rsid w:val="5576748A"/>
    <w:rsid w:val="55781DD9"/>
    <w:rsid w:val="55792861"/>
    <w:rsid w:val="5584057B"/>
    <w:rsid w:val="558C43EA"/>
    <w:rsid w:val="558D5021"/>
    <w:rsid w:val="55927D1F"/>
    <w:rsid w:val="55985654"/>
    <w:rsid w:val="559A4759"/>
    <w:rsid w:val="559B659F"/>
    <w:rsid w:val="559C6C03"/>
    <w:rsid w:val="559D5629"/>
    <w:rsid w:val="55A3082C"/>
    <w:rsid w:val="55A35F7F"/>
    <w:rsid w:val="55A57512"/>
    <w:rsid w:val="55A84642"/>
    <w:rsid w:val="55AC57E6"/>
    <w:rsid w:val="55B85ACE"/>
    <w:rsid w:val="55B952E9"/>
    <w:rsid w:val="55C2581B"/>
    <w:rsid w:val="55C94D7A"/>
    <w:rsid w:val="55C9762A"/>
    <w:rsid w:val="55CE06DB"/>
    <w:rsid w:val="55D025DF"/>
    <w:rsid w:val="55D0561A"/>
    <w:rsid w:val="55D37AAE"/>
    <w:rsid w:val="55D63A47"/>
    <w:rsid w:val="55DA3DF2"/>
    <w:rsid w:val="55DC3A24"/>
    <w:rsid w:val="55DD5590"/>
    <w:rsid w:val="55E23AF4"/>
    <w:rsid w:val="55E66F64"/>
    <w:rsid w:val="55E77B0B"/>
    <w:rsid w:val="55E872A6"/>
    <w:rsid w:val="55ED734C"/>
    <w:rsid w:val="55EE3558"/>
    <w:rsid w:val="55F3287B"/>
    <w:rsid w:val="55FC1DF1"/>
    <w:rsid w:val="55FD5512"/>
    <w:rsid w:val="55FD6C2D"/>
    <w:rsid w:val="55FE4C60"/>
    <w:rsid w:val="56007CB0"/>
    <w:rsid w:val="5602472C"/>
    <w:rsid w:val="560B3DB0"/>
    <w:rsid w:val="560F58BD"/>
    <w:rsid w:val="561978EB"/>
    <w:rsid w:val="561D0938"/>
    <w:rsid w:val="56254844"/>
    <w:rsid w:val="562C48A4"/>
    <w:rsid w:val="562E289A"/>
    <w:rsid w:val="562E3191"/>
    <w:rsid w:val="56324964"/>
    <w:rsid w:val="5635337A"/>
    <w:rsid w:val="56381FEE"/>
    <w:rsid w:val="563A464F"/>
    <w:rsid w:val="563B1048"/>
    <w:rsid w:val="563D098A"/>
    <w:rsid w:val="56410506"/>
    <w:rsid w:val="5646524C"/>
    <w:rsid w:val="56490B4C"/>
    <w:rsid w:val="5649734E"/>
    <w:rsid w:val="564E3688"/>
    <w:rsid w:val="56514294"/>
    <w:rsid w:val="56563B66"/>
    <w:rsid w:val="5661367A"/>
    <w:rsid w:val="566355DD"/>
    <w:rsid w:val="5664423B"/>
    <w:rsid w:val="56664A5F"/>
    <w:rsid w:val="566756D3"/>
    <w:rsid w:val="56680BC9"/>
    <w:rsid w:val="566926ED"/>
    <w:rsid w:val="566C709B"/>
    <w:rsid w:val="567043C4"/>
    <w:rsid w:val="567119B3"/>
    <w:rsid w:val="567636B0"/>
    <w:rsid w:val="56776B72"/>
    <w:rsid w:val="567F4D05"/>
    <w:rsid w:val="568363E1"/>
    <w:rsid w:val="5684049D"/>
    <w:rsid w:val="56856D59"/>
    <w:rsid w:val="568966FE"/>
    <w:rsid w:val="568C2457"/>
    <w:rsid w:val="568F72CF"/>
    <w:rsid w:val="5698736E"/>
    <w:rsid w:val="569C7055"/>
    <w:rsid w:val="56A26130"/>
    <w:rsid w:val="56A33D20"/>
    <w:rsid w:val="56A416CE"/>
    <w:rsid w:val="56A84128"/>
    <w:rsid w:val="56AC31BC"/>
    <w:rsid w:val="56AF35CC"/>
    <w:rsid w:val="56B20B45"/>
    <w:rsid w:val="56B2689B"/>
    <w:rsid w:val="56B635AB"/>
    <w:rsid w:val="56B76A87"/>
    <w:rsid w:val="56BF1F76"/>
    <w:rsid w:val="56C0283E"/>
    <w:rsid w:val="56C05533"/>
    <w:rsid w:val="56C235FB"/>
    <w:rsid w:val="56C31C6E"/>
    <w:rsid w:val="56C334E5"/>
    <w:rsid w:val="56C7434B"/>
    <w:rsid w:val="56CA491F"/>
    <w:rsid w:val="56CE3133"/>
    <w:rsid w:val="56D31D7D"/>
    <w:rsid w:val="56D418EA"/>
    <w:rsid w:val="56D43345"/>
    <w:rsid w:val="56DC5010"/>
    <w:rsid w:val="56DD664B"/>
    <w:rsid w:val="56E101E0"/>
    <w:rsid w:val="56E365E9"/>
    <w:rsid w:val="56E83021"/>
    <w:rsid w:val="56E8313E"/>
    <w:rsid w:val="56EB4412"/>
    <w:rsid w:val="56EC5EB2"/>
    <w:rsid w:val="56F25548"/>
    <w:rsid w:val="56F418BC"/>
    <w:rsid w:val="56F740E2"/>
    <w:rsid w:val="56F86467"/>
    <w:rsid w:val="57004C44"/>
    <w:rsid w:val="57024A7F"/>
    <w:rsid w:val="570C2BE8"/>
    <w:rsid w:val="570D00B1"/>
    <w:rsid w:val="570D2B2B"/>
    <w:rsid w:val="570D35F8"/>
    <w:rsid w:val="570F0CE3"/>
    <w:rsid w:val="57113A4E"/>
    <w:rsid w:val="571459B8"/>
    <w:rsid w:val="571A510B"/>
    <w:rsid w:val="57237802"/>
    <w:rsid w:val="57273EC6"/>
    <w:rsid w:val="572E1868"/>
    <w:rsid w:val="57315742"/>
    <w:rsid w:val="57320543"/>
    <w:rsid w:val="57351A93"/>
    <w:rsid w:val="57395F90"/>
    <w:rsid w:val="573967DC"/>
    <w:rsid w:val="573D0DE5"/>
    <w:rsid w:val="57444D8F"/>
    <w:rsid w:val="574940F5"/>
    <w:rsid w:val="57502F89"/>
    <w:rsid w:val="575163DC"/>
    <w:rsid w:val="575364D8"/>
    <w:rsid w:val="57564B03"/>
    <w:rsid w:val="57564E23"/>
    <w:rsid w:val="57576764"/>
    <w:rsid w:val="575D1406"/>
    <w:rsid w:val="575D7DC0"/>
    <w:rsid w:val="576077E8"/>
    <w:rsid w:val="57621B80"/>
    <w:rsid w:val="57646E8D"/>
    <w:rsid w:val="576804EE"/>
    <w:rsid w:val="57711DF8"/>
    <w:rsid w:val="577269D1"/>
    <w:rsid w:val="577A5BFA"/>
    <w:rsid w:val="577D7C19"/>
    <w:rsid w:val="577F1652"/>
    <w:rsid w:val="578474C5"/>
    <w:rsid w:val="57883154"/>
    <w:rsid w:val="5789790D"/>
    <w:rsid w:val="578F659F"/>
    <w:rsid w:val="5795251B"/>
    <w:rsid w:val="579677D0"/>
    <w:rsid w:val="57984454"/>
    <w:rsid w:val="579C47BB"/>
    <w:rsid w:val="579D6CE4"/>
    <w:rsid w:val="579F608F"/>
    <w:rsid w:val="57A14D1F"/>
    <w:rsid w:val="57A43F9B"/>
    <w:rsid w:val="57A87BDC"/>
    <w:rsid w:val="57A91D3B"/>
    <w:rsid w:val="57AC34A8"/>
    <w:rsid w:val="57AD63CA"/>
    <w:rsid w:val="57B12D5D"/>
    <w:rsid w:val="57B424B1"/>
    <w:rsid w:val="57B7110D"/>
    <w:rsid w:val="57BC467E"/>
    <w:rsid w:val="57BF4BA2"/>
    <w:rsid w:val="57C0641D"/>
    <w:rsid w:val="57C648C9"/>
    <w:rsid w:val="57C9266E"/>
    <w:rsid w:val="57D16940"/>
    <w:rsid w:val="57D20BE2"/>
    <w:rsid w:val="57D4413C"/>
    <w:rsid w:val="57D5434D"/>
    <w:rsid w:val="57DA74B2"/>
    <w:rsid w:val="57DE0660"/>
    <w:rsid w:val="57E17703"/>
    <w:rsid w:val="57E36625"/>
    <w:rsid w:val="57E9213D"/>
    <w:rsid w:val="57EC73CC"/>
    <w:rsid w:val="57EE2895"/>
    <w:rsid w:val="57F21DA0"/>
    <w:rsid w:val="57F51806"/>
    <w:rsid w:val="57F66988"/>
    <w:rsid w:val="57F85B18"/>
    <w:rsid w:val="57FA183A"/>
    <w:rsid w:val="580014A4"/>
    <w:rsid w:val="580E43B2"/>
    <w:rsid w:val="580E54A6"/>
    <w:rsid w:val="580F5889"/>
    <w:rsid w:val="58127039"/>
    <w:rsid w:val="581A2008"/>
    <w:rsid w:val="581C076D"/>
    <w:rsid w:val="58253393"/>
    <w:rsid w:val="582C428F"/>
    <w:rsid w:val="582F297D"/>
    <w:rsid w:val="58397B39"/>
    <w:rsid w:val="583D253D"/>
    <w:rsid w:val="58407313"/>
    <w:rsid w:val="584432DE"/>
    <w:rsid w:val="58463E71"/>
    <w:rsid w:val="58476216"/>
    <w:rsid w:val="58482725"/>
    <w:rsid w:val="584A0C32"/>
    <w:rsid w:val="585126E9"/>
    <w:rsid w:val="585501BC"/>
    <w:rsid w:val="58577099"/>
    <w:rsid w:val="58604C6D"/>
    <w:rsid w:val="586304BF"/>
    <w:rsid w:val="58650C5B"/>
    <w:rsid w:val="586E570C"/>
    <w:rsid w:val="586E5EF4"/>
    <w:rsid w:val="58744E3C"/>
    <w:rsid w:val="587527DD"/>
    <w:rsid w:val="587A53DA"/>
    <w:rsid w:val="587C4830"/>
    <w:rsid w:val="587E29C7"/>
    <w:rsid w:val="587F05FE"/>
    <w:rsid w:val="58835A93"/>
    <w:rsid w:val="5887384E"/>
    <w:rsid w:val="58880865"/>
    <w:rsid w:val="58881936"/>
    <w:rsid w:val="588860C9"/>
    <w:rsid w:val="58893DC0"/>
    <w:rsid w:val="588A35D7"/>
    <w:rsid w:val="588B481A"/>
    <w:rsid w:val="588E3CDF"/>
    <w:rsid w:val="588F53BA"/>
    <w:rsid w:val="58964DC2"/>
    <w:rsid w:val="58973A42"/>
    <w:rsid w:val="589907E9"/>
    <w:rsid w:val="589968CD"/>
    <w:rsid w:val="589A1D5C"/>
    <w:rsid w:val="589F700C"/>
    <w:rsid w:val="58A05966"/>
    <w:rsid w:val="58A1709A"/>
    <w:rsid w:val="58A7270C"/>
    <w:rsid w:val="58AB17F1"/>
    <w:rsid w:val="58B35066"/>
    <w:rsid w:val="58B624DB"/>
    <w:rsid w:val="58B74DA2"/>
    <w:rsid w:val="58BC532E"/>
    <w:rsid w:val="58C3769D"/>
    <w:rsid w:val="58C67760"/>
    <w:rsid w:val="58C72F25"/>
    <w:rsid w:val="58CA16CE"/>
    <w:rsid w:val="58CA5531"/>
    <w:rsid w:val="58CB0FB1"/>
    <w:rsid w:val="58CD57C0"/>
    <w:rsid w:val="58CF5440"/>
    <w:rsid w:val="58D25899"/>
    <w:rsid w:val="58D64306"/>
    <w:rsid w:val="58D64DCB"/>
    <w:rsid w:val="58DB5028"/>
    <w:rsid w:val="58DB7ED8"/>
    <w:rsid w:val="58DD522F"/>
    <w:rsid w:val="58DE171B"/>
    <w:rsid w:val="58DF14AC"/>
    <w:rsid w:val="58E16CF4"/>
    <w:rsid w:val="58F142AB"/>
    <w:rsid w:val="58F25F07"/>
    <w:rsid w:val="58F35AE7"/>
    <w:rsid w:val="58F36460"/>
    <w:rsid w:val="58F417E6"/>
    <w:rsid w:val="58F43356"/>
    <w:rsid w:val="58F70CD1"/>
    <w:rsid w:val="58FA52BE"/>
    <w:rsid w:val="58FA5A19"/>
    <w:rsid w:val="58FF652B"/>
    <w:rsid w:val="590139A8"/>
    <w:rsid w:val="590158EF"/>
    <w:rsid w:val="59037DF7"/>
    <w:rsid w:val="59066918"/>
    <w:rsid w:val="5907398F"/>
    <w:rsid w:val="590A5CB9"/>
    <w:rsid w:val="590C6777"/>
    <w:rsid w:val="591531CC"/>
    <w:rsid w:val="59176EB9"/>
    <w:rsid w:val="59186B39"/>
    <w:rsid w:val="59197A68"/>
    <w:rsid w:val="591B200C"/>
    <w:rsid w:val="591B3341"/>
    <w:rsid w:val="592E6356"/>
    <w:rsid w:val="593532DE"/>
    <w:rsid w:val="593712A6"/>
    <w:rsid w:val="59376AEA"/>
    <w:rsid w:val="59384413"/>
    <w:rsid w:val="59391116"/>
    <w:rsid w:val="59407EC1"/>
    <w:rsid w:val="59450184"/>
    <w:rsid w:val="594C4BE4"/>
    <w:rsid w:val="595719C7"/>
    <w:rsid w:val="595B7306"/>
    <w:rsid w:val="595C7C49"/>
    <w:rsid w:val="595D7276"/>
    <w:rsid w:val="59607CB3"/>
    <w:rsid w:val="59631EAC"/>
    <w:rsid w:val="59643A9B"/>
    <w:rsid w:val="596919E9"/>
    <w:rsid w:val="59695EEC"/>
    <w:rsid w:val="59704FCA"/>
    <w:rsid w:val="59715CBD"/>
    <w:rsid w:val="59741F96"/>
    <w:rsid w:val="59787641"/>
    <w:rsid w:val="597A22E5"/>
    <w:rsid w:val="597A3BB3"/>
    <w:rsid w:val="597A6EA9"/>
    <w:rsid w:val="597C717A"/>
    <w:rsid w:val="597D01A8"/>
    <w:rsid w:val="5983545D"/>
    <w:rsid w:val="5985694B"/>
    <w:rsid w:val="59887BB7"/>
    <w:rsid w:val="598A376B"/>
    <w:rsid w:val="598E22C4"/>
    <w:rsid w:val="598F1E9B"/>
    <w:rsid w:val="598F2DB5"/>
    <w:rsid w:val="59926A9E"/>
    <w:rsid w:val="59950D14"/>
    <w:rsid w:val="599629CD"/>
    <w:rsid w:val="59965F9B"/>
    <w:rsid w:val="59973611"/>
    <w:rsid w:val="59974E89"/>
    <w:rsid w:val="599B3B07"/>
    <w:rsid w:val="599E3C49"/>
    <w:rsid w:val="59A1727C"/>
    <w:rsid w:val="59A37FFC"/>
    <w:rsid w:val="59AD60A1"/>
    <w:rsid w:val="59AF0B5F"/>
    <w:rsid w:val="59B0657C"/>
    <w:rsid w:val="59B37F17"/>
    <w:rsid w:val="59B52188"/>
    <w:rsid w:val="59B63DB2"/>
    <w:rsid w:val="59BC3C55"/>
    <w:rsid w:val="59BF7E9B"/>
    <w:rsid w:val="59C03269"/>
    <w:rsid w:val="59C212E8"/>
    <w:rsid w:val="59C606F8"/>
    <w:rsid w:val="59C8468D"/>
    <w:rsid w:val="59C84F6E"/>
    <w:rsid w:val="59CE35FF"/>
    <w:rsid w:val="59D042FF"/>
    <w:rsid w:val="59D22C0A"/>
    <w:rsid w:val="59D25188"/>
    <w:rsid w:val="59D75E4C"/>
    <w:rsid w:val="59E71413"/>
    <w:rsid w:val="59EE4079"/>
    <w:rsid w:val="59F04440"/>
    <w:rsid w:val="59F141F6"/>
    <w:rsid w:val="59F27234"/>
    <w:rsid w:val="59FB1265"/>
    <w:rsid w:val="59FF3986"/>
    <w:rsid w:val="5A02602A"/>
    <w:rsid w:val="5A1337BD"/>
    <w:rsid w:val="5A1535BA"/>
    <w:rsid w:val="5A16478D"/>
    <w:rsid w:val="5A1B46D2"/>
    <w:rsid w:val="5A1E3F86"/>
    <w:rsid w:val="5A1F5EE9"/>
    <w:rsid w:val="5A21777F"/>
    <w:rsid w:val="5A2250DB"/>
    <w:rsid w:val="5A2E67D2"/>
    <w:rsid w:val="5A307F24"/>
    <w:rsid w:val="5A3559F8"/>
    <w:rsid w:val="5A3F48E3"/>
    <w:rsid w:val="5A441EE2"/>
    <w:rsid w:val="5A464D3F"/>
    <w:rsid w:val="5A465251"/>
    <w:rsid w:val="5A474346"/>
    <w:rsid w:val="5A484453"/>
    <w:rsid w:val="5A4901D0"/>
    <w:rsid w:val="5A4F3A41"/>
    <w:rsid w:val="5A5D1190"/>
    <w:rsid w:val="5A622269"/>
    <w:rsid w:val="5A63635F"/>
    <w:rsid w:val="5A6C627E"/>
    <w:rsid w:val="5A6E2A62"/>
    <w:rsid w:val="5A702555"/>
    <w:rsid w:val="5A785F59"/>
    <w:rsid w:val="5A7B6293"/>
    <w:rsid w:val="5A7C5F86"/>
    <w:rsid w:val="5A7E727D"/>
    <w:rsid w:val="5A7F6ABA"/>
    <w:rsid w:val="5A804900"/>
    <w:rsid w:val="5A822B02"/>
    <w:rsid w:val="5A8544A5"/>
    <w:rsid w:val="5A891233"/>
    <w:rsid w:val="5A892D67"/>
    <w:rsid w:val="5A8E1884"/>
    <w:rsid w:val="5A8F3D71"/>
    <w:rsid w:val="5A936C3C"/>
    <w:rsid w:val="5A9602B7"/>
    <w:rsid w:val="5A981732"/>
    <w:rsid w:val="5A985A3E"/>
    <w:rsid w:val="5A9F5FC8"/>
    <w:rsid w:val="5AA04FEC"/>
    <w:rsid w:val="5AA550F7"/>
    <w:rsid w:val="5AA7064E"/>
    <w:rsid w:val="5AA77EBD"/>
    <w:rsid w:val="5AAB3608"/>
    <w:rsid w:val="5AAD115C"/>
    <w:rsid w:val="5AB143A8"/>
    <w:rsid w:val="5AB362B7"/>
    <w:rsid w:val="5AB5341F"/>
    <w:rsid w:val="5AB55C9B"/>
    <w:rsid w:val="5ABA72B3"/>
    <w:rsid w:val="5ABC7F70"/>
    <w:rsid w:val="5ABE2DB3"/>
    <w:rsid w:val="5ABF33A7"/>
    <w:rsid w:val="5AC15AB6"/>
    <w:rsid w:val="5AC4568B"/>
    <w:rsid w:val="5AC465B0"/>
    <w:rsid w:val="5AC9126A"/>
    <w:rsid w:val="5ACB4402"/>
    <w:rsid w:val="5ACC4C04"/>
    <w:rsid w:val="5ACD5F94"/>
    <w:rsid w:val="5AD140B1"/>
    <w:rsid w:val="5AD7618C"/>
    <w:rsid w:val="5AD958E7"/>
    <w:rsid w:val="5ADC54ED"/>
    <w:rsid w:val="5AE627DD"/>
    <w:rsid w:val="5AE65AC1"/>
    <w:rsid w:val="5AE86727"/>
    <w:rsid w:val="5AE95F91"/>
    <w:rsid w:val="5AEA1AAB"/>
    <w:rsid w:val="5AEA5B17"/>
    <w:rsid w:val="5AEA7FB6"/>
    <w:rsid w:val="5AED60B1"/>
    <w:rsid w:val="5AF008CF"/>
    <w:rsid w:val="5AF10757"/>
    <w:rsid w:val="5AF37FC2"/>
    <w:rsid w:val="5AF70F88"/>
    <w:rsid w:val="5AF745DE"/>
    <w:rsid w:val="5AFE4E4F"/>
    <w:rsid w:val="5AFF5A98"/>
    <w:rsid w:val="5AFF6C91"/>
    <w:rsid w:val="5B0249E0"/>
    <w:rsid w:val="5B040782"/>
    <w:rsid w:val="5B043ACD"/>
    <w:rsid w:val="5B0D44D7"/>
    <w:rsid w:val="5B152C5A"/>
    <w:rsid w:val="5B1641FE"/>
    <w:rsid w:val="5B1838CA"/>
    <w:rsid w:val="5B1A00B4"/>
    <w:rsid w:val="5B1D0B7B"/>
    <w:rsid w:val="5B1F372F"/>
    <w:rsid w:val="5B214B7A"/>
    <w:rsid w:val="5B2305C4"/>
    <w:rsid w:val="5B23145A"/>
    <w:rsid w:val="5B2775CA"/>
    <w:rsid w:val="5B2B4256"/>
    <w:rsid w:val="5B3079B1"/>
    <w:rsid w:val="5B3378B2"/>
    <w:rsid w:val="5B3951AC"/>
    <w:rsid w:val="5B3A53F7"/>
    <w:rsid w:val="5B3C26CD"/>
    <w:rsid w:val="5B3C2CC5"/>
    <w:rsid w:val="5B3F35C5"/>
    <w:rsid w:val="5B3F6C62"/>
    <w:rsid w:val="5B4001E2"/>
    <w:rsid w:val="5B462C87"/>
    <w:rsid w:val="5B467A3A"/>
    <w:rsid w:val="5B4761F6"/>
    <w:rsid w:val="5B484384"/>
    <w:rsid w:val="5B576288"/>
    <w:rsid w:val="5B585D58"/>
    <w:rsid w:val="5B5D1941"/>
    <w:rsid w:val="5B605983"/>
    <w:rsid w:val="5B663AED"/>
    <w:rsid w:val="5B69795A"/>
    <w:rsid w:val="5B6B2882"/>
    <w:rsid w:val="5B6E240F"/>
    <w:rsid w:val="5B6F1970"/>
    <w:rsid w:val="5B72043B"/>
    <w:rsid w:val="5B736D19"/>
    <w:rsid w:val="5B770A85"/>
    <w:rsid w:val="5B7E1425"/>
    <w:rsid w:val="5B7E573E"/>
    <w:rsid w:val="5B822E9B"/>
    <w:rsid w:val="5B8578BE"/>
    <w:rsid w:val="5B893FE8"/>
    <w:rsid w:val="5B8976F2"/>
    <w:rsid w:val="5B897B5D"/>
    <w:rsid w:val="5B8E1A72"/>
    <w:rsid w:val="5B9366FB"/>
    <w:rsid w:val="5B96388B"/>
    <w:rsid w:val="5B9A1729"/>
    <w:rsid w:val="5B9C7280"/>
    <w:rsid w:val="5B9C7EC8"/>
    <w:rsid w:val="5B9E66F6"/>
    <w:rsid w:val="5BA21FBD"/>
    <w:rsid w:val="5BA40851"/>
    <w:rsid w:val="5BAD7BDC"/>
    <w:rsid w:val="5BAF0D57"/>
    <w:rsid w:val="5BBC3894"/>
    <w:rsid w:val="5BBC7CD9"/>
    <w:rsid w:val="5BC207F8"/>
    <w:rsid w:val="5BC95954"/>
    <w:rsid w:val="5BCC21E1"/>
    <w:rsid w:val="5BCD67D8"/>
    <w:rsid w:val="5BD2756F"/>
    <w:rsid w:val="5BD45122"/>
    <w:rsid w:val="5BD7588B"/>
    <w:rsid w:val="5BD90725"/>
    <w:rsid w:val="5BDB2FBB"/>
    <w:rsid w:val="5BDB30C2"/>
    <w:rsid w:val="5BDD49FB"/>
    <w:rsid w:val="5BE03AC9"/>
    <w:rsid w:val="5BE06C40"/>
    <w:rsid w:val="5BE4696F"/>
    <w:rsid w:val="5BE56C52"/>
    <w:rsid w:val="5BE6132E"/>
    <w:rsid w:val="5BE63AD9"/>
    <w:rsid w:val="5BEB0994"/>
    <w:rsid w:val="5BEB711B"/>
    <w:rsid w:val="5BEC2613"/>
    <w:rsid w:val="5BF0521B"/>
    <w:rsid w:val="5BF069A9"/>
    <w:rsid w:val="5BF40524"/>
    <w:rsid w:val="5BFF68A2"/>
    <w:rsid w:val="5C010EEF"/>
    <w:rsid w:val="5C07341E"/>
    <w:rsid w:val="5C133668"/>
    <w:rsid w:val="5C152995"/>
    <w:rsid w:val="5C1A0B69"/>
    <w:rsid w:val="5C2018E1"/>
    <w:rsid w:val="5C254EAA"/>
    <w:rsid w:val="5C2E0ABA"/>
    <w:rsid w:val="5C35044B"/>
    <w:rsid w:val="5C3810AB"/>
    <w:rsid w:val="5C3C387F"/>
    <w:rsid w:val="5C4302AF"/>
    <w:rsid w:val="5C496E06"/>
    <w:rsid w:val="5C4C0AAF"/>
    <w:rsid w:val="5C501594"/>
    <w:rsid w:val="5C5244AC"/>
    <w:rsid w:val="5C530A3F"/>
    <w:rsid w:val="5C533B56"/>
    <w:rsid w:val="5C5820E1"/>
    <w:rsid w:val="5C63455C"/>
    <w:rsid w:val="5C673D93"/>
    <w:rsid w:val="5C68635E"/>
    <w:rsid w:val="5C690B0C"/>
    <w:rsid w:val="5C6C3E58"/>
    <w:rsid w:val="5C6E25B5"/>
    <w:rsid w:val="5C7103F1"/>
    <w:rsid w:val="5C734616"/>
    <w:rsid w:val="5C736E76"/>
    <w:rsid w:val="5C753D7B"/>
    <w:rsid w:val="5C7B255A"/>
    <w:rsid w:val="5C7F37E1"/>
    <w:rsid w:val="5C87323C"/>
    <w:rsid w:val="5C8D49BC"/>
    <w:rsid w:val="5C8E4D46"/>
    <w:rsid w:val="5C911EB8"/>
    <w:rsid w:val="5C945015"/>
    <w:rsid w:val="5C985759"/>
    <w:rsid w:val="5C996ECF"/>
    <w:rsid w:val="5C9E0390"/>
    <w:rsid w:val="5CA0548C"/>
    <w:rsid w:val="5CA15E2E"/>
    <w:rsid w:val="5CA714A7"/>
    <w:rsid w:val="5CA82D14"/>
    <w:rsid w:val="5CB00B41"/>
    <w:rsid w:val="5CB10CFF"/>
    <w:rsid w:val="5CB90011"/>
    <w:rsid w:val="5CBA28DD"/>
    <w:rsid w:val="5CBE0B0E"/>
    <w:rsid w:val="5CC12011"/>
    <w:rsid w:val="5CC53D12"/>
    <w:rsid w:val="5CC75430"/>
    <w:rsid w:val="5CCA2082"/>
    <w:rsid w:val="5CCA6E3E"/>
    <w:rsid w:val="5CCA7B4B"/>
    <w:rsid w:val="5CD201B4"/>
    <w:rsid w:val="5CD228A4"/>
    <w:rsid w:val="5CD43D55"/>
    <w:rsid w:val="5CD60FB2"/>
    <w:rsid w:val="5CD73EA1"/>
    <w:rsid w:val="5CDB1E19"/>
    <w:rsid w:val="5CDB52D6"/>
    <w:rsid w:val="5CDD27C7"/>
    <w:rsid w:val="5CDD4918"/>
    <w:rsid w:val="5CE35510"/>
    <w:rsid w:val="5CEA0714"/>
    <w:rsid w:val="5CF42225"/>
    <w:rsid w:val="5CF7133D"/>
    <w:rsid w:val="5CF86D07"/>
    <w:rsid w:val="5CFC0B1A"/>
    <w:rsid w:val="5CFE554A"/>
    <w:rsid w:val="5D1102F0"/>
    <w:rsid w:val="5D1315D5"/>
    <w:rsid w:val="5D1A6374"/>
    <w:rsid w:val="5D241D0D"/>
    <w:rsid w:val="5D2810F6"/>
    <w:rsid w:val="5D2853F4"/>
    <w:rsid w:val="5D287792"/>
    <w:rsid w:val="5D2C7B52"/>
    <w:rsid w:val="5D3D1206"/>
    <w:rsid w:val="5D3E7B98"/>
    <w:rsid w:val="5D403759"/>
    <w:rsid w:val="5D405301"/>
    <w:rsid w:val="5D4A39D0"/>
    <w:rsid w:val="5D4A3B3F"/>
    <w:rsid w:val="5D545032"/>
    <w:rsid w:val="5D566E35"/>
    <w:rsid w:val="5D5737A6"/>
    <w:rsid w:val="5D5A764E"/>
    <w:rsid w:val="5D620ED5"/>
    <w:rsid w:val="5D62383E"/>
    <w:rsid w:val="5D654051"/>
    <w:rsid w:val="5D680387"/>
    <w:rsid w:val="5D6929BD"/>
    <w:rsid w:val="5D6A5883"/>
    <w:rsid w:val="5D6D5C66"/>
    <w:rsid w:val="5D7206A1"/>
    <w:rsid w:val="5D732B50"/>
    <w:rsid w:val="5D740B52"/>
    <w:rsid w:val="5D74307D"/>
    <w:rsid w:val="5D755F99"/>
    <w:rsid w:val="5D7656F6"/>
    <w:rsid w:val="5D782CF4"/>
    <w:rsid w:val="5D7E3940"/>
    <w:rsid w:val="5D810FF7"/>
    <w:rsid w:val="5D830A29"/>
    <w:rsid w:val="5D850140"/>
    <w:rsid w:val="5D8F323A"/>
    <w:rsid w:val="5D9638E2"/>
    <w:rsid w:val="5D9658FD"/>
    <w:rsid w:val="5D980180"/>
    <w:rsid w:val="5DA00BBA"/>
    <w:rsid w:val="5DA13035"/>
    <w:rsid w:val="5DA264BD"/>
    <w:rsid w:val="5DA46C2D"/>
    <w:rsid w:val="5DA81A7E"/>
    <w:rsid w:val="5DB62AA6"/>
    <w:rsid w:val="5DB76529"/>
    <w:rsid w:val="5DBE7173"/>
    <w:rsid w:val="5DC0151D"/>
    <w:rsid w:val="5DC12353"/>
    <w:rsid w:val="5DC53FF5"/>
    <w:rsid w:val="5DCE4D4E"/>
    <w:rsid w:val="5DD02444"/>
    <w:rsid w:val="5DD22EDA"/>
    <w:rsid w:val="5DD30C3F"/>
    <w:rsid w:val="5DD451FE"/>
    <w:rsid w:val="5DD649D0"/>
    <w:rsid w:val="5DDC52FB"/>
    <w:rsid w:val="5DE00370"/>
    <w:rsid w:val="5DE20BD2"/>
    <w:rsid w:val="5DE24087"/>
    <w:rsid w:val="5DE26ACA"/>
    <w:rsid w:val="5DE37EA6"/>
    <w:rsid w:val="5DE47A17"/>
    <w:rsid w:val="5DEA787A"/>
    <w:rsid w:val="5DEE4F56"/>
    <w:rsid w:val="5DF23E5C"/>
    <w:rsid w:val="5DF32F4F"/>
    <w:rsid w:val="5DF851E3"/>
    <w:rsid w:val="5DF946B2"/>
    <w:rsid w:val="5DFA04F6"/>
    <w:rsid w:val="5DFA077E"/>
    <w:rsid w:val="5DFE771D"/>
    <w:rsid w:val="5E034523"/>
    <w:rsid w:val="5E090D92"/>
    <w:rsid w:val="5E0A56D8"/>
    <w:rsid w:val="5E0B1DC4"/>
    <w:rsid w:val="5E0B4875"/>
    <w:rsid w:val="5E0F732F"/>
    <w:rsid w:val="5E146038"/>
    <w:rsid w:val="5E1665CD"/>
    <w:rsid w:val="5E2D2F8F"/>
    <w:rsid w:val="5E2E257F"/>
    <w:rsid w:val="5E2F4613"/>
    <w:rsid w:val="5E332BEB"/>
    <w:rsid w:val="5E335822"/>
    <w:rsid w:val="5E382458"/>
    <w:rsid w:val="5E3A4471"/>
    <w:rsid w:val="5E407912"/>
    <w:rsid w:val="5E433AC6"/>
    <w:rsid w:val="5E437A5A"/>
    <w:rsid w:val="5E461CA5"/>
    <w:rsid w:val="5E4645EF"/>
    <w:rsid w:val="5E4A77B8"/>
    <w:rsid w:val="5E4B57BE"/>
    <w:rsid w:val="5E4D475B"/>
    <w:rsid w:val="5E511FF2"/>
    <w:rsid w:val="5E540FCF"/>
    <w:rsid w:val="5E546B01"/>
    <w:rsid w:val="5E556539"/>
    <w:rsid w:val="5E564783"/>
    <w:rsid w:val="5E583259"/>
    <w:rsid w:val="5E585064"/>
    <w:rsid w:val="5E5E337E"/>
    <w:rsid w:val="5E5F094A"/>
    <w:rsid w:val="5E610076"/>
    <w:rsid w:val="5E6177B3"/>
    <w:rsid w:val="5E623C9A"/>
    <w:rsid w:val="5E66064F"/>
    <w:rsid w:val="5E663BDB"/>
    <w:rsid w:val="5E674BD8"/>
    <w:rsid w:val="5E6B0BF4"/>
    <w:rsid w:val="5E6C2656"/>
    <w:rsid w:val="5E6C5399"/>
    <w:rsid w:val="5E6E3701"/>
    <w:rsid w:val="5E706136"/>
    <w:rsid w:val="5E734528"/>
    <w:rsid w:val="5E74323A"/>
    <w:rsid w:val="5E746CF5"/>
    <w:rsid w:val="5E7929AD"/>
    <w:rsid w:val="5E79378D"/>
    <w:rsid w:val="5E7D29BD"/>
    <w:rsid w:val="5E803CD0"/>
    <w:rsid w:val="5E8175BA"/>
    <w:rsid w:val="5E863851"/>
    <w:rsid w:val="5E893483"/>
    <w:rsid w:val="5E9C7812"/>
    <w:rsid w:val="5EA06EB3"/>
    <w:rsid w:val="5EA140CB"/>
    <w:rsid w:val="5EA261BC"/>
    <w:rsid w:val="5EA76903"/>
    <w:rsid w:val="5EAB76F2"/>
    <w:rsid w:val="5EAD0817"/>
    <w:rsid w:val="5EB21070"/>
    <w:rsid w:val="5EB21369"/>
    <w:rsid w:val="5EB46D5A"/>
    <w:rsid w:val="5EB72617"/>
    <w:rsid w:val="5EBB33C4"/>
    <w:rsid w:val="5EBE443A"/>
    <w:rsid w:val="5EC47E53"/>
    <w:rsid w:val="5EC50363"/>
    <w:rsid w:val="5EC613C7"/>
    <w:rsid w:val="5EC7701B"/>
    <w:rsid w:val="5ECC4840"/>
    <w:rsid w:val="5ECE1B70"/>
    <w:rsid w:val="5ECE3EFF"/>
    <w:rsid w:val="5ED01BB4"/>
    <w:rsid w:val="5ED650D9"/>
    <w:rsid w:val="5ED75DC6"/>
    <w:rsid w:val="5ED938A6"/>
    <w:rsid w:val="5EDA017A"/>
    <w:rsid w:val="5EDE0371"/>
    <w:rsid w:val="5EDF7363"/>
    <w:rsid w:val="5EE148FA"/>
    <w:rsid w:val="5EE66340"/>
    <w:rsid w:val="5EEC0916"/>
    <w:rsid w:val="5EEC6FA8"/>
    <w:rsid w:val="5EED12DE"/>
    <w:rsid w:val="5EED2F9A"/>
    <w:rsid w:val="5EF04D4E"/>
    <w:rsid w:val="5EF46636"/>
    <w:rsid w:val="5EF64D4A"/>
    <w:rsid w:val="5EF8799D"/>
    <w:rsid w:val="5EFC637F"/>
    <w:rsid w:val="5EFE1DCB"/>
    <w:rsid w:val="5F023BBA"/>
    <w:rsid w:val="5F0619D4"/>
    <w:rsid w:val="5F065860"/>
    <w:rsid w:val="5F075C75"/>
    <w:rsid w:val="5F0825EB"/>
    <w:rsid w:val="5F0A24B4"/>
    <w:rsid w:val="5F0F25B5"/>
    <w:rsid w:val="5F0F3CC7"/>
    <w:rsid w:val="5F172B56"/>
    <w:rsid w:val="5F1903F3"/>
    <w:rsid w:val="5F1E762C"/>
    <w:rsid w:val="5F254AD4"/>
    <w:rsid w:val="5F2C1ADA"/>
    <w:rsid w:val="5F307E55"/>
    <w:rsid w:val="5F3A0AD5"/>
    <w:rsid w:val="5F3C6F75"/>
    <w:rsid w:val="5F403104"/>
    <w:rsid w:val="5F415D9D"/>
    <w:rsid w:val="5F4744F9"/>
    <w:rsid w:val="5F496628"/>
    <w:rsid w:val="5F5111A7"/>
    <w:rsid w:val="5F514A63"/>
    <w:rsid w:val="5F5421BB"/>
    <w:rsid w:val="5F554488"/>
    <w:rsid w:val="5F566D06"/>
    <w:rsid w:val="5F5B3E9B"/>
    <w:rsid w:val="5F5C446F"/>
    <w:rsid w:val="5F5D2245"/>
    <w:rsid w:val="5F5F4C16"/>
    <w:rsid w:val="5F653FAE"/>
    <w:rsid w:val="5F6724D0"/>
    <w:rsid w:val="5F6A0B5D"/>
    <w:rsid w:val="5F6C211E"/>
    <w:rsid w:val="5F6F46A1"/>
    <w:rsid w:val="5F727DD0"/>
    <w:rsid w:val="5F7536CD"/>
    <w:rsid w:val="5F794FC5"/>
    <w:rsid w:val="5F7D7874"/>
    <w:rsid w:val="5F7F4748"/>
    <w:rsid w:val="5F872BDD"/>
    <w:rsid w:val="5F8B34D2"/>
    <w:rsid w:val="5F9014AE"/>
    <w:rsid w:val="5F927AF6"/>
    <w:rsid w:val="5F943D48"/>
    <w:rsid w:val="5F9A3324"/>
    <w:rsid w:val="5FA2777D"/>
    <w:rsid w:val="5FA5159E"/>
    <w:rsid w:val="5FA55820"/>
    <w:rsid w:val="5FA948D4"/>
    <w:rsid w:val="5FB372F0"/>
    <w:rsid w:val="5FB4527E"/>
    <w:rsid w:val="5FC017AD"/>
    <w:rsid w:val="5FC729F3"/>
    <w:rsid w:val="5FC83815"/>
    <w:rsid w:val="5FCC4705"/>
    <w:rsid w:val="5FD7706A"/>
    <w:rsid w:val="5FDA59E1"/>
    <w:rsid w:val="5FDB4F3D"/>
    <w:rsid w:val="5FDC6FF7"/>
    <w:rsid w:val="5FE10819"/>
    <w:rsid w:val="5FE23749"/>
    <w:rsid w:val="5FE30BA2"/>
    <w:rsid w:val="5FE55C28"/>
    <w:rsid w:val="5FE9699D"/>
    <w:rsid w:val="5FF26911"/>
    <w:rsid w:val="5FF446A9"/>
    <w:rsid w:val="5FF85070"/>
    <w:rsid w:val="5FF940F0"/>
    <w:rsid w:val="5FF96E21"/>
    <w:rsid w:val="5FFC4F56"/>
    <w:rsid w:val="600204F5"/>
    <w:rsid w:val="6007496A"/>
    <w:rsid w:val="600870EA"/>
    <w:rsid w:val="601162ED"/>
    <w:rsid w:val="60121E89"/>
    <w:rsid w:val="6013140E"/>
    <w:rsid w:val="601A36E0"/>
    <w:rsid w:val="601D2C80"/>
    <w:rsid w:val="601E28CD"/>
    <w:rsid w:val="602229C5"/>
    <w:rsid w:val="602640DE"/>
    <w:rsid w:val="602664AC"/>
    <w:rsid w:val="60312ADF"/>
    <w:rsid w:val="603716F0"/>
    <w:rsid w:val="60377B48"/>
    <w:rsid w:val="603E4F2F"/>
    <w:rsid w:val="6040276C"/>
    <w:rsid w:val="60432B5E"/>
    <w:rsid w:val="604568F3"/>
    <w:rsid w:val="604656B6"/>
    <w:rsid w:val="60472491"/>
    <w:rsid w:val="604B3E6C"/>
    <w:rsid w:val="60590794"/>
    <w:rsid w:val="605B2132"/>
    <w:rsid w:val="605D358C"/>
    <w:rsid w:val="605E64D0"/>
    <w:rsid w:val="605F164B"/>
    <w:rsid w:val="6061481C"/>
    <w:rsid w:val="60622A30"/>
    <w:rsid w:val="60662C9C"/>
    <w:rsid w:val="606A3E56"/>
    <w:rsid w:val="606E063F"/>
    <w:rsid w:val="60730413"/>
    <w:rsid w:val="6073189D"/>
    <w:rsid w:val="607443D2"/>
    <w:rsid w:val="6075702F"/>
    <w:rsid w:val="607A48AD"/>
    <w:rsid w:val="607C6421"/>
    <w:rsid w:val="60801EB9"/>
    <w:rsid w:val="60836310"/>
    <w:rsid w:val="608774EA"/>
    <w:rsid w:val="608A1589"/>
    <w:rsid w:val="608A3E41"/>
    <w:rsid w:val="608D30E2"/>
    <w:rsid w:val="608D7975"/>
    <w:rsid w:val="60927843"/>
    <w:rsid w:val="60934202"/>
    <w:rsid w:val="60990BD7"/>
    <w:rsid w:val="60A023D4"/>
    <w:rsid w:val="60A20F88"/>
    <w:rsid w:val="60A3504C"/>
    <w:rsid w:val="60A94D54"/>
    <w:rsid w:val="60AA2D79"/>
    <w:rsid w:val="60B37E70"/>
    <w:rsid w:val="60B735D2"/>
    <w:rsid w:val="60BD41EF"/>
    <w:rsid w:val="60C31A2D"/>
    <w:rsid w:val="60C44D7F"/>
    <w:rsid w:val="60CA65B3"/>
    <w:rsid w:val="60CC5A4C"/>
    <w:rsid w:val="60CF74B2"/>
    <w:rsid w:val="60D467DC"/>
    <w:rsid w:val="60D46E93"/>
    <w:rsid w:val="60D640BA"/>
    <w:rsid w:val="60EA6A84"/>
    <w:rsid w:val="60ED3071"/>
    <w:rsid w:val="60ED7C9C"/>
    <w:rsid w:val="60F20FB7"/>
    <w:rsid w:val="60F40158"/>
    <w:rsid w:val="60F51814"/>
    <w:rsid w:val="60FD647E"/>
    <w:rsid w:val="60FE6691"/>
    <w:rsid w:val="60FE708C"/>
    <w:rsid w:val="610155B3"/>
    <w:rsid w:val="61016998"/>
    <w:rsid w:val="610B0F2E"/>
    <w:rsid w:val="61174B39"/>
    <w:rsid w:val="61193331"/>
    <w:rsid w:val="611A0DA2"/>
    <w:rsid w:val="611A2038"/>
    <w:rsid w:val="611C5424"/>
    <w:rsid w:val="612369B4"/>
    <w:rsid w:val="61255E90"/>
    <w:rsid w:val="612A5420"/>
    <w:rsid w:val="612C5770"/>
    <w:rsid w:val="612D7EED"/>
    <w:rsid w:val="612E0B6E"/>
    <w:rsid w:val="61311352"/>
    <w:rsid w:val="6131314D"/>
    <w:rsid w:val="6132586C"/>
    <w:rsid w:val="61346941"/>
    <w:rsid w:val="613A74B9"/>
    <w:rsid w:val="613C1C4E"/>
    <w:rsid w:val="613F585A"/>
    <w:rsid w:val="613F5A1B"/>
    <w:rsid w:val="6147008C"/>
    <w:rsid w:val="61497530"/>
    <w:rsid w:val="614D3232"/>
    <w:rsid w:val="614D4BDC"/>
    <w:rsid w:val="61523809"/>
    <w:rsid w:val="615408FC"/>
    <w:rsid w:val="61547574"/>
    <w:rsid w:val="61550767"/>
    <w:rsid w:val="615642AB"/>
    <w:rsid w:val="61575515"/>
    <w:rsid w:val="615F7EE9"/>
    <w:rsid w:val="61630FDB"/>
    <w:rsid w:val="616460E4"/>
    <w:rsid w:val="61657B33"/>
    <w:rsid w:val="616A5B5D"/>
    <w:rsid w:val="61747347"/>
    <w:rsid w:val="61784C09"/>
    <w:rsid w:val="61786F13"/>
    <w:rsid w:val="617C1EED"/>
    <w:rsid w:val="617C37F4"/>
    <w:rsid w:val="617E0D80"/>
    <w:rsid w:val="617E6243"/>
    <w:rsid w:val="61843430"/>
    <w:rsid w:val="61945CA4"/>
    <w:rsid w:val="61965727"/>
    <w:rsid w:val="619D0D81"/>
    <w:rsid w:val="619F7ACD"/>
    <w:rsid w:val="61A67A11"/>
    <w:rsid w:val="61AA52DF"/>
    <w:rsid w:val="61B14D3A"/>
    <w:rsid w:val="61B854D2"/>
    <w:rsid w:val="61BC0E11"/>
    <w:rsid w:val="61BD5DE3"/>
    <w:rsid w:val="61C041DC"/>
    <w:rsid w:val="61C33C28"/>
    <w:rsid w:val="61C36926"/>
    <w:rsid w:val="61C64134"/>
    <w:rsid w:val="61C67E92"/>
    <w:rsid w:val="61C87F95"/>
    <w:rsid w:val="61C91364"/>
    <w:rsid w:val="61C961E2"/>
    <w:rsid w:val="61CD719C"/>
    <w:rsid w:val="61D034C4"/>
    <w:rsid w:val="61D9129E"/>
    <w:rsid w:val="61DA75E3"/>
    <w:rsid w:val="61E13962"/>
    <w:rsid w:val="61E363D8"/>
    <w:rsid w:val="61E67A1A"/>
    <w:rsid w:val="61F74CCA"/>
    <w:rsid w:val="61FA65B0"/>
    <w:rsid w:val="61FD3DC4"/>
    <w:rsid w:val="620329DA"/>
    <w:rsid w:val="62047640"/>
    <w:rsid w:val="6209412E"/>
    <w:rsid w:val="620C2F35"/>
    <w:rsid w:val="620D54F0"/>
    <w:rsid w:val="620E0D6B"/>
    <w:rsid w:val="6216502C"/>
    <w:rsid w:val="621A2FC5"/>
    <w:rsid w:val="621C3196"/>
    <w:rsid w:val="622710A4"/>
    <w:rsid w:val="62281E02"/>
    <w:rsid w:val="62293F1C"/>
    <w:rsid w:val="622E179A"/>
    <w:rsid w:val="62310466"/>
    <w:rsid w:val="62317C97"/>
    <w:rsid w:val="62321F7B"/>
    <w:rsid w:val="62331129"/>
    <w:rsid w:val="62350A46"/>
    <w:rsid w:val="623E4821"/>
    <w:rsid w:val="624128C8"/>
    <w:rsid w:val="62423062"/>
    <w:rsid w:val="62445F7C"/>
    <w:rsid w:val="624871FD"/>
    <w:rsid w:val="624B0C0E"/>
    <w:rsid w:val="625429F7"/>
    <w:rsid w:val="62570F9F"/>
    <w:rsid w:val="6257242E"/>
    <w:rsid w:val="62580196"/>
    <w:rsid w:val="625D7BF0"/>
    <w:rsid w:val="625E4138"/>
    <w:rsid w:val="6263351F"/>
    <w:rsid w:val="62660FBE"/>
    <w:rsid w:val="62671568"/>
    <w:rsid w:val="626773AB"/>
    <w:rsid w:val="626E1485"/>
    <w:rsid w:val="627152D9"/>
    <w:rsid w:val="627314AE"/>
    <w:rsid w:val="62736511"/>
    <w:rsid w:val="6277179C"/>
    <w:rsid w:val="62775EA8"/>
    <w:rsid w:val="627C23DF"/>
    <w:rsid w:val="627C5805"/>
    <w:rsid w:val="627D238E"/>
    <w:rsid w:val="6281149E"/>
    <w:rsid w:val="62814AC5"/>
    <w:rsid w:val="62850A93"/>
    <w:rsid w:val="629906C8"/>
    <w:rsid w:val="62A46F9E"/>
    <w:rsid w:val="62A72DD4"/>
    <w:rsid w:val="62A776A0"/>
    <w:rsid w:val="62AA1DB0"/>
    <w:rsid w:val="62B11549"/>
    <w:rsid w:val="62B315FF"/>
    <w:rsid w:val="62B329D9"/>
    <w:rsid w:val="62B86FA9"/>
    <w:rsid w:val="62B96C85"/>
    <w:rsid w:val="62BB24DC"/>
    <w:rsid w:val="62BC3E88"/>
    <w:rsid w:val="62BE04DA"/>
    <w:rsid w:val="62C002AA"/>
    <w:rsid w:val="62C7037B"/>
    <w:rsid w:val="62C906B0"/>
    <w:rsid w:val="62CC7B9D"/>
    <w:rsid w:val="62D452B1"/>
    <w:rsid w:val="62D67E2B"/>
    <w:rsid w:val="62D901BE"/>
    <w:rsid w:val="62DB6626"/>
    <w:rsid w:val="62DF4F75"/>
    <w:rsid w:val="62E15891"/>
    <w:rsid w:val="62E76DF3"/>
    <w:rsid w:val="62E86527"/>
    <w:rsid w:val="62E95630"/>
    <w:rsid w:val="62E956B2"/>
    <w:rsid w:val="62EA5C2C"/>
    <w:rsid w:val="62FD04F8"/>
    <w:rsid w:val="63074D4D"/>
    <w:rsid w:val="630D670F"/>
    <w:rsid w:val="630E2EB5"/>
    <w:rsid w:val="63105E6B"/>
    <w:rsid w:val="63126B2F"/>
    <w:rsid w:val="63133D38"/>
    <w:rsid w:val="631779BD"/>
    <w:rsid w:val="631A10D7"/>
    <w:rsid w:val="631B096B"/>
    <w:rsid w:val="631B0A5E"/>
    <w:rsid w:val="632F6C9C"/>
    <w:rsid w:val="63323B40"/>
    <w:rsid w:val="633336D4"/>
    <w:rsid w:val="63350F4B"/>
    <w:rsid w:val="63351903"/>
    <w:rsid w:val="633A7B2B"/>
    <w:rsid w:val="6341499B"/>
    <w:rsid w:val="63416F64"/>
    <w:rsid w:val="634325ED"/>
    <w:rsid w:val="63443AEC"/>
    <w:rsid w:val="634802B3"/>
    <w:rsid w:val="63574F6E"/>
    <w:rsid w:val="635C28DF"/>
    <w:rsid w:val="63602152"/>
    <w:rsid w:val="636075B2"/>
    <w:rsid w:val="63652712"/>
    <w:rsid w:val="636A0F15"/>
    <w:rsid w:val="636C7992"/>
    <w:rsid w:val="636D3936"/>
    <w:rsid w:val="637A63EB"/>
    <w:rsid w:val="63822E81"/>
    <w:rsid w:val="6385218B"/>
    <w:rsid w:val="638541CF"/>
    <w:rsid w:val="63864A92"/>
    <w:rsid w:val="639154D4"/>
    <w:rsid w:val="63987F82"/>
    <w:rsid w:val="639A0875"/>
    <w:rsid w:val="639B0B77"/>
    <w:rsid w:val="639C7DCF"/>
    <w:rsid w:val="63A17DFD"/>
    <w:rsid w:val="63A90BF8"/>
    <w:rsid w:val="63AB1FE1"/>
    <w:rsid w:val="63AE4AE0"/>
    <w:rsid w:val="63B16EB3"/>
    <w:rsid w:val="63B5452C"/>
    <w:rsid w:val="63B54A11"/>
    <w:rsid w:val="63B76AE2"/>
    <w:rsid w:val="63BA366C"/>
    <w:rsid w:val="63BB2A43"/>
    <w:rsid w:val="63BD439C"/>
    <w:rsid w:val="63BD7C68"/>
    <w:rsid w:val="63C41DD1"/>
    <w:rsid w:val="63C72372"/>
    <w:rsid w:val="63C977A8"/>
    <w:rsid w:val="63D25757"/>
    <w:rsid w:val="63D32D5D"/>
    <w:rsid w:val="63D72CE7"/>
    <w:rsid w:val="63DA385A"/>
    <w:rsid w:val="63DD3AAD"/>
    <w:rsid w:val="63E03FEA"/>
    <w:rsid w:val="63E33D27"/>
    <w:rsid w:val="63E514E3"/>
    <w:rsid w:val="63E96742"/>
    <w:rsid w:val="63F25DA5"/>
    <w:rsid w:val="63F35708"/>
    <w:rsid w:val="63FC5574"/>
    <w:rsid w:val="6401570F"/>
    <w:rsid w:val="6405483D"/>
    <w:rsid w:val="640C5C73"/>
    <w:rsid w:val="640D6872"/>
    <w:rsid w:val="640E6446"/>
    <w:rsid w:val="6410782B"/>
    <w:rsid w:val="641119D2"/>
    <w:rsid w:val="64125D2F"/>
    <w:rsid w:val="64131ACE"/>
    <w:rsid w:val="64141ED4"/>
    <w:rsid w:val="64193316"/>
    <w:rsid w:val="641B4AA2"/>
    <w:rsid w:val="641C494D"/>
    <w:rsid w:val="641E4A63"/>
    <w:rsid w:val="641F6408"/>
    <w:rsid w:val="64267B2C"/>
    <w:rsid w:val="642A20A3"/>
    <w:rsid w:val="642B5677"/>
    <w:rsid w:val="642C2369"/>
    <w:rsid w:val="642C29DC"/>
    <w:rsid w:val="6435158C"/>
    <w:rsid w:val="64360777"/>
    <w:rsid w:val="643B5957"/>
    <w:rsid w:val="643D182B"/>
    <w:rsid w:val="6440540F"/>
    <w:rsid w:val="64457A91"/>
    <w:rsid w:val="644648BF"/>
    <w:rsid w:val="644663AD"/>
    <w:rsid w:val="64467711"/>
    <w:rsid w:val="644C64F7"/>
    <w:rsid w:val="64573736"/>
    <w:rsid w:val="64592EAE"/>
    <w:rsid w:val="64595EAC"/>
    <w:rsid w:val="64634AC2"/>
    <w:rsid w:val="64655408"/>
    <w:rsid w:val="64665A47"/>
    <w:rsid w:val="646905B9"/>
    <w:rsid w:val="646A1498"/>
    <w:rsid w:val="646A4255"/>
    <w:rsid w:val="646C40CD"/>
    <w:rsid w:val="646C50E6"/>
    <w:rsid w:val="646D7AE3"/>
    <w:rsid w:val="64713B8F"/>
    <w:rsid w:val="647175B7"/>
    <w:rsid w:val="64723122"/>
    <w:rsid w:val="647301C9"/>
    <w:rsid w:val="64746578"/>
    <w:rsid w:val="64753628"/>
    <w:rsid w:val="64762A3B"/>
    <w:rsid w:val="647760A7"/>
    <w:rsid w:val="64780C1F"/>
    <w:rsid w:val="647A3EC5"/>
    <w:rsid w:val="647A4B50"/>
    <w:rsid w:val="647C08E7"/>
    <w:rsid w:val="647F700F"/>
    <w:rsid w:val="648230FE"/>
    <w:rsid w:val="64897A8C"/>
    <w:rsid w:val="64897D48"/>
    <w:rsid w:val="648B5C8D"/>
    <w:rsid w:val="649040B2"/>
    <w:rsid w:val="64932164"/>
    <w:rsid w:val="64990A00"/>
    <w:rsid w:val="649B05DE"/>
    <w:rsid w:val="64A61E2C"/>
    <w:rsid w:val="64AB6B0F"/>
    <w:rsid w:val="64AD64C8"/>
    <w:rsid w:val="64AE4EA4"/>
    <w:rsid w:val="64B11EFC"/>
    <w:rsid w:val="64B35DE8"/>
    <w:rsid w:val="64B7365E"/>
    <w:rsid w:val="64BF2A8C"/>
    <w:rsid w:val="64C32A6F"/>
    <w:rsid w:val="64C63292"/>
    <w:rsid w:val="64C70EC1"/>
    <w:rsid w:val="64C727DE"/>
    <w:rsid w:val="64C91401"/>
    <w:rsid w:val="64CD2D4A"/>
    <w:rsid w:val="64D0253C"/>
    <w:rsid w:val="64D71BA6"/>
    <w:rsid w:val="64DB301C"/>
    <w:rsid w:val="64DB3382"/>
    <w:rsid w:val="64DD7104"/>
    <w:rsid w:val="64DF19EA"/>
    <w:rsid w:val="64E015A5"/>
    <w:rsid w:val="64E90C11"/>
    <w:rsid w:val="64EB75D6"/>
    <w:rsid w:val="64F05517"/>
    <w:rsid w:val="64F12B1C"/>
    <w:rsid w:val="64F34891"/>
    <w:rsid w:val="64F45D47"/>
    <w:rsid w:val="64F516DB"/>
    <w:rsid w:val="64F77ED0"/>
    <w:rsid w:val="64FB3A3F"/>
    <w:rsid w:val="64FB7419"/>
    <w:rsid w:val="65012C86"/>
    <w:rsid w:val="65086F6E"/>
    <w:rsid w:val="6509389D"/>
    <w:rsid w:val="650B4D1E"/>
    <w:rsid w:val="650C1CA0"/>
    <w:rsid w:val="650C3B9D"/>
    <w:rsid w:val="650D08C4"/>
    <w:rsid w:val="651036E5"/>
    <w:rsid w:val="651048DE"/>
    <w:rsid w:val="65105A9C"/>
    <w:rsid w:val="65122F40"/>
    <w:rsid w:val="65180FA7"/>
    <w:rsid w:val="651A790D"/>
    <w:rsid w:val="65230CC1"/>
    <w:rsid w:val="65233C4C"/>
    <w:rsid w:val="652561BA"/>
    <w:rsid w:val="65260B2E"/>
    <w:rsid w:val="6526688E"/>
    <w:rsid w:val="65287ECF"/>
    <w:rsid w:val="6529782D"/>
    <w:rsid w:val="652D2F6F"/>
    <w:rsid w:val="65380970"/>
    <w:rsid w:val="653B7296"/>
    <w:rsid w:val="653C5000"/>
    <w:rsid w:val="653F3F4B"/>
    <w:rsid w:val="65442614"/>
    <w:rsid w:val="65483234"/>
    <w:rsid w:val="654A70DD"/>
    <w:rsid w:val="654C795C"/>
    <w:rsid w:val="65506794"/>
    <w:rsid w:val="65551A04"/>
    <w:rsid w:val="65572F3C"/>
    <w:rsid w:val="655A3450"/>
    <w:rsid w:val="655E4E68"/>
    <w:rsid w:val="656503D7"/>
    <w:rsid w:val="656653EE"/>
    <w:rsid w:val="657024EB"/>
    <w:rsid w:val="6570285A"/>
    <w:rsid w:val="65722AB4"/>
    <w:rsid w:val="65745028"/>
    <w:rsid w:val="65776C14"/>
    <w:rsid w:val="657D055C"/>
    <w:rsid w:val="65880D68"/>
    <w:rsid w:val="65895AB3"/>
    <w:rsid w:val="658F3432"/>
    <w:rsid w:val="659000AC"/>
    <w:rsid w:val="65926DDD"/>
    <w:rsid w:val="65945ABB"/>
    <w:rsid w:val="6595479B"/>
    <w:rsid w:val="659E4899"/>
    <w:rsid w:val="65A06CED"/>
    <w:rsid w:val="65A2397B"/>
    <w:rsid w:val="65A401D7"/>
    <w:rsid w:val="65A663D3"/>
    <w:rsid w:val="65AF5A95"/>
    <w:rsid w:val="65B53BEF"/>
    <w:rsid w:val="65B63190"/>
    <w:rsid w:val="65B955CF"/>
    <w:rsid w:val="65BC64AA"/>
    <w:rsid w:val="65C83518"/>
    <w:rsid w:val="65DB30CC"/>
    <w:rsid w:val="65DC2105"/>
    <w:rsid w:val="65E06B23"/>
    <w:rsid w:val="65E303A6"/>
    <w:rsid w:val="65E731DB"/>
    <w:rsid w:val="65E802B1"/>
    <w:rsid w:val="65EB61D4"/>
    <w:rsid w:val="65EE0CA2"/>
    <w:rsid w:val="65EE4D2A"/>
    <w:rsid w:val="65F04330"/>
    <w:rsid w:val="65F20F15"/>
    <w:rsid w:val="65F3675D"/>
    <w:rsid w:val="65F618D7"/>
    <w:rsid w:val="65FD216C"/>
    <w:rsid w:val="65FE7DD6"/>
    <w:rsid w:val="66031B87"/>
    <w:rsid w:val="660541EF"/>
    <w:rsid w:val="660A05D9"/>
    <w:rsid w:val="660B76F3"/>
    <w:rsid w:val="661170F7"/>
    <w:rsid w:val="66156C4D"/>
    <w:rsid w:val="66164AC3"/>
    <w:rsid w:val="661B36E7"/>
    <w:rsid w:val="661E0924"/>
    <w:rsid w:val="662244D2"/>
    <w:rsid w:val="66240622"/>
    <w:rsid w:val="662411BF"/>
    <w:rsid w:val="66274D79"/>
    <w:rsid w:val="662B361D"/>
    <w:rsid w:val="663108F2"/>
    <w:rsid w:val="66315775"/>
    <w:rsid w:val="66330920"/>
    <w:rsid w:val="66355B8E"/>
    <w:rsid w:val="663B1CBA"/>
    <w:rsid w:val="663C214A"/>
    <w:rsid w:val="6646168C"/>
    <w:rsid w:val="66467706"/>
    <w:rsid w:val="664A400E"/>
    <w:rsid w:val="664E41D9"/>
    <w:rsid w:val="664E5980"/>
    <w:rsid w:val="664F3140"/>
    <w:rsid w:val="665610A9"/>
    <w:rsid w:val="66590DCD"/>
    <w:rsid w:val="665D5F4C"/>
    <w:rsid w:val="666358BC"/>
    <w:rsid w:val="66635FFD"/>
    <w:rsid w:val="66695AF1"/>
    <w:rsid w:val="666B3A27"/>
    <w:rsid w:val="666E74C1"/>
    <w:rsid w:val="667A0C6A"/>
    <w:rsid w:val="667A263F"/>
    <w:rsid w:val="667D5444"/>
    <w:rsid w:val="66802FE7"/>
    <w:rsid w:val="66807980"/>
    <w:rsid w:val="66812D23"/>
    <w:rsid w:val="66816ED3"/>
    <w:rsid w:val="668473D0"/>
    <w:rsid w:val="668B6CD0"/>
    <w:rsid w:val="668C77C3"/>
    <w:rsid w:val="66941C67"/>
    <w:rsid w:val="669A01ED"/>
    <w:rsid w:val="669A357F"/>
    <w:rsid w:val="669B1C22"/>
    <w:rsid w:val="66A31556"/>
    <w:rsid w:val="66AB4650"/>
    <w:rsid w:val="66AD2319"/>
    <w:rsid w:val="66AF17E2"/>
    <w:rsid w:val="66AF5BE1"/>
    <w:rsid w:val="66B37F84"/>
    <w:rsid w:val="66B40759"/>
    <w:rsid w:val="66BE2FA5"/>
    <w:rsid w:val="66C16711"/>
    <w:rsid w:val="66C24CD1"/>
    <w:rsid w:val="66C764AB"/>
    <w:rsid w:val="66C9321B"/>
    <w:rsid w:val="66CA5573"/>
    <w:rsid w:val="66CC4487"/>
    <w:rsid w:val="66D23D78"/>
    <w:rsid w:val="66D61628"/>
    <w:rsid w:val="66D76593"/>
    <w:rsid w:val="66DC7B4A"/>
    <w:rsid w:val="66DF46C2"/>
    <w:rsid w:val="66E40E13"/>
    <w:rsid w:val="66E72F4F"/>
    <w:rsid w:val="66E85249"/>
    <w:rsid w:val="66EB12C4"/>
    <w:rsid w:val="66F05D75"/>
    <w:rsid w:val="66F14286"/>
    <w:rsid w:val="66F43AE9"/>
    <w:rsid w:val="66F877CB"/>
    <w:rsid w:val="66FB334E"/>
    <w:rsid w:val="66FF75FB"/>
    <w:rsid w:val="6709601B"/>
    <w:rsid w:val="67097AAA"/>
    <w:rsid w:val="670D1B71"/>
    <w:rsid w:val="67107E9D"/>
    <w:rsid w:val="67125449"/>
    <w:rsid w:val="6712686D"/>
    <w:rsid w:val="67281EC7"/>
    <w:rsid w:val="673168FB"/>
    <w:rsid w:val="67344028"/>
    <w:rsid w:val="67392A66"/>
    <w:rsid w:val="673A7653"/>
    <w:rsid w:val="6740778F"/>
    <w:rsid w:val="674444D9"/>
    <w:rsid w:val="674905AC"/>
    <w:rsid w:val="67496F8C"/>
    <w:rsid w:val="674B0C95"/>
    <w:rsid w:val="674F751F"/>
    <w:rsid w:val="67514FB6"/>
    <w:rsid w:val="675327AE"/>
    <w:rsid w:val="67541A20"/>
    <w:rsid w:val="67544583"/>
    <w:rsid w:val="6754488A"/>
    <w:rsid w:val="67556196"/>
    <w:rsid w:val="675B6E55"/>
    <w:rsid w:val="675E53A2"/>
    <w:rsid w:val="675E5A16"/>
    <w:rsid w:val="675F562E"/>
    <w:rsid w:val="67636AE2"/>
    <w:rsid w:val="67685EF2"/>
    <w:rsid w:val="67686498"/>
    <w:rsid w:val="676947A2"/>
    <w:rsid w:val="676A3201"/>
    <w:rsid w:val="676E1DA6"/>
    <w:rsid w:val="676F3DA1"/>
    <w:rsid w:val="6770670C"/>
    <w:rsid w:val="67723B9B"/>
    <w:rsid w:val="67770FB5"/>
    <w:rsid w:val="677B4C24"/>
    <w:rsid w:val="677C799E"/>
    <w:rsid w:val="677F4365"/>
    <w:rsid w:val="67802D02"/>
    <w:rsid w:val="67827DF9"/>
    <w:rsid w:val="67834F83"/>
    <w:rsid w:val="679428D9"/>
    <w:rsid w:val="67980696"/>
    <w:rsid w:val="67987A86"/>
    <w:rsid w:val="67990B56"/>
    <w:rsid w:val="67990CAA"/>
    <w:rsid w:val="679B4BE7"/>
    <w:rsid w:val="679D0E87"/>
    <w:rsid w:val="679D1C2C"/>
    <w:rsid w:val="67A0527B"/>
    <w:rsid w:val="67A060C7"/>
    <w:rsid w:val="67A454B1"/>
    <w:rsid w:val="67A678D3"/>
    <w:rsid w:val="67B0143C"/>
    <w:rsid w:val="67C00B00"/>
    <w:rsid w:val="67C03800"/>
    <w:rsid w:val="67C55133"/>
    <w:rsid w:val="67C80310"/>
    <w:rsid w:val="67CD37DA"/>
    <w:rsid w:val="67CE7AFB"/>
    <w:rsid w:val="67CF419D"/>
    <w:rsid w:val="67D51ED2"/>
    <w:rsid w:val="67D5201E"/>
    <w:rsid w:val="67DA0F51"/>
    <w:rsid w:val="67DC5320"/>
    <w:rsid w:val="67E1309E"/>
    <w:rsid w:val="67E539C0"/>
    <w:rsid w:val="67E82156"/>
    <w:rsid w:val="67E931FD"/>
    <w:rsid w:val="67ED660C"/>
    <w:rsid w:val="67F00F22"/>
    <w:rsid w:val="67F06764"/>
    <w:rsid w:val="67F55A05"/>
    <w:rsid w:val="67FB0F97"/>
    <w:rsid w:val="6804621B"/>
    <w:rsid w:val="68081479"/>
    <w:rsid w:val="680A41A4"/>
    <w:rsid w:val="680B055F"/>
    <w:rsid w:val="680B5DD6"/>
    <w:rsid w:val="680F5FD5"/>
    <w:rsid w:val="68120F24"/>
    <w:rsid w:val="68134C9B"/>
    <w:rsid w:val="681627EA"/>
    <w:rsid w:val="68195243"/>
    <w:rsid w:val="681C1DAC"/>
    <w:rsid w:val="68261655"/>
    <w:rsid w:val="682812E5"/>
    <w:rsid w:val="68290EC5"/>
    <w:rsid w:val="682F7DB2"/>
    <w:rsid w:val="6830505E"/>
    <w:rsid w:val="6831388B"/>
    <w:rsid w:val="68334803"/>
    <w:rsid w:val="683770B8"/>
    <w:rsid w:val="68384C8E"/>
    <w:rsid w:val="683965C1"/>
    <w:rsid w:val="683B5DF7"/>
    <w:rsid w:val="683D6F3A"/>
    <w:rsid w:val="68416C67"/>
    <w:rsid w:val="68430152"/>
    <w:rsid w:val="684D72F1"/>
    <w:rsid w:val="68544276"/>
    <w:rsid w:val="685470AB"/>
    <w:rsid w:val="685931FA"/>
    <w:rsid w:val="68596E7A"/>
    <w:rsid w:val="685C30B4"/>
    <w:rsid w:val="685E0BD6"/>
    <w:rsid w:val="68616BDF"/>
    <w:rsid w:val="68627BE9"/>
    <w:rsid w:val="686B0397"/>
    <w:rsid w:val="686B6556"/>
    <w:rsid w:val="687B3E25"/>
    <w:rsid w:val="687B745A"/>
    <w:rsid w:val="687F40F7"/>
    <w:rsid w:val="687F5E75"/>
    <w:rsid w:val="68803790"/>
    <w:rsid w:val="6882283D"/>
    <w:rsid w:val="68851CBF"/>
    <w:rsid w:val="68864BA5"/>
    <w:rsid w:val="688709AF"/>
    <w:rsid w:val="688D03F7"/>
    <w:rsid w:val="688D7973"/>
    <w:rsid w:val="688F6EE9"/>
    <w:rsid w:val="689434DA"/>
    <w:rsid w:val="68956C27"/>
    <w:rsid w:val="689615CB"/>
    <w:rsid w:val="68983320"/>
    <w:rsid w:val="689A0693"/>
    <w:rsid w:val="689E1B95"/>
    <w:rsid w:val="689F4CC7"/>
    <w:rsid w:val="68A01296"/>
    <w:rsid w:val="68A41E22"/>
    <w:rsid w:val="68A77B97"/>
    <w:rsid w:val="68A82244"/>
    <w:rsid w:val="68A97007"/>
    <w:rsid w:val="68B478A9"/>
    <w:rsid w:val="68B73D62"/>
    <w:rsid w:val="68BB764F"/>
    <w:rsid w:val="68BC201A"/>
    <w:rsid w:val="68BD1429"/>
    <w:rsid w:val="68C003A9"/>
    <w:rsid w:val="68C6004A"/>
    <w:rsid w:val="68D12468"/>
    <w:rsid w:val="68D313BB"/>
    <w:rsid w:val="68D542A9"/>
    <w:rsid w:val="68D83227"/>
    <w:rsid w:val="68E1040E"/>
    <w:rsid w:val="68E17862"/>
    <w:rsid w:val="68E21FF5"/>
    <w:rsid w:val="68E269FC"/>
    <w:rsid w:val="68E43CE8"/>
    <w:rsid w:val="68E624E9"/>
    <w:rsid w:val="68EE057E"/>
    <w:rsid w:val="68F3092C"/>
    <w:rsid w:val="68F46BC9"/>
    <w:rsid w:val="68F86E9D"/>
    <w:rsid w:val="68FE4C33"/>
    <w:rsid w:val="690071B5"/>
    <w:rsid w:val="69007486"/>
    <w:rsid w:val="690120D7"/>
    <w:rsid w:val="69072F35"/>
    <w:rsid w:val="690916D6"/>
    <w:rsid w:val="690952C8"/>
    <w:rsid w:val="690C3919"/>
    <w:rsid w:val="6910651E"/>
    <w:rsid w:val="69153A94"/>
    <w:rsid w:val="6916692D"/>
    <w:rsid w:val="691A6F97"/>
    <w:rsid w:val="691F09E6"/>
    <w:rsid w:val="69237D7C"/>
    <w:rsid w:val="69295CE6"/>
    <w:rsid w:val="692A1518"/>
    <w:rsid w:val="692F1172"/>
    <w:rsid w:val="693D65D7"/>
    <w:rsid w:val="694101FB"/>
    <w:rsid w:val="69413E96"/>
    <w:rsid w:val="69444C3B"/>
    <w:rsid w:val="694D6EAA"/>
    <w:rsid w:val="695230C6"/>
    <w:rsid w:val="695529DF"/>
    <w:rsid w:val="69564D35"/>
    <w:rsid w:val="69583967"/>
    <w:rsid w:val="69590B9E"/>
    <w:rsid w:val="695A3922"/>
    <w:rsid w:val="695A42D9"/>
    <w:rsid w:val="695C45F3"/>
    <w:rsid w:val="69624E8F"/>
    <w:rsid w:val="69637697"/>
    <w:rsid w:val="696B3491"/>
    <w:rsid w:val="696D0F72"/>
    <w:rsid w:val="69717F4D"/>
    <w:rsid w:val="69737A3B"/>
    <w:rsid w:val="69755BF9"/>
    <w:rsid w:val="69796036"/>
    <w:rsid w:val="697D0F42"/>
    <w:rsid w:val="697E6F24"/>
    <w:rsid w:val="697F230D"/>
    <w:rsid w:val="698272B4"/>
    <w:rsid w:val="6983065E"/>
    <w:rsid w:val="6989270C"/>
    <w:rsid w:val="69893B07"/>
    <w:rsid w:val="698A2836"/>
    <w:rsid w:val="698A6164"/>
    <w:rsid w:val="698B44CB"/>
    <w:rsid w:val="69904206"/>
    <w:rsid w:val="699129B0"/>
    <w:rsid w:val="69962DC6"/>
    <w:rsid w:val="699D0C87"/>
    <w:rsid w:val="69A14334"/>
    <w:rsid w:val="69A15775"/>
    <w:rsid w:val="69B30178"/>
    <w:rsid w:val="69B33A08"/>
    <w:rsid w:val="69B649A4"/>
    <w:rsid w:val="69C026AD"/>
    <w:rsid w:val="69C219CD"/>
    <w:rsid w:val="69C40C44"/>
    <w:rsid w:val="69C4366B"/>
    <w:rsid w:val="69C6299C"/>
    <w:rsid w:val="69C658E4"/>
    <w:rsid w:val="69C96604"/>
    <w:rsid w:val="69C97FED"/>
    <w:rsid w:val="69CC0934"/>
    <w:rsid w:val="69CF2213"/>
    <w:rsid w:val="69D5474D"/>
    <w:rsid w:val="69D814AE"/>
    <w:rsid w:val="69D82FBA"/>
    <w:rsid w:val="69D87485"/>
    <w:rsid w:val="69DB51C3"/>
    <w:rsid w:val="69DC01A3"/>
    <w:rsid w:val="69DF4AC8"/>
    <w:rsid w:val="69F2148A"/>
    <w:rsid w:val="69F42E11"/>
    <w:rsid w:val="69F93223"/>
    <w:rsid w:val="69FA0715"/>
    <w:rsid w:val="69FE1ADB"/>
    <w:rsid w:val="6A0546FF"/>
    <w:rsid w:val="6A054AB6"/>
    <w:rsid w:val="6A11122C"/>
    <w:rsid w:val="6A145E00"/>
    <w:rsid w:val="6A1852A6"/>
    <w:rsid w:val="6A193D7A"/>
    <w:rsid w:val="6A2322EE"/>
    <w:rsid w:val="6A257487"/>
    <w:rsid w:val="6A280CE4"/>
    <w:rsid w:val="6A2A5F02"/>
    <w:rsid w:val="6A2C6617"/>
    <w:rsid w:val="6A2F3F03"/>
    <w:rsid w:val="6A313710"/>
    <w:rsid w:val="6A346F1E"/>
    <w:rsid w:val="6A3832AF"/>
    <w:rsid w:val="6A3C7CC8"/>
    <w:rsid w:val="6A3F27B9"/>
    <w:rsid w:val="6A404E3D"/>
    <w:rsid w:val="6A410176"/>
    <w:rsid w:val="6A434B44"/>
    <w:rsid w:val="6A4361B8"/>
    <w:rsid w:val="6A4574D8"/>
    <w:rsid w:val="6A47543E"/>
    <w:rsid w:val="6A575AF3"/>
    <w:rsid w:val="6A5E280F"/>
    <w:rsid w:val="6A605140"/>
    <w:rsid w:val="6A657204"/>
    <w:rsid w:val="6A6A2302"/>
    <w:rsid w:val="6A6D73CE"/>
    <w:rsid w:val="6A707FF2"/>
    <w:rsid w:val="6A8433D2"/>
    <w:rsid w:val="6A863926"/>
    <w:rsid w:val="6A877233"/>
    <w:rsid w:val="6A882ECD"/>
    <w:rsid w:val="6A894FAF"/>
    <w:rsid w:val="6A8C136D"/>
    <w:rsid w:val="6A8F1EEF"/>
    <w:rsid w:val="6A904C43"/>
    <w:rsid w:val="6A91501C"/>
    <w:rsid w:val="6A945F52"/>
    <w:rsid w:val="6A9840F9"/>
    <w:rsid w:val="6A9C5E39"/>
    <w:rsid w:val="6A9D6086"/>
    <w:rsid w:val="6AA20740"/>
    <w:rsid w:val="6AA524CE"/>
    <w:rsid w:val="6AA530F6"/>
    <w:rsid w:val="6AA656A7"/>
    <w:rsid w:val="6AAB239C"/>
    <w:rsid w:val="6AAB2C7C"/>
    <w:rsid w:val="6AAD12D9"/>
    <w:rsid w:val="6AB25BD1"/>
    <w:rsid w:val="6AB602C2"/>
    <w:rsid w:val="6AB63510"/>
    <w:rsid w:val="6AB917EE"/>
    <w:rsid w:val="6AB943EE"/>
    <w:rsid w:val="6AC032BC"/>
    <w:rsid w:val="6AC8092A"/>
    <w:rsid w:val="6AC95C74"/>
    <w:rsid w:val="6AD06A6E"/>
    <w:rsid w:val="6AD8058D"/>
    <w:rsid w:val="6AE0794B"/>
    <w:rsid w:val="6AE1028F"/>
    <w:rsid w:val="6AE64F06"/>
    <w:rsid w:val="6AE82C94"/>
    <w:rsid w:val="6AEB4E7C"/>
    <w:rsid w:val="6AF84026"/>
    <w:rsid w:val="6AFA41DD"/>
    <w:rsid w:val="6B057C21"/>
    <w:rsid w:val="6B0700FD"/>
    <w:rsid w:val="6B0B007F"/>
    <w:rsid w:val="6B0C3251"/>
    <w:rsid w:val="6B0D7E95"/>
    <w:rsid w:val="6B121070"/>
    <w:rsid w:val="6B142C1F"/>
    <w:rsid w:val="6B150577"/>
    <w:rsid w:val="6B241E45"/>
    <w:rsid w:val="6B2647A5"/>
    <w:rsid w:val="6B287263"/>
    <w:rsid w:val="6B2A4845"/>
    <w:rsid w:val="6B2E45B9"/>
    <w:rsid w:val="6B341C41"/>
    <w:rsid w:val="6B35201A"/>
    <w:rsid w:val="6B38485B"/>
    <w:rsid w:val="6B3D18AE"/>
    <w:rsid w:val="6B3E1361"/>
    <w:rsid w:val="6B4271B9"/>
    <w:rsid w:val="6B484B34"/>
    <w:rsid w:val="6B4C712F"/>
    <w:rsid w:val="6B4D20FC"/>
    <w:rsid w:val="6B501AD4"/>
    <w:rsid w:val="6B514735"/>
    <w:rsid w:val="6B524286"/>
    <w:rsid w:val="6B5743C8"/>
    <w:rsid w:val="6B585012"/>
    <w:rsid w:val="6B5B323D"/>
    <w:rsid w:val="6B5E39C4"/>
    <w:rsid w:val="6B6951C4"/>
    <w:rsid w:val="6B6B795B"/>
    <w:rsid w:val="6B6C155B"/>
    <w:rsid w:val="6B6D17D9"/>
    <w:rsid w:val="6B7A615E"/>
    <w:rsid w:val="6B842643"/>
    <w:rsid w:val="6B8C2E63"/>
    <w:rsid w:val="6B8E6F7C"/>
    <w:rsid w:val="6B8E767A"/>
    <w:rsid w:val="6B8F59E7"/>
    <w:rsid w:val="6B923B2B"/>
    <w:rsid w:val="6B9429D1"/>
    <w:rsid w:val="6B98025A"/>
    <w:rsid w:val="6B9E6C1F"/>
    <w:rsid w:val="6BA13677"/>
    <w:rsid w:val="6BA31A09"/>
    <w:rsid w:val="6BA75497"/>
    <w:rsid w:val="6BA9582F"/>
    <w:rsid w:val="6BB176F7"/>
    <w:rsid w:val="6BB17E5A"/>
    <w:rsid w:val="6BB35690"/>
    <w:rsid w:val="6BB52C22"/>
    <w:rsid w:val="6BB73C0B"/>
    <w:rsid w:val="6BB74227"/>
    <w:rsid w:val="6BBA66B5"/>
    <w:rsid w:val="6BBA68E4"/>
    <w:rsid w:val="6BBB4885"/>
    <w:rsid w:val="6BBE76E4"/>
    <w:rsid w:val="6BC9376F"/>
    <w:rsid w:val="6BD1009A"/>
    <w:rsid w:val="6BD91D78"/>
    <w:rsid w:val="6BDA4849"/>
    <w:rsid w:val="6BE04F09"/>
    <w:rsid w:val="6BE0639E"/>
    <w:rsid w:val="6BE444FA"/>
    <w:rsid w:val="6BE47E21"/>
    <w:rsid w:val="6BEC66EE"/>
    <w:rsid w:val="6BF07EAA"/>
    <w:rsid w:val="6BF14A0C"/>
    <w:rsid w:val="6BF151A3"/>
    <w:rsid w:val="6BF20FB8"/>
    <w:rsid w:val="6BFA4EC3"/>
    <w:rsid w:val="6BFE44B9"/>
    <w:rsid w:val="6BFF0FB1"/>
    <w:rsid w:val="6C007024"/>
    <w:rsid w:val="6C020C29"/>
    <w:rsid w:val="6C0467B5"/>
    <w:rsid w:val="6C0537C8"/>
    <w:rsid w:val="6C084114"/>
    <w:rsid w:val="6C093B94"/>
    <w:rsid w:val="6C0B124D"/>
    <w:rsid w:val="6C0F41E1"/>
    <w:rsid w:val="6C1A3AFE"/>
    <w:rsid w:val="6C1A547E"/>
    <w:rsid w:val="6C1E1F1D"/>
    <w:rsid w:val="6C267A02"/>
    <w:rsid w:val="6C29167F"/>
    <w:rsid w:val="6C2A6CEE"/>
    <w:rsid w:val="6C2B2504"/>
    <w:rsid w:val="6C2B4363"/>
    <w:rsid w:val="6C2C3C83"/>
    <w:rsid w:val="6C304F19"/>
    <w:rsid w:val="6C3053D9"/>
    <w:rsid w:val="6C38645D"/>
    <w:rsid w:val="6C436F49"/>
    <w:rsid w:val="6C4377B6"/>
    <w:rsid w:val="6C49202E"/>
    <w:rsid w:val="6C4C188A"/>
    <w:rsid w:val="6C4D6425"/>
    <w:rsid w:val="6C517C60"/>
    <w:rsid w:val="6C5405E0"/>
    <w:rsid w:val="6C542AAE"/>
    <w:rsid w:val="6C55074B"/>
    <w:rsid w:val="6C556AE6"/>
    <w:rsid w:val="6C57453E"/>
    <w:rsid w:val="6C5874AC"/>
    <w:rsid w:val="6C595BFA"/>
    <w:rsid w:val="6C5A4BD3"/>
    <w:rsid w:val="6C5C22D4"/>
    <w:rsid w:val="6C613552"/>
    <w:rsid w:val="6C644122"/>
    <w:rsid w:val="6C6B10F8"/>
    <w:rsid w:val="6C791737"/>
    <w:rsid w:val="6C7A0129"/>
    <w:rsid w:val="6C816AFA"/>
    <w:rsid w:val="6C877BF9"/>
    <w:rsid w:val="6C8846F8"/>
    <w:rsid w:val="6C8871BD"/>
    <w:rsid w:val="6C895C96"/>
    <w:rsid w:val="6C8C244A"/>
    <w:rsid w:val="6C8D0D6E"/>
    <w:rsid w:val="6C8D4F50"/>
    <w:rsid w:val="6C930994"/>
    <w:rsid w:val="6C974442"/>
    <w:rsid w:val="6C9B5E48"/>
    <w:rsid w:val="6C9F1981"/>
    <w:rsid w:val="6CA40FE5"/>
    <w:rsid w:val="6CA5024B"/>
    <w:rsid w:val="6CA900DD"/>
    <w:rsid w:val="6CA95E8E"/>
    <w:rsid w:val="6CAB3913"/>
    <w:rsid w:val="6CB60C69"/>
    <w:rsid w:val="6CB87D6C"/>
    <w:rsid w:val="6CBA7554"/>
    <w:rsid w:val="6CBB7500"/>
    <w:rsid w:val="6CC42698"/>
    <w:rsid w:val="6CC557FD"/>
    <w:rsid w:val="6CC56A9C"/>
    <w:rsid w:val="6CC9612D"/>
    <w:rsid w:val="6CCD5398"/>
    <w:rsid w:val="6CD27E95"/>
    <w:rsid w:val="6CD701C9"/>
    <w:rsid w:val="6CD9239F"/>
    <w:rsid w:val="6CDB1F23"/>
    <w:rsid w:val="6CDF31BB"/>
    <w:rsid w:val="6CE33F52"/>
    <w:rsid w:val="6CE3651E"/>
    <w:rsid w:val="6CE425FD"/>
    <w:rsid w:val="6CEC0B1B"/>
    <w:rsid w:val="6CEC3EFD"/>
    <w:rsid w:val="6CED120B"/>
    <w:rsid w:val="6CF36C4F"/>
    <w:rsid w:val="6CF543B5"/>
    <w:rsid w:val="6CF70AA0"/>
    <w:rsid w:val="6CF7313C"/>
    <w:rsid w:val="6CFD37BD"/>
    <w:rsid w:val="6D064D47"/>
    <w:rsid w:val="6D071C15"/>
    <w:rsid w:val="6D0774BF"/>
    <w:rsid w:val="6D0B17D9"/>
    <w:rsid w:val="6D0C1654"/>
    <w:rsid w:val="6D0D6024"/>
    <w:rsid w:val="6D0F2B02"/>
    <w:rsid w:val="6D140100"/>
    <w:rsid w:val="6D165D34"/>
    <w:rsid w:val="6D1A1781"/>
    <w:rsid w:val="6D1D04BB"/>
    <w:rsid w:val="6D1F26CE"/>
    <w:rsid w:val="6D2001F2"/>
    <w:rsid w:val="6D234A39"/>
    <w:rsid w:val="6D262378"/>
    <w:rsid w:val="6D270AA3"/>
    <w:rsid w:val="6D276729"/>
    <w:rsid w:val="6D2D1778"/>
    <w:rsid w:val="6D322100"/>
    <w:rsid w:val="6D3771FC"/>
    <w:rsid w:val="6D395F98"/>
    <w:rsid w:val="6D3E4D24"/>
    <w:rsid w:val="6D3F47EE"/>
    <w:rsid w:val="6D4072B1"/>
    <w:rsid w:val="6D414E97"/>
    <w:rsid w:val="6D484D36"/>
    <w:rsid w:val="6D4A0555"/>
    <w:rsid w:val="6D4D2DE5"/>
    <w:rsid w:val="6D4E5075"/>
    <w:rsid w:val="6D4F0B9A"/>
    <w:rsid w:val="6D554A81"/>
    <w:rsid w:val="6D557F7F"/>
    <w:rsid w:val="6D576D2A"/>
    <w:rsid w:val="6D58542B"/>
    <w:rsid w:val="6D6025EF"/>
    <w:rsid w:val="6D6234C7"/>
    <w:rsid w:val="6D652B07"/>
    <w:rsid w:val="6D674C26"/>
    <w:rsid w:val="6D6770EB"/>
    <w:rsid w:val="6D6A2D89"/>
    <w:rsid w:val="6D6D64D1"/>
    <w:rsid w:val="6D6D7FD9"/>
    <w:rsid w:val="6D6E362A"/>
    <w:rsid w:val="6D7170FE"/>
    <w:rsid w:val="6D734A13"/>
    <w:rsid w:val="6D73728D"/>
    <w:rsid w:val="6D74303D"/>
    <w:rsid w:val="6D7536D5"/>
    <w:rsid w:val="6D7768B9"/>
    <w:rsid w:val="6D7D7268"/>
    <w:rsid w:val="6D7F04CF"/>
    <w:rsid w:val="6D8067B6"/>
    <w:rsid w:val="6D826D6C"/>
    <w:rsid w:val="6D8476E7"/>
    <w:rsid w:val="6D893FF2"/>
    <w:rsid w:val="6D8A61A9"/>
    <w:rsid w:val="6D8C7D4A"/>
    <w:rsid w:val="6D8F663A"/>
    <w:rsid w:val="6D921648"/>
    <w:rsid w:val="6D935BD4"/>
    <w:rsid w:val="6D943E51"/>
    <w:rsid w:val="6D9813FA"/>
    <w:rsid w:val="6D9A7415"/>
    <w:rsid w:val="6D9C4BDA"/>
    <w:rsid w:val="6D9D3523"/>
    <w:rsid w:val="6D9F77B2"/>
    <w:rsid w:val="6DA07EE4"/>
    <w:rsid w:val="6DA22A3B"/>
    <w:rsid w:val="6DA71CDB"/>
    <w:rsid w:val="6DB43CBF"/>
    <w:rsid w:val="6DB65267"/>
    <w:rsid w:val="6DBE7C28"/>
    <w:rsid w:val="6DC616C6"/>
    <w:rsid w:val="6DC869CE"/>
    <w:rsid w:val="6DC95CAA"/>
    <w:rsid w:val="6DCA662C"/>
    <w:rsid w:val="6DCE70D9"/>
    <w:rsid w:val="6DD54A74"/>
    <w:rsid w:val="6DD81DD6"/>
    <w:rsid w:val="6DE10AEE"/>
    <w:rsid w:val="6DE512BE"/>
    <w:rsid w:val="6DEA6AB1"/>
    <w:rsid w:val="6DED1851"/>
    <w:rsid w:val="6DEE5219"/>
    <w:rsid w:val="6DF2002B"/>
    <w:rsid w:val="6DF467DC"/>
    <w:rsid w:val="6DF73D6D"/>
    <w:rsid w:val="6DFB5040"/>
    <w:rsid w:val="6DFE1195"/>
    <w:rsid w:val="6DFF0BBF"/>
    <w:rsid w:val="6DFF24B3"/>
    <w:rsid w:val="6E047794"/>
    <w:rsid w:val="6E05302D"/>
    <w:rsid w:val="6E0707FF"/>
    <w:rsid w:val="6E0B72B9"/>
    <w:rsid w:val="6E0C43BB"/>
    <w:rsid w:val="6E0C686E"/>
    <w:rsid w:val="6E104701"/>
    <w:rsid w:val="6E1451C2"/>
    <w:rsid w:val="6E162FFC"/>
    <w:rsid w:val="6E224BAD"/>
    <w:rsid w:val="6E232B45"/>
    <w:rsid w:val="6E2703E9"/>
    <w:rsid w:val="6E2B7861"/>
    <w:rsid w:val="6E2F1A84"/>
    <w:rsid w:val="6E2F6144"/>
    <w:rsid w:val="6E3D153A"/>
    <w:rsid w:val="6E3D457A"/>
    <w:rsid w:val="6E3F2B6E"/>
    <w:rsid w:val="6E471FA2"/>
    <w:rsid w:val="6E490C6F"/>
    <w:rsid w:val="6E526B69"/>
    <w:rsid w:val="6E56438B"/>
    <w:rsid w:val="6E566306"/>
    <w:rsid w:val="6E573473"/>
    <w:rsid w:val="6E5D0B20"/>
    <w:rsid w:val="6E5D3F43"/>
    <w:rsid w:val="6E5F53C9"/>
    <w:rsid w:val="6E607D24"/>
    <w:rsid w:val="6E623FFE"/>
    <w:rsid w:val="6E687B0A"/>
    <w:rsid w:val="6E693893"/>
    <w:rsid w:val="6E6A787D"/>
    <w:rsid w:val="6E6B1B2A"/>
    <w:rsid w:val="6E6F4D08"/>
    <w:rsid w:val="6E700A96"/>
    <w:rsid w:val="6E7234C8"/>
    <w:rsid w:val="6E737441"/>
    <w:rsid w:val="6E74290C"/>
    <w:rsid w:val="6E775B0D"/>
    <w:rsid w:val="6E7A0284"/>
    <w:rsid w:val="6E7B4978"/>
    <w:rsid w:val="6E7C180A"/>
    <w:rsid w:val="6E861726"/>
    <w:rsid w:val="6E8677E9"/>
    <w:rsid w:val="6E871FD2"/>
    <w:rsid w:val="6E8A6695"/>
    <w:rsid w:val="6E8B276C"/>
    <w:rsid w:val="6E8F301E"/>
    <w:rsid w:val="6E8F6DAA"/>
    <w:rsid w:val="6E9060BF"/>
    <w:rsid w:val="6EAE21D1"/>
    <w:rsid w:val="6EB313DF"/>
    <w:rsid w:val="6EB64A32"/>
    <w:rsid w:val="6EBC5748"/>
    <w:rsid w:val="6EBE1BF9"/>
    <w:rsid w:val="6EBE6020"/>
    <w:rsid w:val="6EC030FC"/>
    <w:rsid w:val="6EC170EA"/>
    <w:rsid w:val="6EC74ED0"/>
    <w:rsid w:val="6ECB7561"/>
    <w:rsid w:val="6ECE425F"/>
    <w:rsid w:val="6ED47DB7"/>
    <w:rsid w:val="6ED6762F"/>
    <w:rsid w:val="6EDE18A3"/>
    <w:rsid w:val="6EE0555C"/>
    <w:rsid w:val="6EE279EA"/>
    <w:rsid w:val="6EE649B1"/>
    <w:rsid w:val="6EE813EC"/>
    <w:rsid w:val="6EEB5DEB"/>
    <w:rsid w:val="6EF52EE2"/>
    <w:rsid w:val="6EFE53AC"/>
    <w:rsid w:val="6EFE5570"/>
    <w:rsid w:val="6EFE6A06"/>
    <w:rsid w:val="6F046836"/>
    <w:rsid w:val="6F057399"/>
    <w:rsid w:val="6F066BC2"/>
    <w:rsid w:val="6F0C47B7"/>
    <w:rsid w:val="6F0D2746"/>
    <w:rsid w:val="6F0E46EF"/>
    <w:rsid w:val="6F131548"/>
    <w:rsid w:val="6F150943"/>
    <w:rsid w:val="6F150FF7"/>
    <w:rsid w:val="6F1737D2"/>
    <w:rsid w:val="6F1974C0"/>
    <w:rsid w:val="6F1C0B8B"/>
    <w:rsid w:val="6F327424"/>
    <w:rsid w:val="6F3C0E50"/>
    <w:rsid w:val="6F422CBD"/>
    <w:rsid w:val="6F480882"/>
    <w:rsid w:val="6F506CA5"/>
    <w:rsid w:val="6F52797F"/>
    <w:rsid w:val="6F5334ED"/>
    <w:rsid w:val="6F5D0749"/>
    <w:rsid w:val="6F602211"/>
    <w:rsid w:val="6F6604CD"/>
    <w:rsid w:val="6F6728D3"/>
    <w:rsid w:val="6F6F70EB"/>
    <w:rsid w:val="6F737123"/>
    <w:rsid w:val="6F7526E7"/>
    <w:rsid w:val="6F755174"/>
    <w:rsid w:val="6F7962CB"/>
    <w:rsid w:val="6F7C7410"/>
    <w:rsid w:val="6F7E39F5"/>
    <w:rsid w:val="6F812543"/>
    <w:rsid w:val="6F814935"/>
    <w:rsid w:val="6F8F6914"/>
    <w:rsid w:val="6F9305E3"/>
    <w:rsid w:val="6F9A7B32"/>
    <w:rsid w:val="6F9D3971"/>
    <w:rsid w:val="6FA1041E"/>
    <w:rsid w:val="6FA20F57"/>
    <w:rsid w:val="6FA75CC7"/>
    <w:rsid w:val="6FAD7A2E"/>
    <w:rsid w:val="6FB32351"/>
    <w:rsid w:val="6FBA7AB0"/>
    <w:rsid w:val="6FBC4B72"/>
    <w:rsid w:val="6FBF69AF"/>
    <w:rsid w:val="6FC5311F"/>
    <w:rsid w:val="6FC93ABB"/>
    <w:rsid w:val="6FD20682"/>
    <w:rsid w:val="6FE06922"/>
    <w:rsid w:val="6FE10C9C"/>
    <w:rsid w:val="6FE11A6A"/>
    <w:rsid w:val="6FE91832"/>
    <w:rsid w:val="6FEF0BFC"/>
    <w:rsid w:val="6FEF1DD5"/>
    <w:rsid w:val="6FF00E79"/>
    <w:rsid w:val="6FF15C82"/>
    <w:rsid w:val="6FF269B8"/>
    <w:rsid w:val="6FF664A7"/>
    <w:rsid w:val="6FFD13E7"/>
    <w:rsid w:val="70035B63"/>
    <w:rsid w:val="70084791"/>
    <w:rsid w:val="700B4CC3"/>
    <w:rsid w:val="700B625D"/>
    <w:rsid w:val="700D2556"/>
    <w:rsid w:val="700E3BD9"/>
    <w:rsid w:val="700F2A17"/>
    <w:rsid w:val="701423F0"/>
    <w:rsid w:val="701B650B"/>
    <w:rsid w:val="70200403"/>
    <w:rsid w:val="70233697"/>
    <w:rsid w:val="702C2015"/>
    <w:rsid w:val="702F7F84"/>
    <w:rsid w:val="703006F4"/>
    <w:rsid w:val="70350477"/>
    <w:rsid w:val="704420AD"/>
    <w:rsid w:val="704622D4"/>
    <w:rsid w:val="704E09C0"/>
    <w:rsid w:val="704E3C01"/>
    <w:rsid w:val="70513178"/>
    <w:rsid w:val="70513492"/>
    <w:rsid w:val="70515849"/>
    <w:rsid w:val="70570255"/>
    <w:rsid w:val="705E1C14"/>
    <w:rsid w:val="705E1EC1"/>
    <w:rsid w:val="705F0277"/>
    <w:rsid w:val="7060303C"/>
    <w:rsid w:val="70665776"/>
    <w:rsid w:val="706A1F04"/>
    <w:rsid w:val="706B024D"/>
    <w:rsid w:val="70711F9A"/>
    <w:rsid w:val="70746DD6"/>
    <w:rsid w:val="70764871"/>
    <w:rsid w:val="707C2F7E"/>
    <w:rsid w:val="707D11D0"/>
    <w:rsid w:val="7080762B"/>
    <w:rsid w:val="70807704"/>
    <w:rsid w:val="70812330"/>
    <w:rsid w:val="70853B74"/>
    <w:rsid w:val="70863F40"/>
    <w:rsid w:val="70903EA0"/>
    <w:rsid w:val="70971996"/>
    <w:rsid w:val="709A6CCB"/>
    <w:rsid w:val="709E3984"/>
    <w:rsid w:val="70A01528"/>
    <w:rsid w:val="70A0366E"/>
    <w:rsid w:val="70A45BDD"/>
    <w:rsid w:val="70A535EC"/>
    <w:rsid w:val="70AF24D8"/>
    <w:rsid w:val="70B172B5"/>
    <w:rsid w:val="70B17A12"/>
    <w:rsid w:val="70B41194"/>
    <w:rsid w:val="70BB4AF3"/>
    <w:rsid w:val="70BC7B39"/>
    <w:rsid w:val="70BE71A8"/>
    <w:rsid w:val="70BF7006"/>
    <w:rsid w:val="70C01C60"/>
    <w:rsid w:val="70C14F6B"/>
    <w:rsid w:val="70C17302"/>
    <w:rsid w:val="70C455A5"/>
    <w:rsid w:val="70D25850"/>
    <w:rsid w:val="70D60911"/>
    <w:rsid w:val="70D64C91"/>
    <w:rsid w:val="70D70373"/>
    <w:rsid w:val="70D77260"/>
    <w:rsid w:val="70DA2493"/>
    <w:rsid w:val="70DC4BC5"/>
    <w:rsid w:val="70F14F36"/>
    <w:rsid w:val="70F22DF6"/>
    <w:rsid w:val="70F640FE"/>
    <w:rsid w:val="70FE6F1D"/>
    <w:rsid w:val="71067CCF"/>
    <w:rsid w:val="71076657"/>
    <w:rsid w:val="710B4A26"/>
    <w:rsid w:val="710C4966"/>
    <w:rsid w:val="710F7031"/>
    <w:rsid w:val="71101A19"/>
    <w:rsid w:val="711528A0"/>
    <w:rsid w:val="71162D5A"/>
    <w:rsid w:val="71167A14"/>
    <w:rsid w:val="711A1C3B"/>
    <w:rsid w:val="711E3A15"/>
    <w:rsid w:val="71235011"/>
    <w:rsid w:val="71272614"/>
    <w:rsid w:val="712C473E"/>
    <w:rsid w:val="71326B1E"/>
    <w:rsid w:val="713A0B5B"/>
    <w:rsid w:val="713F5BE0"/>
    <w:rsid w:val="71452CBD"/>
    <w:rsid w:val="7145580C"/>
    <w:rsid w:val="71463FC2"/>
    <w:rsid w:val="714641DB"/>
    <w:rsid w:val="7148016B"/>
    <w:rsid w:val="714A084D"/>
    <w:rsid w:val="714D78D3"/>
    <w:rsid w:val="71503CE7"/>
    <w:rsid w:val="71512ADA"/>
    <w:rsid w:val="71536C22"/>
    <w:rsid w:val="715507FE"/>
    <w:rsid w:val="71567F32"/>
    <w:rsid w:val="715C2F64"/>
    <w:rsid w:val="715E00B3"/>
    <w:rsid w:val="716004C4"/>
    <w:rsid w:val="71622CBA"/>
    <w:rsid w:val="716242AB"/>
    <w:rsid w:val="716410BA"/>
    <w:rsid w:val="716D482E"/>
    <w:rsid w:val="716F72EE"/>
    <w:rsid w:val="717026AC"/>
    <w:rsid w:val="71734806"/>
    <w:rsid w:val="717A35EB"/>
    <w:rsid w:val="71821750"/>
    <w:rsid w:val="7182297B"/>
    <w:rsid w:val="7185070D"/>
    <w:rsid w:val="718729E9"/>
    <w:rsid w:val="718B2C9B"/>
    <w:rsid w:val="718F1EB1"/>
    <w:rsid w:val="71900F60"/>
    <w:rsid w:val="71915AE9"/>
    <w:rsid w:val="719608E9"/>
    <w:rsid w:val="71976DB7"/>
    <w:rsid w:val="719922B4"/>
    <w:rsid w:val="7199723B"/>
    <w:rsid w:val="719A123E"/>
    <w:rsid w:val="719C48F8"/>
    <w:rsid w:val="719D3463"/>
    <w:rsid w:val="719D5A56"/>
    <w:rsid w:val="719D6118"/>
    <w:rsid w:val="71A17FA1"/>
    <w:rsid w:val="71A50249"/>
    <w:rsid w:val="71A567E2"/>
    <w:rsid w:val="71A57230"/>
    <w:rsid w:val="71A721D4"/>
    <w:rsid w:val="71AA349A"/>
    <w:rsid w:val="71AB772C"/>
    <w:rsid w:val="71AC1BB3"/>
    <w:rsid w:val="71AE26E5"/>
    <w:rsid w:val="71AE557C"/>
    <w:rsid w:val="71AE6CC2"/>
    <w:rsid w:val="71B445A0"/>
    <w:rsid w:val="71BA74C2"/>
    <w:rsid w:val="71BF724C"/>
    <w:rsid w:val="71C148D5"/>
    <w:rsid w:val="71C1714D"/>
    <w:rsid w:val="71C3323E"/>
    <w:rsid w:val="71C730BB"/>
    <w:rsid w:val="71C97EEA"/>
    <w:rsid w:val="71CA0779"/>
    <w:rsid w:val="71D050A8"/>
    <w:rsid w:val="71D06B03"/>
    <w:rsid w:val="71D35537"/>
    <w:rsid w:val="71D4164F"/>
    <w:rsid w:val="71D43FF3"/>
    <w:rsid w:val="71D50E13"/>
    <w:rsid w:val="71D64AC4"/>
    <w:rsid w:val="71D82EE1"/>
    <w:rsid w:val="71D874DF"/>
    <w:rsid w:val="71DF37B5"/>
    <w:rsid w:val="71E173A1"/>
    <w:rsid w:val="71E34BAA"/>
    <w:rsid w:val="71EA2CE2"/>
    <w:rsid w:val="71EC67B1"/>
    <w:rsid w:val="71ED6ED1"/>
    <w:rsid w:val="71F1067C"/>
    <w:rsid w:val="71F27146"/>
    <w:rsid w:val="71F433F6"/>
    <w:rsid w:val="71F45D5B"/>
    <w:rsid w:val="71F64B04"/>
    <w:rsid w:val="71F95325"/>
    <w:rsid w:val="71F95A4D"/>
    <w:rsid w:val="71FA003B"/>
    <w:rsid w:val="71FC4104"/>
    <w:rsid w:val="71FD064E"/>
    <w:rsid w:val="71FD1D34"/>
    <w:rsid w:val="71FE2ACC"/>
    <w:rsid w:val="72015588"/>
    <w:rsid w:val="72087B85"/>
    <w:rsid w:val="720E1C8D"/>
    <w:rsid w:val="720F3321"/>
    <w:rsid w:val="72116C3F"/>
    <w:rsid w:val="721715FF"/>
    <w:rsid w:val="72191DE7"/>
    <w:rsid w:val="721F2961"/>
    <w:rsid w:val="72212169"/>
    <w:rsid w:val="72226E3D"/>
    <w:rsid w:val="722B6D3C"/>
    <w:rsid w:val="72314763"/>
    <w:rsid w:val="72382816"/>
    <w:rsid w:val="723A10EF"/>
    <w:rsid w:val="723A16A4"/>
    <w:rsid w:val="723B0B95"/>
    <w:rsid w:val="723B52B8"/>
    <w:rsid w:val="72422279"/>
    <w:rsid w:val="724A4324"/>
    <w:rsid w:val="724B1F24"/>
    <w:rsid w:val="724D6F66"/>
    <w:rsid w:val="72522723"/>
    <w:rsid w:val="72526D2A"/>
    <w:rsid w:val="725340BD"/>
    <w:rsid w:val="72542A36"/>
    <w:rsid w:val="72555383"/>
    <w:rsid w:val="72560B66"/>
    <w:rsid w:val="7259738E"/>
    <w:rsid w:val="725B002B"/>
    <w:rsid w:val="7264552B"/>
    <w:rsid w:val="726843AE"/>
    <w:rsid w:val="72737951"/>
    <w:rsid w:val="72790BF0"/>
    <w:rsid w:val="727A2331"/>
    <w:rsid w:val="727F515C"/>
    <w:rsid w:val="728127F7"/>
    <w:rsid w:val="72825C3F"/>
    <w:rsid w:val="72884CB4"/>
    <w:rsid w:val="728A60B0"/>
    <w:rsid w:val="728B69E4"/>
    <w:rsid w:val="72930D42"/>
    <w:rsid w:val="72956586"/>
    <w:rsid w:val="729F0E66"/>
    <w:rsid w:val="72A31793"/>
    <w:rsid w:val="72A362B4"/>
    <w:rsid w:val="72A73398"/>
    <w:rsid w:val="72A74552"/>
    <w:rsid w:val="72A86C15"/>
    <w:rsid w:val="72AF0B61"/>
    <w:rsid w:val="72B5454E"/>
    <w:rsid w:val="72B74C59"/>
    <w:rsid w:val="72B85A81"/>
    <w:rsid w:val="72BA03E7"/>
    <w:rsid w:val="72BD4C62"/>
    <w:rsid w:val="72BD6F4F"/>
    <w:rsid w:val="72C73F34"/>
    <w:rsid w:val="72C82B91"/>
    <w:rsid w:val="72C83A64"/>
    <w:rsid w:val="72C87A6B"/>
    <w:rsid w:val="72CA0320"/>
    <w:rsid w:val="72CD7F90"/>
    <w:rsid w:val="72D04006"/>
    <w:rsid w:val="72D10367"/>
    <w:rsid w:val="72D34AA4"/>
    <w:rsid w:val="72D97928"/>
    <w:rsid w:val="72DB047E"/>
    <w:rsid w:val="72E34F8F"/>
    <w:rsid w:val="72E573A1"/>
    <w:rsid w:val="72EE6E41"/>
    <w:rsid w:val="72F17FCC"/>
    <w:rsid w:val="72F82A00"/>
    <w:rsid w:val="7301303C"/>
    <w:rsid w:val="73024E04"/>
    <w:rsid w:val="7305498B"/>
    <w:rsid w:val="73062915"/>
    <w:rsid w:val="730B0185"/>
    <w:rsid w:val="730B2912"/>
    <w:rsid w:val="73117212"/>
    <w:rsid w:val="73117F42"/>
    <w:rsid w:val="73130C07"/>
    <w:rsid w:val="73156938"/>
    <w:rsid w:val="731D17F8"/>
    <w:rsid w:val="732022D4"/>
    <w:rsid w:val="73266F63"/>
    <w:rsid w:val="732A69D2"/>
    <w:rsid w:val="732B4F01"/>
    <w:rsid w:val="732E73B4"/>
    <w:rsid w:val="7333450C"/>
    <w:rsid w:val="73353A9D"/>
    <w:rsid w:val="733A4AF0"/>
    <w:rsid w:val="733E5133"/>
    <w:rsid w:val="7340373B"/>
    <w:rsid w:val="73403821"/>
    <w:rsid w:val="73470963"/>
    <w:rsid w:val="734B783B"/>
    <w:rsid w:val="734F15A7"/>
    <w:rsid w:val="7356216F"/>
    <w:rsid w:val="735B7620"/>
    <w:rsid w:val="735E3E98"/>
    <w:rsid w:val="73606A76"/>
    <w:rsid w:val="736351D3"/>
    <w:rsid w:val="73640D2D"/>
    <w:rsid w:val="73664C31"/>
    <w:rsid w:val="736C0ED5"/>
    <w:rsid w:val="736F39A6"/>
    <w:rsid w:val="737644C7"/>
    <w:rsid w:val="73803D51"/>
    <w:rsid w:val="7380460B"/>
    <w:rsid w:val="73825C14"/>
    <w:rsid w:val="73833688"/>
    <w:rsid w:val="73847541"/>
    <w:rsid w:val="738B2F37"/>
    <w:rsid w:val="738B78DE"/>
    <w:rsid w:val="738F3A55"/>
    <w:rsid w:val="739942FF"/>
    <w:rsid w:val="739F163C"/>
    <w:rsid w:val="73A66674"/>
    <w:rsid w:val="73A760F2"/>
    <w:rsid w:val="73AB6011"/>
    <w:rsid w:val="73AE5532"/>
    <w:rsid w:val="73B00CC3"/>
    <w:rsid w:val="73B25072"/>
    <w:rsid w:val="73BB2A44"/>
    <w:rsid w:val="73BC2600"/>
    <w:rsid w:val="73BD2509"/>
    <w:rsid w:val="73C55A94"/>
    <w:rsid w:val="73CD07A5"/>
    <w:rsid w:val="73D10C1D"/>
    <w:rsid w:val="73D63DCA"/>
    <w:rsid w:val="73DD45E1"/>
    <w:rsid w:val="73E20E2C"/>
    <w:rsid w:val="73E82C88"/>
    <w:rsid w:val="73F10C52"/>
    <w:rsid w:val="73FA0DAA"/>
    <w:rsid w:val="73FF104A"/>
    <w:rsid w:val="74031DBD"/>
    <w:rsid w:val="74057560"/>
    <w:rsid w:val="74065B69"/>
    <w:rsid w:val="740A122A"/>
    <w:rsid w:val="740A13D9"/>
    <w:rsid w:val="740D2E53"/>
    <w:rsid w:val="740D77C6"/>
    <w:rsid w:val="74102231"/>
    <w:rsid w:val="74166CA8"/>
    <w:rsid w:val="74187EEC"/>
    <w:rsid w:val="741964A4"/>
    <w:rsid w:val="741E636C"/>
    <w:rsid w:val="741F4C05"/>
    <w:rsid w:val="74257A72"/>
    <w:rsid w:val="742671F5"/>
    <w:rsid w:val="74272D85"/>
    <w:rsid w:val="74273B4A"/>
    <w:rsid w:val="74280C02"/>
    <w:rsid w:val="742A50E0"/>
    <w:rsid w:val="74304C6B"/>
    <w:rsid w:val="74371EBE"/>
    <w:rsid w:val="74374C8A"/>
    <w:rsid w:val="743C3019"/>
    <w:rsid w:val="743D5E1A"/>
    <w:rsid w:val="743E46CE"/>
    <w:rsid w:val="74414A8B"/>
    <w:rsid w:val="74434686"/>
    <w:rsid w:val="744407BB"/>
    <w:rsid w:val="74475FDB"/>
    <w:rsid w:val="744B2DDA"/>
    <w:rsid w:val="744C2A60"/>
    <w:rsid w:val="744C7B5C"/>
    <w:rsid w:val="74502B4C"/>
    <w:rsid w:val="7452351C"/>
    <w:rsid w:val="74551667"/>
    <w:rsid w:val="74592C43"/>
    <w:rsid w:val="745B0E3C"/>
    <w:rsid w:val="745D70B1"/>
    <w:rsid w:val="74600ADB"/>
    <w:rsid w:val="74602271"/>
    <w:rsid w:val="746206FB"/>
    <w:rsid w:val="74643BB6"/>
    <w:rsid w:val="74650EB9"/>
    <w:rsid w:val="746A320B"/>
    <w:rsid w:val="746A70D8"/>
    <w:rsid w:val="746B49C2"/>
    <w:rsid w:val="746D577E"/>
    <w:rsid w:val="74703DFE"/>
    <w:rsid w:val="74704C1B"/>
    <w:rsid w:val="74781DB0"/>
    <w:rsid w:val="747A20F2"/>
    <w:rsid w:val="747C59B7"/>
    <w:rsid w:val="74812DA8"/>
    <w:rsid w:val="7486310F"/>
    <w:rsid w:val="74891CF9"/>
    <w:rsid w:val="748B0C7D"/>
    <w:rsid w:val="74903C13"/>
    <w:rsid w:val="749171E9"/>
    <w:rsid w:val="7492567B"/>
    <w:rsid w:val="74957A0A"/>
    <w:rsid w:val="74A25A03"/>
    <w:rsid w:val="74AE2C50"/>
    <w:rsid w:val="74AE30E3"/>
    <w:rsid w:val="74AF19B2"/>
    <w:rsid w:val="74B33364"/>
    <w:rsid w:val="74BC376B"/>
    <w:rsid w:val="74BD3271"/>
    <w:rsid w:val="74BD448C"/>
    <w:rsid w:val="74BD6E13"/>
    <w:rsid w:val="74C440A9"/>
    <w:rsid w:val="74C445B5"/>
    <w:rsid w:val="74C555D9"/>
    <w:rsid w:val="74C67269"/>
    <w:rsid w:val="74CA6EF9"/>
    <w:rsid w:val="74CB77AF"/>
    <w:rsid w:val="74CD2F54"/>
    <w:rsid w:val="74CF151E"/>
    <w:rsid w:val="74D0740B"/>
    <w:rsid w:val="74D178A9"/>
    <w:rsid w:val="74D83826"/>
    <w:rsid w:val="74D83EC1"/>
    <w:rsid w:val="74DD3E9F"/>
    <w:rsid w:val="74DE2ED9"/>
    <w:rsid w:val="74E13135"/>
    <w:rsid w:val="74E14727"/>
    <w:rsid w:val="74E158BB"/>
    <w:rsid w:val="74E170A1"/>
    <w:rsid w:val="74E47420"/>
    <w:rsid w:val="74E62473"/>
    <w:rsid w:val="74E95A90"/>
    <w:rsid w:val="74EA3EB2"/>
    <w:rsid w:val="74EE4294"/>
    <w:rsid w:val="74F05C86"/>
    <w:rsid w:val="74F07E0A"/>
    <w:rsid w:val="74F8408F"/>
    <w:rsid w:val="74F91C79"/>
    <w:rsid w:val="74F95012"/>
    <w:rsid w:val="7500591D"/>
    <w:rsid w:val="7502115E"/>
    <w:rsid w:val="75024B07"/>
    <w:rsid w:val="75054738"/>
    <w:rsid w:val="75062610"/>
    <w:rsid w:val="750842CC"/>
    <w:rsid w:val="750F4E7A"/>
    <w:rsid w:val="750F5CFD"/>
    <w:rsid w:val="75181445"/>
    <w:rsid w:val="751A36F4"/>
    <w:rsid w:val="751D2CC0"/>
    <w:rsid w:val="75254A05"/>
    <w:rsid w:val="7526226A"/>
    <w:rsid w:val="752F304D"/>
    <w:rsid w:val="752F371C"/>
    <w:rsid w:val="75337D1E"/>
    <w:rsid w:val="753A4DD0"/>
    <w:rsid w:val="7542280E"/>
    <w:rsid w:val="75444EA7"/>
    <w:rsid w:val="7545531A"/>
    <w:rsid w:val="75560317"/>
    <w:rsid w:val="75566F69"/>
    <w:rsid w:val="75590418"/>
    <w:rsid w:val="755B26AF"/>
    <w:rsid w:val="755D1234"/>
    <w:rsid w:val="755F09DF"/>
    <w:rsid w:val="75633B1F"/>
    <w:rsid w:val="75675ADF"/>
    <w:rsid w:val="756B54F8"/>
    <w:rsid w:val="756C6582"/>
    <w:rsid w:val="756D4E66"/>
    <w:rsid w:val="756E5D13"/>
    <w:rsid w:val="757816ED"/>
    <w:rsid w:val="757A602C"/>
    <w:rsid w:val="7580319A"/>
    <w:rsid w:val="7580636A"/>
    <w:rsid w:val="75807648"/>
    <w:rsid w:val="758641B8"/>
    <w:rsid w:val="75924B30"/>
    <w:rsid w:val="75A70CB8"/>
    <w:rsid w:val="75AB5256"/>
    <w:rsid w:val="75B05DB1"/>
    <w:rsid w:val="75B315FF"/>
    <w:rsid w:val="75B43531"/>
    <w:rsid w:val="75B54E5D"/>
    <w:rsid w:val="75B620EF"/>
    <w:rsid w:val="75B921DA"/>
    <w:rsid w:val="75B96690"/>
    <w:rsid w:val="75BD477F"/>
    <w:rsid w:val="75C00ADE"/>
    <w:rsid w:val="75C528DF"/>
    <w:rsid w:val="75CA76E4"/>
    <w:rsid w:val="75D02BD6"/>
    <w:rsid w:val="75D0763F"/>
    <w:rsid w:val="75DB5530"/>
    <w:rsid w:val="75E376A3"/>
    <w:rsid w:val="75E82B30"/>
    <w:rsid w:val="75ED5A36"/>
    <w:rsid w:val="75F516BC"/>
    <w:rsid w:val="75FB7495"/>
    <w:rsid w:val="75FC7D3B"/>
    <w:rsid w:val="75FE31D9"/>
    <w:rsid w:val="75FF0133"/>
    <w:rsid w:val="76003A09"/>
    <w:rsid w:val="760231B5"/>
    <w:rsid w:val="76036560"/>
    <w:rsid w:val="760A687D"/>
    <w:rsid w:val="760F4D19"/>
    <w:rsid w:val="761025FD"/>
    <w:rsid w:val="76115613"/>
    <w:rsid w:val="76130B75"/>
    <w:rsid w:val="76192FD7"/>
    <w:rsid w:val="7619484E"/>
    <w:rsid w:val="761B102B"/>
    <w:rsid w:val="761E34C5"/>
    <w:rsid w:val="762012F3"/>
    <w:rsid w:val="76275BCD"/>
    <w:rsid w:val="762F067E"/>
    <w:rsid w:val="76322CE8"/>
    <w:rsid w:val="763B0284"/>
    <w:rsid w:val="763C5788"/>
    <w:rsid w:val="763D022D"/>
    <w:rsid w:val="7645491A"/>
    <w:rsid w:val="764833C3"/>
    <w:rsid w:val="764B7C87"/>
    <w:rsid w:val="764E6C91"/>
    <w:rsid w:val="764F2D68"/>
    <w:rsid w:val="76517CAC"/>
    <w:rsid w:val="765233FB"/>
    <w:rsid w:val="7659095E"/>
    <w:rsid w:val="765A1D22"/>
    <w:rsid w:val="765A2E54"/>
    <w:rsid w:val="765C20F6"/>
    <w:rsid w:val="76637C9F"/>
    <w:rsid w:val="7669425E"/>
    <w:rsid w:val="766B04BE"/>
    <w:rsid w:val="766B300D"/>
    <w:rsid w:val="766B3DFC"/>
    <w:rsid w:val="76704CDE"/>
    <w:rsid w:val="76710E80"/>
    <w:rsid w:val="76770854"/>
    <w:rsid w:val="767D720C"/>
    <w:rsid w:val="767E302B"/>
    <w:rsid w:val="768455F4"/>
    <w:rsid w:val="768542F9"/>
    <w:rsid w:val="76885999"/>
    <w:rsid w:val="768925E8"/>
    <w:rsid w:val="768D5F8A"/>
    <w:rsid w:val="769016B8"/>
    <w:rsid w:val="7691034A"/>
    <w:rsid w:val="76911CBE"/>
    <w:rsid w:val="76932345"/>
    <w:rsid w:val="76943207"/>
    <w:rsid w:val="7698261F"/>
    <w:rsid w:val="769F0579"/>
    <w:rsid w:val="76A213B8"/>
    <w:rsid w:val="76A35D52"/>
    <w:rsid w:val="76A5622D"/>
    <w:rsid w:val="76A633ED"/>
    <w:rsid w:val="76AB5F51"/>
    <w:rsid w:val="76B02504"/>
    <w:rsid w:val="76B21C75"/>
    <w:rsid w:val="76B576A3"/>
    <w:rsid w:val="76C37C6F"/>
    <w:rsid w:val="76C428B5"/>
    <w:rsid w:val="76C87FBA"/>
    <w:rsid w:val="76CD220E"/>
    <w:rsid w:val="76D03D47"/>
    <w:rsid w:val="76D16B19"/>
    <w:rsid w:val="76D2050D"/>
    <w:rsid w:val="76D24B51"/>
    <w:rsid w:val="76D323C2"/>
    <w:rsid w:val="76D62103"/>
    <w:rsid w:val="76D723E3"/>
    <w:rsid w:val="76DB3BA3"/>
    <w:rsid w:val="76E02C24"/>
    <w:rsid w:val="76E34A56"/>
    <w:rsid w:val="76E56D71"/>
    <w:rsid w:val="76E6140A"/>
    <w:rsid w:val="76ED7808"/>
    <w:rsid w:val="76F41B95"/>
    <w:rsid w:val="76FA1F58"/>
    <w:rsid w:val="76FA7A7E"/>
    <w:rsid w:val="76FB2903"/>
    <w:rsid w:val="76FB375C"/>
    <w:rsid w:val="76FD4EEA"/>
    <w:rsid w:val="76FF75D2"/>
    <w:rsid w:val="770268CD"/>
    <w:rsid w:val="770315EA"/>
    <w:rsid w:val="77036C93"/>
    <w:rsid w:val="77050573"/>
    <w:rsid w:val="77066555"/>
    <w:rsid w:val="77067A75"/>
    <w:rsid w:val="7707185C"/>
    <w:rsid w:val="770760C1"/>
    <w:rsid w:val="770A715A"/>
    <w:rsid w:val="770C2EAD"/>
    <w:rsid w:val="770D2C5B"/>
    <w:rsid w:val="77111055"/>
    <w:rsid w:val="77140ED4"/>
    <w:rsid w:val="7717373F"/>
    <w:rsid w:val="77187B86"/>
    <w:rsid w:val="771A36A5"/>
    <w:rsid w:val="771E4C82"/>
    <w:rsid w:val="77233A37"/>
    <w:rsid w:val="77281414"/>
    <w:rsid w:val="772C5306"/>
    <w:rsid w:val="772D352E"/>
    <w:rsid w:val="772D6395"/>
    <w:rsid w:val="772F748D"/>
    <w:rsid w:val="77303175"/>
    <w:rsid w:val="7733773C"/>
    <w:rsid w:val="7734057D"/>
    <w:rsid w:val="77343121"/>
    <w:rsid w:val="77355E6E"/>
    <w:rsid w:val="77383244"/>
    <w:rsid w:val="77443794"/>
    <w:rsid w:val="774454A9"/>
    <w:rsid w:val="77453002"/>
    <w:rsid w:val="77462E0E"/>
    <w:rsid w:val="77491E58"/>
    <w:rsid w:val="77492C03"/>
    <w:rsid w:val="774B7664"/>
    <w:rsid w:val="774F423A"/>
    <w:rsid w:val="774F7910"/>
    <w:rsid w:val="77527272"/>
    <w:rsid w:val="7755709F"/>
    <w:rsid w:val="7756714D"/>
    <w:rsid w:val="7759164C"/>
    <w:rsid w:val="77591D09"/>
    <w:rsid w:val="77594E5D"/>
    <w:rsid w:val="77597E3E"/>
    <w:rsid w:val="775A26DD"/>
    <w:rsid w:val="77625740"/>
    <w:rsid w:val="7769549F"/>
    <w:rsid w:val="776F2836"/>
    <w:rsid w:val="77704880"/>
    <w:rsid w:val="7770508C"/>
    <w:rsid w:val="77705CCF"/>
    <w:rsid w:val="777165B5"/>
    <w:rsid w:val="77722CDF"/>
    <w:rsid w:val="7776438F"/>
    <w:rsid w:val="777C4D24"/>
    <w:rsid w:val="777F4F6A"/>
    <w:rsid w:val="778807C6"/>
    <w:rsid w:val="77883832"/>
    <w:rsid w:val="7789361D"/>
    <w:rsid w:val="778D3458"/>
    <w:rsid w:val="77900902"/>
    <w:rsid w:val="77905FA2"/>
    <w:rsid w:val="77925AD1"/>
    <w:rsid w:val="77932BAE"/>
    <w:rsid w:val="779B34EE"/>
    <w:rsid w:val="77A43A56"/>
    <w:rsid w:val="77A6008A"/>
    <w:rsid w:val="77A9111A"/>
    <w:rsid w:val="77AC0119"/>
    <w:rsid w:val="77AF566A"/>
    <w:rsid w:val="77B05D89"/>
    <w:rsid w:val="77B268BA"/>
    <w:rsid w:val="77B42380"/>
    <w:rsid w:val="77B47AEB"/>
    <w:rsid w:val="77B52B7D"/>
    <w:rsid w:val="77B6601D"/>
    <w:rsid w:val="77BB391E"/>
    <w:rsid w:val="77BF6C49"/>
    <w:rsid w:val="77D7676B"/>
    <w:rsid w:val="77DD7A01"/>
    <w:rsid w:val="77E13575"/>
    <w:rsid w:val="77E85637"/>
    <w:rsid w:val="77EE30D2"/>
    <w:rsid w:val="77F47058"/>
    <w:rsid w:val="77F630A0"/>
    <w:rsid w:val="78005696"/>
    <w:rsid w:val="78005B7D"/>
    <w:rsid w:val="78016FF7"/>
    <w:rsid w:val="780A565F"/>
    <w:rsid w:val="780B2FEF"/>
    <w:rsid w:val="780C15F4"/>
    <w:rsid w:val="780D4817"/>
    <w:rsid w:val="780F0AC0"/>
    <w:rsid w:val="7810621D"/>
    <w:rsid w:val="78107099"/>
    <w:rsid w:val="78114B77"/>
    <w:rsid w:val="781B21BE"/>
    <w:rsid w:val="781D006F"/>
    <w:rsid w:val="781F2405"/>
    <w:rsid w:val="78213084"/>
    <w:rsid w:val="78213648"/>
    <w:rsid w:val="782424D5"/>
    <w:rsid w:val="78287DBF"/>
    <w:rsid w:val="782A7123"/>
    <w:rsid w:val="78305E38"/>
    <w:rsid w:val="78323BEB"/>
    <w:rsid w:val="783328A6"/>
    <w:rsid w:val="78367F27"/>
    <w:rsid w:val="78373346"/>
    <w:rsid w:val="78376848"/>
    <w:rsid w:val="783C2CCF"/>
    <w:rsid w:val="783C4C63"/>
    <w:rsid w:val="783F1D19"/>
    <w:rsid w:val="78475B1A"/>
    <w:rsid w:val="784A6145"/>
    <w:rsid w:val="784B2E74"/>
    <w:rsid w:val="784C0D6B"/>
    <w:rsid w:val="784E78C5"/>
    <w:rsid w:val="78520561"/>
    <w:rsid w:val="78531BDB"/>
    <w:rsid w:val="785364C5"/>
    <w:rsid w:val="78556E52"/>
    <w:rsid w:val="785E2773"/>
    <w:rsid w:val="785F6878"/>
    <w:rsid w:val="78631B96"/>
    <w:rsid w:val="78636778"/>
    <w:rsid w:val="78682E27"/>
    <w:rsid w:val="786B2A6C"/>
    <w:rsid w:val="786C5E43"/>
    <w:rsid w:val="786E7579"/>
    <w:rsid w:val="78724B13"/>
    <w:rsid w:val="787B626A"/>
    <w:rsid w:val="787D2FC5"/>
    <w:rsid w:val="78806081"/>
    <w:rsid w:val="78842FF3"/>
    <w:rsid w:val="7889168E"/>
    <w:rsid w:val="78893BD9"/>
    <w:rsid w:val="78932A56"/>
    <w:rsid w:val="789339D7"/>
    <w:rsid w:val="789363AF"/>
    <w:rsid w:val="78957160"/>
    <w:rsid w:val="7897387D"/>
    <w:rsid w:val="78996993"/>
    <w:rsid w:val="789E36F2"/>
    <w:rsid w:val="78A24FBC"/>
    <w:rsid w:val="78A51E01"/>
    <w:rsid w:val="78AA7E6E"/>
    <w:rsid w:val="78B16BB7"/>
    <w:rsid w:val="78B31DB3"/>
    <w:rsid w:val="78B43694"/>
    <w:rsid w:val="78BA621A"/>
    <w:rsid w:val="78BB09E4"/>
    <w:rsid w:val="78BE2FCD"/>
    <w:rsid w:val="78BE6B18"/>
    <w:rsid w:val="78C406B6"/>
    <w:rsid w:val="78C46C33"/>
    <w:rsid w:val="78C9060F"/>
    <w:rsid w:val="78C95B09"/>
    <w:rsid w:val="78CA425E"/>
    <w:rsid w:val="78CC24F0"/>
    <w:rsid w:val="78CD095A"/>
    <w:rsid w:val="78CF64E3"/>
    <w:rsid w:val="78D14FAC"/>
    <w:rsid w:val="78D25243"/>
    <w:rsid w:val="78DA4647"/>
    <w:rsid w:val="78E454A2"/>
    <w:rsid w:val="78E60527"/>
    <w:rsid w:val="78ED4AAA"/>
    <w:rsid w:val="78EE0575"/>
    <w:rsid w:val="78EF2538"/>
    <w:rsid w:val="78F202CD"/>
    <w:rsid w:val="78F278B5"/>
    <w:rsid w:val="78F34135"/>
    <w:rsid w:val="79001ACD"/>
    <w:rsid w:val="79004A6A"/>
    <w:rsid w:val="79076642"/>
    <w:rsid w:val="790768FD"/>
    <w:rsid w:val="790B1448"/>
    <w:rsid w:val="79104442"/>
    <w:rsid w:val="7912682F"/>
    <w:rsid w:val="791337F4"/>
    <w:rsid w:val="791419A8"/>
    <w:rsid w:val="79161CA5"/>
    <w:rsid w:val="791C6390"/>
    <w:rsid w:val="791D21A5"/>
    <w:rsid w:val="791E56E4"/>
    <w:rsid w:val="79204284"/>
    <w:rsid w:val="79205F77"/>
    <w:rsid w:val="79222DD2"/>
    <w:rsid w:val="7922368F"/>
    <w:rsid w:val="79331259"/>
    <w:rsid w:val="793706B9"/>
    <w:rsid w:val="7938329D"/>
    <w:rsid w:val="793A1AE4"/>
    <w:rsid w:val="793C7B07"/>
    <w:rsid w:val="793E1235"/>
    <w:rsid w:val="7944710A"/>
    <w:rsid w:val="794621D6"/>
    <w:rsid w:val="79492E9A"/>
    <w:rsid w:val="794A6843"/>
    <w:rsid w:val="79512818"/>
    <w:rsid w:val="795134B6"/>
    <w:rsid w:val="795202B0"/>
    <w:rsid w:val="795E06F8"/>
    <w:rsid w:val="795E094E"/>
    <w:rsid w:val="795E35AB"/>
    <w:rsid w:val="79620926"/>
    <w:rsid w:val="79681A85"/>
    <w:rsid w:val="796A16F3"/>
    <w:rsid w:val="79725241"/>
    <w:rsid w:val="79732E77"/>
    <w:rsid w:val="79736CFC"/>
    <w:rsid w:val="79740FDB"/>
    <w:rsid w:val="79741293"/>
    <w:rsid w:val="79743161"/>
    <w:rsid w:val="797B0373"/>
    <w:rsid w:val="797E065D"/>
    <w:rsid w:val="797F76AF"/>
    <w:rsid w:val="79811290"/>
    <w:rsid w:val="798416A2"/>
    <w:rsid w:val="798B0BA1"/>
    <w:rsid w:val="799538B1"/>
    <w:rsid w:val="799A57BD"/>
    <w:rsid w:val="799C771D"/>
    <w:rsid w:val="799F269A"/>
    <w:rsid w:val="79A05E1A"/>
    <w:rsid w:val="79A51DD5"/>
    <w:rsid w:val="79A85B1D"/>
    <w:rsid w:val="79B27C4C"/>
    <w:rsid w:val="79B44F8C"/>
    <w:rsid w:val="79B53B29"/>
    <w:rsid w:val="79BA2167"/>
    <w:rsid w:val="79BD6F74"/>
    <w:rsid w:val="79BF551C"/>
    <w:rsid w:val="79C634A3"/>
    <w:rsid w:val="79C70A83"/>
    <w:rsid w:val="79C723A4"/>
    <w:rsid w:val="79C74587"/>
    <w:rsid w:val="79C75082"/>
    <w:rsid w:val="79CA3BEB"/>
    <w:rsid w:val="79CD65BC"/>
    <w:rsid w:val="79D17DC2"/>
    <w:rsid w:val="79D36D34"/>
    <w:rsid w:val="79D426CA"/>
    <w:rsid w:val="79D67091"/>
    <w:rsid w:val="79DE7D2F"/>
    <w:rsid w:val="79DF3AB5"/>
    <w:rsid w:val="79E41D06"/>
    <w:rsid w:val="79E71DA7"/>
    <w:rsid w:val="79F000FA"/>
    <w:rsid w:val="79F0127F"/>
    <w:rsid w:val="79F778C7"/>
    <w:rsid w:val="79FD0561"/>
    <w:rsid w:val="79FE51D4"/>
    <w:rsid w:val="7A032AFE"/>
    <w:rsid w:val="7A040ABA"/>
    <w:rsid w:val="7A0419AF"/>
    <w:rsid w:val="7A082751"/>
    <w:rsid w:val="7A0A1259"/>
    <w:rsid w:val="7A0D5316"/>
    <w:rsid w:val="7A0F4EAF"/>
    <w:rsid w:val="7A11253B"/>
    <w:rsid w:val="7A193AE2"/>
    <w:rsid w:val="7A1B5E2F"/>
    <w:rsid w:val="7A217A72"/>
    <w:rsid w:val="7A243D7F"/>
    <w:rsid w:val="7A271139"/>
    <w:rsid w:val="7A290C7B"/>
    <w:rsid w:val="7A2A7675"/>
    <w:rsid w:val="7A2B5BC9"/>
    <w:rsid w:val="7A2D2086"/>
    <w:rsid w:val="7A2E596C"/>
    <w:rsid w:val="7A387FFB"/>
    <w:rsid w:val="7A3E47B4"/>
    <w:rsid w:val="7A3F1642"/>
    <w:rsid w:val="7A3F4A1F"/>
    <w:rsid w:val="7A450B26"/>
    <w:rsid w:val="7A473465"/>
    <w:rsid w:val="7A492955"/>
    <w:rsid w:val="7A5077C4"/>
    <w:rsid w:val="7A522AD8"/>
    <w:rsid w:val="7A527652"/>
    <w:rsid w:val="7A527E3C"/>
    <w:rsid w:val="7A541CDF"/>
    <w:rsid w:val="7A5A32F5"/>
    <w:rsid w:val="7A657A52"/>
    <w:rsid w:val="7A682849"/>
    <w:rsid w:val="7A6B3DC0"/>
    <w:rsid w:val="7A743079"/>
    <w:rsid w:val="7A754A36"/>
    <w:rsid w:val="7A7B33A5"/>
    <w:rsid w:val="7A7C5D97"/>
    <w:rsid w:val="7A7C624B"/>
    <w:rsid w:val="7A7D1B3C"/>
    <w:rsid w:val="7A7F4E04"/>
    <w:rsid w:val="7A7F63C3"/>
    <w:rsid w:val="7A80376C"/>
    <w:rsid w:val="7A8129F5"/>
    <w:rsid w:val="7A852888"/>
    <w:rsid w:val="7A8663DD"/>
    <w:rsid w:val="7A8814C8"/>
    <w:rsid w:val="7A8D0DF2"/>
    <w:rsid w:val="7A8D168B"/>
    <w:rsid w:val="7A8D4686"/>
    <w:rsid w:val="7A934A3F"/>
    <w:rsid w:val="7A957565"/>
    <w:rsid w:val="7A986E23"/>
    <w:rsid w:val="7A994C9F"/>
    <w:rsid w:val="7A9E2415"/>
    <w:rsid w:val="7A9E48D6"/>
    <w:rsid w:val="7AAA7146"/>
    <w:rsid w:val="7AAC5FCE"/>
    <w:rsid w:val="7AAE5DB4"/>
    <w:rsid w:val="7AB01B53"/>
    <w:rsid w:val="7AB02E81"/>
    <w:rsid w:val="7AB15233"/>
    <w:rsid w:val="7AB23B17"/>
    <w:rsid w:val="7AB4245F"/>
    <w:rsid w:val="7AB53955"/>
    <w:rsid w:val="7AB546E6"/>
    <w:rsid w:val="7AB67A58"/>
    <w:rsid w:val="7ABD44B1"/>
    <w:rsid w:val="7AC21F5F"/>
    <w:rsid w:val="7AC33BB3"/>
    <w:rsid w:val="7AC4137C"/>
    <w:rsid w:val="7AC66B15"/>
    <w:rsid w:val="7AC94F89"/>
    <w:rsid w:val="7ACD4707"/>
    <w:rsid w:val="7ACE7991"/>
    <w:rsid w:val="7ACF2853"/>
    <w:rsid w:val="7AD401E0"/>
    <w:rsid w:val="7AD708B3"/>
    <w:rsid w:val="7AD75770"/>
    <w:rsid w:val="7AD85698"/>
    <w:rsid w:val="7AE04024"/>
    <w:rsid w:val="7AE41B54"/>
    <w:rsid w:val="7AE61EE4"/>
    <w:rsid w:val="7AF2015A"/>
    <w:rsid w:val="7AF21971"/>
    <w:rsid w:val="7AF22618"/>
    <w:rsid w:val="7AF6090B"/>
    <w:rsid w:val="7AF91ECE"/>
    <w:rsid w:val="7AFC0FB7"/>
    <w:rsid w:val="7AFF25E1"/>
    <w:rsid w:val="7B00505C"/>
    <w:rsid w:val="7B0151CC"/>
    <w:rsid w:val="7B025E61"/>
    <w:rsid w:val="7B037E2C"/>
    <w:rsid w:val="7B0F789B"/>
    <w:rsid w:val="7B101C17"/>
    <w:rsid w:val="7B107437"/>
    <w:rsid w:val="7B13136A"/>
    <w:rsid w:val="7B1814A7"/>
    <w:rsid w:val="7B18610C"/>
    <w:rsid w:val="7B19090D"/>
    <w:rsid w:val="7B1D6194"/>
    <w:rsid w:val="7B1E128A"/>
    <w:rsid w:val="7B21156B"/>
    <w:rsid w:val="7B293581"/>
    <w:rsid w:val="7B2B0D4C"/>
    <w:rsid w:val="7B2B2106"/>
    <w:rsid w:val="7B2D602A"/>
    <w:rsid w:val="7B2E31AC"/>
    <w:rsid w:val="7B317274"/>
    <w:rsid w:val="7B324E7D"/>
    <w:rsid w:val="7B324EC7"/>
    <w:rsid w:val="7B394BFD"/>
    <w:rsid w:val="7B3A5226"/>
    <w:rsid w:val="7B3E68E7"/>
    <w:rsid w:val="7B4210AE"/>
    <w:rsid w:val="7B4B4A95"/>
    <w:rsid w:val="7B50075A"/>
    <w:rsid w:val="7B515B03"/>
    <w:rsid w:val="7B5B06E6"/>
    <w:rsid w:val="7B61362C"/>
    <w:rsid w:val="7B6F39F3"/>
    <w:rsid w:val="7B7501AD"/>
    <w:rsid w:val="7B78034A"/>
    <w:rsid w:val="7B786B47"/>
    <w:rsid w:val="7B8070E8"/>
    <w:rsid w:val="7B846F7F"/>
    <w:rsid w:val="7B8540E2"/>
    <w:rsid w:val="7B8D7752"/>
    <w:rsid w:val="7B8E37DE"/>
    <w:rsid w:val="7B8F47C7"/>
    <w:rsid w:val="7B9030C7"/>
    <w:rsid w:val="7B914B96"/>
    <w:rsid w:val="7B927B14"/>
    <w:rsid w:val="7B950516"/>
    <w:rsid w:val="7B9567A9"/>
    <w:rsid w:val="7B9A7554"/>
    <w:rsid w:val="7B9D6B59"/>
    <w:rsid w:val="7B9E2E81"/>
    <w:rsid w:val="7BAB4D2A"/>
    <w:rsid w:val="7BAF5F48"/>
    <w:rsid w:val="7BB02BAB"/>
    <w:rsid w:val="7BB2208D"/>
    <w:rsid w:val="7BB55C27"/>
    <w:rsid w:val="7BB870B5"/>
    <w:rsid w:val="7BBA1EAE"/>
    <w:rsid w:val="7BBF2528"/>
    <w:rsid w:val="7BBF7A76"/>
    <w:rsid w:val="7BC43B6B"/>
    <w:rsid w:val="7BC77072"/>
    <w:rsid w:val="7BC865B3"/>
    <w:rsid w:val="7BCD7FFB"/>
    <w:rsid w:val="7BCE642F"/>
    <w:rsid w:val="7BCF1DE2"/>
    <w:rsid w:val="7BCF5CA9"/>
    <w:rsid w:val="7BD43E2F"/>
    <w:rsid w:val="7BD46237"/>
    <w:rsid w:val="7BD556F2"/>
    <w:rsid w:val="7BDA0029"/>
    <w:rsid w:val="7BDB6D18"/>
    <w:rsid w:val="7BDF4097"/>
    <w:rsid w:val="7BDF5802"/>
    <w:rsid w:val="7BE56E02"/>
    <w:rsid w:val="7BE807B1"/>
    <w:rsid w:val="7BEE3959"/>
    <w:rsid w:val="7BF61E0D"/>
    <w:rsid w:val="7BF7027A"/>
    <w:rsid w:val="7BF767B2"/>
    <w:rsid w:val="7C0049AF"/>
    <w:rsid w:val="7C034052"/>
    <w:rsid w:val="7C037B02"/>
    <w:rsid w:val="7C047AE7"/>
    <w:rsid w:val="7C0865E1"/>
    <w:rsid w:val="7C0A1089"/>
    <w:rsid w:val="7C0C662D"/>
    <w:rsid w:val="7C0E626D"/>
    <w:rsid w:val="7C1263BE"/>
    <w:rsid w:val="7C164291"/>
    <w:rsid w:val="7C1806FB"/>
    <w:rsid w:val="7C194A66"/>
    <w:rsid w:val="7C1A02C9"/>
    <w:rsid w:val="7C1D09CF"/>
    <w:rsid w:val="7C225EB9"/>
    <w:rsid w:val="7C234A9B"/>
    <w:rsid w:val="7C236DC4"/>
    <w:rsid w:val="7C242482"/>
    <w:rsid w:val="7C29156F"/>
    <w:rsid w:val="7C2A385D"/>
    <w:rsid w:val="7C2F4BB6"/>
    <w:rsid w:val="7C303622"/>
    <w:rsid w:val="7C311E61"/>
    <w:rsid w:val="7C3B087B"/>
    <w:rsid w:val="7C3C331F"/>
    <w:rsid w:val="7C3D5E99"/>
    <w:rsid w:val="7C3E1BAB"/>
    <w:rsid w:val="7C4076AF"/>
    <w:rsid w:val="7C471E28"/>
    <w:rsid w:val="7C494D84"/>
    <w:rsid w:val="7C4A0C6C"/>
    <w:rsid w:val="7C4D3EE8"/>
    <w:rsid w:val="7C4F1BE9"/>
    <w:rsid w:val="7C5004C4"/>
    <w:rsid w:val="7C515570"/>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15EB5"/>
    <w:rsid w:val="7C882D21"/>
    <w:rsid w:val="7C8B4BD5"/>
    <w:rsid w:val="7C997B87"/>
    <w:rsid w:val="7C9A4563"/>
    <w:rsid w:val="7CA302E7"/>
    <w:rsid w:val="7CAE0110"/>
    <w:rsid w:val="7CB55EE5"/>
    <w:rsid w:val="7CB93D1E"/>
    <w:rsid w:val="7CBC0343"/>
    <w:rsid w:val="7CBC4622"/>
    <w:rsid w:val="7CBD1EA8"/>
    <w:rsid w:val="7CC22E12"/>
    <w:rsid w:val="7CC64DC3"/>
    <w:rsid w:val="7CD070AA"/>
    <w:rsid w:val="7CD215D3"/>
    <w:rsid w:val="7CD258A4"/>
    <w:rsid w:val="7CD63A39"/>
    <w:rsid w:val="7CEF376C"/>
    <w:rsid w:val="7CF82FD7"/>
    <w:rsid w:val="7CF962FF"/>
    <w:rsid w:val="7CF97B72"/>
    <w:rsid w:val="7CFD581C"/>
    <w:rsid w:val="7D003EBD"/>
    <w:rsid w:val="7D062AC2"/>
    <w:rsid w:val="7D0A1E5D"/>
    <w:rsid w:val="7D0F0FB9"/>
    <w:rsid w:val="7D114EC3"/>
    <w:rsid w:val="7D11738B"/>
    <w:rsid w:val="7D130380"/>
    <w:rsid w:val="7D145753"/>
    <w:rsid w:val="7D152E85"/>
    <w:rsid w:val="7D18676F"/>
    <w:rsid w:val="7D1D06F9"/>
    <w:rsid w:val="7D1E7F20"/>
    <w:rsid w:val="7D206CD5"/>
    <w:rsid w:val="7D2174C4"/>
    <w:rsid w:val="7D2A532B"/>
    <w:rsid w:val="7D2F0219"/>
    <w:rsid w:val="7D303C80"/>
    <w:rsid w:val="7D341BC8"/>
    <w:rsid w:val="7D405AA6"/>
    <w:rsid w:val="7D416949"/>
    <w:rsid w:val="7D436EF5"/>
    <w:rsid w:val="7D464B25"/>
    <w:rsid w:val="7D4C7CE9"/>
    <w:rsid w:val="7D4F2108"/>
    <w:rsid w:val="7D512D55"/>
    <w:rsid w:val="7D520147"/>
    <w:rsid w:val="7D566767"/>
    <w:rsid w:val="7D5709AE"/>
    <w:rsid w:val="7D5E2E71"/>
    <w:rsid w:val="7D5F5753"/>
    <w:rsid w:val="7D665E7D"/>
    <w:rsid w:val="7D6940E5"/>
    <w:rsid w:val="7D6F5BF1"/>
    <w:rsid w:val="7D7D670C"/>
    <w:rsid w:val="7D840485"/>
    <w:rsid w:val="7D855A63"/>
    <w:rsid w:val="7D876E57"/>
    <w:rsid w:val="7D896EB3"/>
    <w:rsid w:val="7D8B3828"/>
    <w:rsid w:val="7D8F2AC0"/>
    <w:rsid w:val="7D976231"/>
    <w:rsid w:val="7D97639E"/>
    <w:rsid w:val="7D9B1E03"/>
    <w:rsid w:val="7D9C0B81"/>
    <w:rsid w:val="7D9C3DFE"/>
    <w:rsid w:val="7D9D4392"/>
    <w:rsid w:val="7DA00FED"/>
    <w:rsid w:val="7DA3296B"/>
    <w:rsid w:val="7DA4255A"/>
    <w:rsid w:val="7DA7148E"/>
    <w:rsid w:val="7DA74CE2"/>
    <w:rsid w:val="7DAC5BC5"/>
    <w:rsid w:val="7DAE55D4"/>
    <w:rsid w:val="7DAE5640"/>
    <w:rsid w:val="7DBC5E74"/>
    <w:rsid w:val="7DBE3EF7"/>
    <w:rsid w:val="7DC14660"/>
    <w:rsid w:val="7DC55AE8"/>
    <w:rsid w:val="7DC66F7A"/>
    <w:rsid w:val="7DC932A8"/>
    <w:rsid w:val="7DCD4F0A"/>
    <w:rsid w:val="7DCE7A95"/>
    <w:rsid w:val="7DCF39EB"/>
    <w:rsid w:val="7DD3139A"/>
    <w:rsid w:val="7DD85DBE"/>
    <w:rsid w:val="7DD967CD"/>
    <w:rsid w:val="7DDA4118"/>
    <w:rsid w:val="7DDB7408"/>
    <w:rsid w:val="7DE750D0"/>
    <w:rsid w:val="7DE8415F"/>
    <w:rsid w:val="7DEA2140"/>
    <w:rsid w:val="7DF742E6"/>
    <w:rsid w:val="7DFC489D"/>
    <w:rsid w:val="7DFE42BF"/>
    <w:rsid w:val="7E032B4B"/>
    <w:rsid w:val="7E076AB5"/>
    <w:rsid w:val="7E0A7403"/>
    <w:rsid w:val="7E0E68FC"/>
    <w:rsid w:val="7E0E6C03"/>
    <w:rsid w:val="7E0F3EA6"/>
    <w:rsid w:val="7E1246DB"/>
    <w:rsid w:val="7E165F0E"/>
    <w:rsid w:val="7E193E20"/>
    <w:rsid w:val="7E1D0F6C"/>
    <w:rsid w:val="7E20169A"/>
    <w:rsid w:val="7E254463"/>
    <w:rsid w:val="7E274023"/>
    <w:rsid w:val="7E2B327F"/>
    <w:rsid w:val="7E2D5152"/>
    <w:rsid w:val="7E3508C6"/>
    <w:rsid w:val="7E386871"/>
    <w:rsid w:val="7E3A049A"/>
    <w:rsid w:val="7E3F39F1"/>
    <w:rsid w:val="7E400FA8"/>
    <w:rsid w:val="7E423A55"/>
    <w:rsid w:val="7E4548B9"/>
    <w:rsid w:val="7E47196B"/>
    <w:rsid w:val="7E475129"/>
    <w:rsid w:val="7E4758C5"/>
    <w:rsid w:val="7E517747"/>
    <w:rsid w:val="7E572DD3"/>
    <w:rsid w:val="7E5A30C5"/>
    <w:rsid w:val="7E5E415E"/>
    <w:rsid w:val="7E605B44"/>
    <w:rsid w:val="7E620822"/>
    <w:rsid w:val="7E6802F1"/>
    <w:rsid w:val="7E6931CF"/>
    <w:rsid w:val="7E6D71D1"/>
    <w:rsid w:val="7E7276D4"/>
    <w:rsid w:val="7E7437F7"/>
    <w:rsid w:val="7E822269"/>
    <w:rsid w:val="7E873EFC"/>
    <w:rsid w:val="7E8B5212"/>
    <w:rsid w:val="7E8B5C41"/>
    <w:rsid w:val="7E8C0FAB"/>
    <w:rsid w:val="7E8E63BD"/>
    <w:rsid w:val="7E8F615F"/>
    <w:rsid w:val="7E93243A"/>
    <w:rsid w:val="7E971EC6"/>
    <w:rsid w:val="7E986288"/>
    <w:rsid w:val="7E997CE1"/>
    <w:rsid w:val="7E9E424C"/>
    <w:rsid w:val="7EA43F40"/>
    <w:rsid w:val="7EA666C5"/>
    <w:rsid w:val="7EA71F4C"/>
    <w:rsid w:val="7EAE2D53"/>
    <w:rsid w:val="7EAF1B71"/>
    <w:rsid w:val="7EB22177"/>
    <w:rsid w:val="7EB65E72"/>
    <w:rsid w:val="7EB7057B"/>
    <w:rsid w:val="7EB913D1"/>
    <w:rsid w:val="7EBB1A46"/>
    <w:rsid w:val="7EC10E27"/>
    <w:rsid w:val="7EC92461"/>
    <w:rsid w:val="7ECD65C3"/>
    <w:rsid w:val="7ED74862"/>
    <w:rsid w:val="7ED7579C"/>
    <w:rsid w:val="7ED91764"/>
    <w:rsid w:val="7ED92D9B"/>
    <w:rsid w:val="7EDA18EA"/>
    <w:rsid w:val="7EDB6324"/>
    <w:rsid w:val="7EE06063"/>
    <w:rsid w:val="7EE32EA1"/>
    <w:rsid w:val="7EE85E1A"/>
    <w:rsid w:val="7EE9267A"/>
    <w:rsid w:val="7EFD09E8"/>
    <w:rsid w:val="7EFE452B"/>
    <w:rsid w:val="7EFF3344"/>
    <w:rsid w:val="7F032E41"/>
    <w:rsid w:val="7F042CED"/>
    <w:rsid w:val="7F054619"/>
    <w:rsid w:val="7F0B3EAA"/>
    <w:rsid w:val="7F1026DA"/>
    <w:rsid w:val="7F137B04"/>
    <w:rsid w:val="7F143C8D"/>
    <w:rsid w:val="7F1634AE"/>
    <w:rsid w:val="7F17186C"/>
    <w:rsid w:val="7F1E05FA"/>
    <w:rsid w:val="7F2371D0"/>
    <w:rsid w:val="7F25457C"/>
    <w:rsid w:val="7F27683C"/>
    <w:rsid w:val="7F39127B"/>
    <w:rsid w:val="7F3B593A"/>
    <w:rsid w:val="7F3C2189"/>
    <w:rsid w:val="7F3C3603"/>
    <w:rsid w:val="7F3C394C"/>
    <w:rsid w:val="7F4E6AA4"/>
    <w:rsid w:val="7F516C2C"/>
    <w:rsid w:val="7F563140"/>
    <w:rsid w:val="7F614A34"/>
    <w:rsid w:val="7F614D28"/>
    <w:rsid w:val="7F6179F3"/>
    <w:rsid w:val="7F63372A"/>
    <w:rsid w:val="7F642634"/>
    <w:rsid w:val="7F6812CE"/>
    <w:rsid w:val="7F70218A"/>
    <w:rsid w:val="7F7226F3"/>
    <w:rsid w:val="7F7542A5"/>
    <w:rsid w:val="7F792868"/>
    <w:rsid w:val="7F7B472A"/>
    <w:rsid w:val="7F7D592C"/>
    <w:rsid w:val="7F800EBA"/>
    <w:rsid w:val="7F807D1C"/>
    <w:rsid w:val="7F8649A9"/>
    <w:rsid w:val="7F8A16A6"/>
    <w:rsid w:val="7F915207"/>
    <w:rsid w:val="7F98284E"/>
    <w:rsid w:val="7F9F3CC1"/>
    <w:rsid w:val="7FA54FB8"/>
    <w:rsid w:val="7FAD3C21"/>
    <w:rsid w:val="7FB24452"/>
    <w:rsid w:val="7FB4371D"/>
    <w:rsid w:val="7FB532C5"/>
    <w:rsid w:val="7FBA238A"/>
    <w:rsid w:val="7FBA548C"/>
    <w:rsid w:val="7FBB0771"/>
    <w:rsid w:val="7FBD5C2C"/>
    <w:rsid w:val="7FBE4755"/>
    <w:rsid w:val="7FBE785A"/>
    <w:rsid w:val="7FC331C5"/>
    <w:rsid w:val="7FC46393"/>
    <w:rsid w:val="7FC478B7"/>
    <w:rsid w:val="7FC622EC"/>
    <w:rsid w:val="7FC83CB0"/>
    <w:rsid w:val="7FCE30BB"/>
    <w:rsid w:val="7FCE31F6"/>
    <w:rsid w:val="7FCF0B3D"/>
    <w:rsid w:val="7FDA618C"/>
    <w:rsid w:val="7FDC2BA3"/>
    <w:rsid w:val="7FDD1879"/>
    <w:rsid w:val="7FEA56BA"/>
    <w:rsid w:val="7FF35178"/>
    <w:rsid w:val="7FFF1D68"/>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5:docId w15:val="{B20290D5-A75E-4F60-9F4C-A136F38B3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napToGrid w:val="0"/>
      <w:spacing w:beforeLines="50" w:before="50" w:afterLines="50" w:after="50"/>
      <w:jc w:val="both"/>
    </w:pPr>
    <w:rPr>
      <w:rFonts w:eastAsiaTheme="minorEastAsia"/>
      <w:szCs w:val="22"/>
    </w:rPr>
  </w:style>
  <w:style w:type="paragraph" w:styleId="1">
    <w:name w:val="heading 1"/>
    <w:basedOn w:val="a"/>
    <w:next w:val="a"/>
    <w:link w:val="10"/>
    <w:qFormat/>
    <w:pPr>
      <w:widowControl w:val="0"/>
      <w:numPr>
        <w:numId w:val="1"/>
      </w:numPr>
      <w:autoSpaceDE w:val="0"/>
      <w:autoSpaceDN w:val="0"/>
      <w:adjustRightInd w:val="0"/>
      <w:spacing w:before="120"/>
      <w:outlineLvl w:val="0"/>
    </w:pPr>
    <w:rPr>
      <w:rFonts w:eastAsia="黑体"/>
      <w:b/>
      <w:bCs/>
      <w:sz w:val="28"/>
      <w:szCs w:val="30"/>
      <w:lang w:val="zh-CN"/>
    </w:rPr>
  </w:style>
  <w:style w:type="paragraph" w:styleId="2">
    <w:name w:val="heading 2"/>
    <w:basedOn w:val="1"/>
    <w:next w:val="a"/>
    <w:link w:val="20"/>
    <w:qFormat/>
    <w:pPr>
      <w:keepNext/>
      <w:keepLines/>
      <w:numPr>
        <w:ilvl w:val="1"/>
      </w:numPr>
      <w:spacing w:after="260"/>
      <w:outlineLvl w:val="1"/>
    </w:pPr>
    <w:rPr>
      <w:sz w:val="24"/>
      <w:szCs w:val="32"/>
    </w:rPr>
  </w:style>
  <w:style w:type="paragraph" w:styleId="3">
    <w:name w:val="heading 3"/>
    <w:basedOn w:val="2"/>
    <w:next w:val="a"/>
    <w:link w:val="30"/>
    <w:uiPriority w:val="9"/>
    <w:unhideWhenUsed/>
    <w:qFormat/>
    <w:pPr>
      <w:numPr>
        <w:ilvl w:val="2"/>
      </w:numPr>
      <w:outlineLvl w:val="2"/>
    </w:pPr>
  </w:style>
  <w:style w:type="paragraph" w:styleId="4">
    <w:name w:val="heading 4"/>
    <w:basedOn w:val="3"/>
    <w:next w:val="a"/>
    <w:link w:val="40"/>
    <w:qFormat/>
    <w:pPr>
      <w:numPr>
        <w:ilvl w:val="3"/>
      </w:numPr>
      <w:overflowPunct w:val="0"/>
      <w:spacing w:after="0"/>
      <w:textAlignment w:val="baseline"/>
      <w:outlineLvl w:val="3"/>
    </w:pPr>
    <w:rPr>
      <w:sz w:val="28"/>
      <w:szCs w:val="28"/>
      <w:lang w:val="en-GB"/>
    </w:rPr>
  </w:style>
  <w:style w:type="paragraph" w:styleId="5">
    <w:name w:val="heading 5"/>
    <w:basedOn w:val="4"/>
    <w:next w:val="a"/>
    <w:link w:val="50"/>
    <w:qFormat/>
    <w:pPr>
      <w:numPr>
        <w:ilvl w:val="4"/>
      </w:numPr>
      <w:outlineLvl w:val="4"/>
    </w:pPr>
    <w:rPr>
      <w:sz w:val="24"/>
      <w:szCs w:val="24"/>
    </w:rPr>
  </w:style>
  <w:style w:type="paragraph" w:styleId="6">
    <w:name w:val="heading 6"/>
    <w:basedOn w:val="a"/>
    <w:next w:val="a"/>
    <w:uiPriority w:val="9"/>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semiHidden/>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spacing w:after="0"/>
      <w:ind w:firstLine="420"/>
    </w:pPr>
    <w:rPr>
      <w:kern w:val="2"/>
      <w:sz w:val="21"/>
      <w:szCs w:val="20"/>
    </w:rPr>
  </w:style>
  <w:style w:type="paragraph" w:styleId="a4">
    <w:name w:val="caption"/>
    <w:basedOn w:val="a"/>
    <w:next w:val="a"/>
    <w:link w:val="a5"/>
    <w:qFormat/>
    <w:pPr>
      <w:tabs>
        <w:tab w:val="left" w:pos="1418"/>
      </w:tabs>
      <w:spacing w:before="120" w:after="120"/>
    </w:pPr>
    <w:rPr>
      <w:b/>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Cs w:val="20"/>
    </w:rPr>
  </w:style>
  <w:style w:type="paragraph" w:styleId="aa">
    <w:name w:val="Body Text"/>
    <w:basedOn w:val="a"/>
    <w:link w:val="ab"/>
    <w:qFormat/>
    <w:pPr>
      <w:widowControl w:val="0"/>
      <w:spacing w:after="0"/>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pPr>
      <w:spacing w:after="0"/>
    </w:pPr>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pPr>
      <w:spacing w:after="0"/>
    </w:pPr>
    <w:rPr>
      <w:rFonts w:ascii="Tahoma" w:hAnsi="Tahoma"/>
      <w:sz w:val="16"/>
      <w:szCs w:val="16"/>
    </w:rPr>
  </w:style>
  <w:style w:type="paragraph" w:styleId="af5">
    <w:name w:val="footer"/>
    <w:basedOn w:val="a"/>
    <w:link w:val="af6"/>
    <w:uiPriority w:val="99"/>
    <w:unhideWhenUsed/>
    <w:qFormat/>
    <w:pPr>
      <w:tabs>
        <w:tab w:val="center" w:pos="4153"/>
        <w:tab w:val="right" w:pos="8306"/>
      </w:tabs>
    </w:pPr>
    <w:rPr>
      <w:sz w:val="18"/>
      <w:szCs w:val="18"/>
    </w:rPr>
  </w:style>
  <w:style w:type="paragraph" w:styleId="af7">
    <w:name w:val="header"/>
    <w:basedOn w:val="a"/>
    <w:link w:val="af8"/>
    <w:uiPriority w:val="99"/>
    <w:qFormat/>
    <w:pPr>
      <w:tabs>
        <w:tab w:val="center" w:pos="4536"/>
        <w:tab w:val="right" w:pos="9072"/>
      </w:tabs>
      <w:spacing w:after="0"/>
    </w:pPr>
    <w:rPr>
      <w:rFonts w:ascii="Arial" w:eastAsia="MS Mincho" w:hAnsi="Arial"/>
      <w:b/>
      <w:szCs w:val="24"/>
      <w:lang w:eastAsia="en-US"/>
    </w:rPr>
  </w:style>
  <w:style w:type="paragraph" w:styleId="af9">
    <w:name w:val="Normal (Web)"/>
    <w:basedOn w:val="a"/>
    <w:uiPriority w:val="99"/>
    <w:unhideWhenUsed/>
    <w:qFormat/>
    <w:pPr>
      <w:spacing w:after="0"/>
    </w:pPr>
    <w:rPr>
      <w:rFonts w:ascii="宋体" w:hAnsi="宋体" w:cs="宋体"/>
      <w:sz w:val="24"/>
      <w:szCs w:val="24"/>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af4">
    <w:name w:val="批注框文本 字符"/>
    <w:link w:val="af3"/>
    <w:uiPriority w:val="99"/>
    <w:semiHidden/>
    <w:qFormat/>
    <w:rPr>
      <w:rFonts w:ascii="Tahoma" w:hAnsi="Tahoma" w:cs="Tahoma"/>
      <w:sz w:val="16"/>
      <w:szCs w:val="16"/>
    </w:rPr>
  </w:style>
  <w:style w:type="character" w:customStyle="1" w:styleId="10">
    <w:name w:val="标题 1 字符"/>
    <w:link w:val="1"/>
    <w:uiPriority w:val="99"/>
    <w:qFormat/>
    <w:rPr>
      <w:rFonts w:ascii="Times New Roman" w:eastAsia="黑体" w:hAnsi="Times New Roman"/>
      <w:b/>
      <w:bCs/>
      <w:sz w:val="28"/>
      <w:szCs w:val="30"/>
      <w:lang w:val="zh-CN" w:eastAsia="zh-CN"/>
    </w:rPr>
  </w:style>
  <w:style w:type="character" w:customStyle="1" w:styleId="af8">
    <w:name w:val="页眉 字符"/>
    <w:link w:val="af7"/>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character" w:customStyle="1" w:styleId="a9">
    <w:name w:val="批注文字 字符"/>
    <w:basedOn w:val="a0"/>
    <w:link w:val="a8"/>
    <w:uiPriority w:val="99"/>
    <w:qFormat/>
  </w:style>
  <w:style w:type="character" w:customStyle="1" w:styleId="afb">
    <w:name w:val="批注主题 字符"/>
    <w:link w:val="afa"/>
    <w:uiPriority w:val="99"/>
    <w:semiHidden/>
    <w:qFormat/>
    <w:rPr>
      <w:b/>
      <w:bCs/>
    </w:rPr>
  </w:style>
  <w:style w:type="character" w:customStyle="1" w:styleId="a7">
    <w:name w:val="文档结构图 字符"/>
    <w:link w:val="a6"/>
    <w:uiPriority w:val="99"/>
    <w:semiHidden/>
    <w:qFormat/>
    <w:rPr>
      <w:rFonts w:ascii="宋体"/>
      <w:sz w:val="18"/>
      <w:szCs w:val="18"/>
    </w:rPr>
  </w:style>
  <w:style w:type="character" w:customStyle="1" w:styleId="ab">
    <w:name w:val="正文文本 字符"/>
    <w:link w:val="aa"/>
    <w:qFormat/>
    <w:rPr>
      <w:rFonts w:ascii="Times New Roman" w:hAnsi="Times New Roman"/>
      <w:color w:val="0000FF"/>
      <w:kern w:val="2"/>
      <w:sz w:val="21"/>
    </w:rPr>
  </w:style>
  <w:style w:type="character" w:customStyle="1" w:styleId="a5">
    <w:name w:val="题注 字符"/>
    <w:link w:val="a4"/>
    <w:qFormat/>
    <w:rPr>
      <w:rFonts w:ascii="Times New Roman" w:hAnsi="Times New Roman"/>
      <w:b/>
      <w:bCs/>
      <w:lang w:val="en-GB" w:eastAsia="sv-SE"/>
    </w:rPr>
  </w:style>
  <w:style w:type="paragraph" w:customStyle="1" w:styleId="aff0">
    <w:name w:val="表格文字居左"/>
    <w:basedOn w:val="a"/>
    <w:next w:val="a"/>
    <w:qFormat/>
    <w:pPr>
      <w:widowControl w:val="0"/>
      <w:spacing w:after="0"/>
    </w:pPr>
    <w:rPr>
      <w:rFonts w:ascii="Arial" w:hAnsi="Arial" w:cs="宋体"/>
      <w:kern w:val="2"/>
      <w:sz w:val="21"/>
      <w:szCs w:val="20"/>
    </w:rPr>
  </w:style>
  <w:style w:type="character" w:customStyle="1" w:styleId="af6">
    <w:name w:val="页脚 字符"/>
    <w:link w:val="af5"/>
    <w:uiPriority w:val="99"/>
    <w:qFormat/>
    <w:rPr>
      <w:sz w:val="18"/>
      <w:szCs w:val="18"/>
    </w:rPr>
  </w:style>
  <w:style w:type="character" w:customStyle="1" w:styleId="20">
    <w:name w:val="标题 2 字符"/>
    <w:link w:val="2"/>
    <w:qFormat/>
    <w:rPr>
      <w:rFonts w:ascii="Times New Roman" w:eastAsia="黑体" w:hAnsi="Times New Roman"/>
      <w:b/>
      <w:bCs/>
      <w:sz w:val="24"/>
      <w:szCs w:val="32"/>
      <w:lang w:val="en-US" w:eastAsia="zh-CN"/>
    </w:rPr>
  </w:style>
  <w:style w:type="character" w:customStyle="1" w:styleId="30">
    <w:name w:val="标题 3 字符"/>
    <w:link w:val="3"/>
    <w:uiPriority w:val="9"/>
    <w:semiHidden/>
    <w:qFormat/>
    <w:rPr>
      <w:b/>
      <w:bCs/>
      <w:sz w:val="32"/>
      <w:szCs w:val="32"/>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spacing w:after="0"/>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spacing w:after="0"/>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character" w:customStyle="1" w:styleId="af2">
    <w:name w:val="日期 字符"/>
    <w:link w:val="af1"/>
    <w:uiPriority w:val="99"/>
    <w:semiHidden/>
    <w:qFormat/>
    <w:rPr>
      <w:sz w:val="22"/>
      <w:szCs w:val="22"/>
    </w:rPr>
  </w:style>
  <w:style w:type="paragraph" w:customStyle="1" w:styleId="ListParagraph1">
    <w:name w:val="List Paragraph1"/>
    <w:basedOn w:val="a"/>
    <w:link w:val="Char"/>
    <w:uiPriority w:val="34"/>
    <w:qFormat/>
    <w:pPr>
      <w:widowControl w:val="0"/>
      <w:spacing w:after="0"/>
      <w:ind w:firstLineChars="200" w:firstLine="420"/>
    </w:pPr>
    <w:rPr>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pacing w:before="40" w:after="40"/>
    </w:pPr>
    <w:rPr>
      <w:lang w:eastAsia="en-US"/>
    </w:rPr>
  </w:style>
  <w:style w:type="character" w:customStyle="1" w:styleId="shorttext">
    <w:name w:val="short_text"/>
    <w:basedOn w:val="a0"/>
    <w:qFormat/>
  </w:style>
  <w:style w:type="paragraph" w:customStyle="1" w:styleId="tableheader">
    <w:name w:val="tableheader"/>
    <w:basedOn w:val="a"/>
    <w:qFormat/>
    <w:pPr>
      <w:spacing w:before="40" w:after="40"/>
      <w:jc w:val="center"/>
    </w:pPr>
    <w:rPr>
      <w:rFonts w:cs="Calibri"/>
      <w:b/>
      <w:bCs/>
      <w:color w:val="000000"/>
      <w:lang w:eastAsia="en-US"/>
    </w:rPr>
  </w:style>
  <w:style w:type="character" w:customStyle="1" w:styleId="af0">
    <w:name w:val="纯文本 字符"/>
    <w:link w:val="af"/>
    <w:uiPriority w:val="99"/>
    <w:qFormat/>
    <w:rPr>
      <w:rFonts w:eastAsia="Calibri"/>
      <w:sz w:val="22"/>
      <w:szCs w:val="21"/>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qFormat/>
    <w:pPr>
      <w:keepNext/>
      <w:keepLines/>
      <w:spacing w:after="0"/>
    </w:pPr>
    <w:rPr>
      <w:rFonts w:ascii="Arial" w:hAnsi="Arial"/>
      <w:sz w:val="18"/>
    </w:rPr>
  </w:style>
  <w:style w:type="paragraph" w:customStyle="1" w:styleId="TH">
    <w:name w:val="TH"/>
    <w:basedOn w:val="a"/>
    <w:link w:val="THChar"/>
    <w:qFormat/>
    <w:pPr>
      <w:keepNext/>
      <w:keepLines/>
      <w:spacing w:before="60" w:after="180"/>
      <w:jc w:val="center"/>
    </w:pPr>
    <w:rPr>
      <w:rFonts w:ascii="Arial" w:hAnsi="Arial"/>
      <w:b/>
      <w:szCs w:val="20"/>
      <w:lang w:val="en-GB" w:eastAsia="en-US"/>
    </w:rPr>
  </w:style>
  <w:style w:type="paragraph" w:customStyle="1" w:styleId="TAN">
    <w:name w:val="TAN"/>
    <w:basedOn w:val="a"/>
    <w:link w:val="TANChar"/>
    <w:qFormat/>
    <w:pPr>
      <w:keepNext/>
      <w:keepLines/>
      <w:spacing w:after="0"/>
      <w:ind w:left="851" w:hanging="851"/>
    </w:pPr>
    <w:rPr>
      <w:rFonts w:ascii="Arial" w:hAnsi="Arial"/>
      <w:sz w:val="18"/>
      <w:szCs w:val="20"/>
      <w:lang w:val="en-GB" w:eastAsia="en-US"/>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pple-converted-space">
    <w:name w:val="apple-converted-space"/>
    <w:basedOn w:val="a0"/>
    <w:qFormat/>
  </w:style>
  <w:style w:type="character" w:customStyle="1" w:styleId="Char">
    <w:name w:val="列出段落 Char"/>
    <w:link w:val="ListParagraph1"/>
    <w:uiPriority w:val="34"/>
    <w:qFormat/>
    <w:locked/>
    <w:rPr>
      <w:rFonts w:ascii="Times New Roman" w:hAnsi="Times New Roman"/>
      <w:kern w:val="2"/>
      <w:sz w:val="21"/>
      <w:szCs w:val="24"/>
    </w:rPr>
  </w:style>
  <w:style w:type="character" w:customStyle="1" w:styleId="keyword">
    <w:name w:val="keyword"/>
    <w:basedOn w:val="a0"/>
    <w:qFormat/>
  </w:style>
  <w:style w:type="paragraph" w:customStyle="1" w:styleId="Test">
    <w:name w:val="Test"/>
    <w:basedOn w:val="a"/>
    <w:qFormat/>
    <w:pPr>
      <w:spacing w:before="60" w:after="60" w:line="280" w:lineRule="atLeast"/>
      <w:ind w:left="2160"/>
    </w:pPr>
    <w:rPr>
      <w:rFonts w:eastAsia="MS Mincho"/>
      <w:szCs w:val="20"/>
      <w:lang w:val="en-GB" w:eastAsia="en-US"/>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d">
    <w:name w:val="正文文本缩进 字符"/>
    <w:basedOn w:val="a0"/>
    <w:link w:val="ac"/>
    <w:uiPriority w:val="99"/>
    <w:semiHidden/>
    <w:qFormat/>
    <w:rPr>
      <w:sz w:val="22"/>
      <w:szCs w:val="22"/>
    </w:rPr>
  </w:style>
  <w:style w:type="paragraph" w:customStyle="1" w:styleId="maintext">
    <w:name w:val="main text"/>
    <w:basedOn w:val="a"/>
    <w:link w:val="maintextChar"/>
    <w:qFormat/>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pPr>
    <w:rPr>
      <w:rFonts w:eastAsia="宋体" w:cs="宋体"/>
      <w:kern w:val="2"/>
      <w:sz w:val="21"/>
      <w:szCs w:val="20"/>
    </w:rPr>
  </w:style>
  <w:style w:type="paragraph" w:customStyle="1" w:styleId="d2035">
    <w:name w:val="样式 正文缩进d + 首行缩进:  2 字符 段前: 0.35 行"/>
    <w:basedOn w:val="a3"/>
    <w:link w:val="d2035Char"/>
    <w:qFormat/>
    <w:pPr>
      <w:adjustRightIn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qFormat/>
    <w:pPr>
      <w:spacing w:after="180"/>
      <w:ind w:leftChars="0" w:left="851" w:firstLineChars="0" w:hanging="284"/>
      <w:contextualSpacing w:val="0"/>
    </w:pPr>
    <w:rPr>
      <w:rFonts w:eastAsia="MS Mincho"/>
      <w:szCs w:val="20"/>
      <w:lang w:val="en-GB" w:eastAsia="en-US"/>
    </w:rPr>
  </w:style>
  <w:style w:type="paragraph" w:customStyle="1" w:styleId="B3">
    <w:name w:val="B3"/>
    <w:basedOn w:val="31"/>
    <w:qFormat/>
    <w:pPr>
      <w:spacing w:after="180"/>
      <w:ind w:leftChars="0" w:left="1135" w:firstLineChars="0" w:hanging="284"/>
      <w:contextualSpacing w:val="0"/>
    </w:pPr>
    <w:rPr>
      <w:rFonts w:eastAsia="MS Mincho"/>
      <w:szCs w:val="20"/>
      <w:lang w:val="en-GB" w:eastAsia="en-US"/>
    </w:rPr>
  </w:style>
  <w:style w:type="character" w:customStyle="1" w:styleId="TAHCar">
    <w:name w:val="TAH Car"/>
    <w:link w:val="TAH"/>
    <w:qFormat/>
    <w:rPr>
      <w:rFonts w:ascii="Arial" w:hAnsi="Arial"/>
      <w:b/>
      <w:sz w:val="18"/>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spacing w:after="0"/>
      <w:ind w:firstLineChars="200" w:firstLine="420"/>
    </w:pPr>
    <w:rPr>
      <w:kern w:val="2"/>
      <w:sz w:val="21"/>
      <w:szCs w:val="24"/>
    </w:rPr>
  </w:style>
  <w:style w:type="paragraph" w:customStyle="1" w:styleId="B1">
    <w:name w:val="B1"/>
    <w:basedOn w:val="ae"/>
    <w:link w:val="B10"/>
    <w:uiPriority w:val="99"/>
    <w:qFormat/>
  </w:style>
  <w:style w:type="paragraph" w:customStyle="1" w:styleId="EQ">
    <w:name w:val="EQ"/>
    <w:basedOn w:val="a"/>
    <w:next w:val="a"/>
    <w:unhideWhenUsed/>
    <w:qFormat/>
    <w:pPr>
      <w:keepLines/>
      <w:tabs>
        <w:tab w:val="center" w:pos="4536"/>
        <w:tab w:val="right" w:pos="9072"/>
      </w:tabs>
    </w:pPr>
    <w:rPr>
      <w:sz w:val="24"/>
    </w:rPr>
  </w:style>
  <w:style w:type="paragraph" w:customStyle="1" w:styleId="ListParagraph2">
    <w:name w:val="List Paragraph2"/>
    <w:basedOn w:val="a"/>
    <w:uiPriority w:val="99"/>
    <w:qFormat/>
    <w:pPr>
      <w:ind w:firstLineChars="200" w:firstLine="420"/>
    </w:pPr>
  </w:style>
  <w:style w:type="character" w:customStyle="1" w:styleId="B10">
    <w:name w:val="B1 (文字)"/>
    <w:link w:val="B1"/>
    <w:uiPriority w:val="99"/>
    <w:qFormat/>
    <w:locked/>
    <w:rPr>
      <w:rFonts w:ascii="Calibri" w:eastAsiaTheme="minorEastAsia" w:hAnsi="Calibri"/>
      <w:sz w:val="22"/>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textAlignment w:val="baseline"/>
    </w:pPr>
    <w:rPr>
      <w:rFonts w:eastAsia="宋体"/>
    </w:rPr>
  </w:style>
  <w:style w:type="paragraph" w:customStyle="1" w:styleId="EmailDiscussion2">
    <w:name w:val="EmailDiscussion2"/>
    <w:basedOn w:val="a"/>
    <w:qFormat/>
    <w:pPr>
      <w:spacing w:after="100" w:afterAutospacing="1"/>
      <w:ind w:left="1622" w:hanging="363"/>
    </w:pPr>
    <w:rPr>
      <w:rFonts w:ascii="Arial" w:eastAsia="MS Mincho" w:hAnsi="Arial"/>
      <w:sz w:val="24"/>
      <w:szCs w:val="24"/>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sz w:val="24"/>
      <w:szCs w:val="24"/>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qFormat/>
    <w:pPr>
      <w:jc w:val="both"/>
    </w:pPr>
    <w:rPr>
      <w:kern w:val="2"/>
      <w:sz w:val="21"/>
      <w:szCs w:val="21"/>
    </w:rPr>
  </w:style>
  <w:style w:type="paragraph" w:customStyle="1" w:styleId="TF">
    <w:name w:val="TF"/>
    <w:basedOn w:val="TH"/>
    <w:qFormat/>
    <w:pPr>
      <w:keepNext w:val="0"/>
      <w:spacing w:before="0" w:after="240"/>
    </w:pPr>
  </w:style>
  <w:style w:type="character" w:customStyle="1" w:styleId="TACChar">
    <w:name w:val="TAC Char"/>
    <w:link w:val="TAC"/>
    <w:qFormat/>
    <w:rPr>
      <w:rFonts w:ascii="Arial" w:eastAsiaTheme="minorEastAsia" w:hAnsi="Arial"/>
      <w:sz w:val="18"/>
      <w:lang w:val="en-GB" w:eastAsia="en-US"/>
    </w:rPr>
  </w:style>
  <w:style w:type="character" w:customStyle="1" w:styleId="THChar">
    <w:name w:val="TH Char"/>
    <w:link w:val="TH"/>
    <w:qFormat/>
    <w:rPr>
      <w:rFonts w:ascii="Arial" w:eastAsiaTheme="minorEastAsia" w:hAnsi="Arial"/>
      <w:b/>
      <w:lang w:val="en-GB" w:eastAsia="en-US"/>
    </w:rPr>
  </w:style>
  <w:style w:type="character" w:customStyle="1" w:styleId="TANChar">
    <w:name w:val="TAN Char"/>
    <w:link w:val="TAN"/>
    <w:qFormat/>
    <w:rPr>
      <w:rFonts w:ascii="Arial" w:eastAsiaTheme="minorEastAsia" w:hAnsi="Arial"/>
      <w:sz w:val="18"/>
      <w:lang w:val="en-GB" w:eastAsia="en-US"/>
    </w:rPr>
  </w:style>
  <w:style w:type="character" w:customStyle="1" w:styleId="aff3">
    <w:name w:val="列出段落 字符"/>
    <w:link w:val="aff2"/>
    <w:uiPriority w:val="34"/>
    <w:qFormat/>
    <w:rPr>
      <w:sz w:val="22"/>
      <w:lang w:eastAsia="ja-JP"/>
    </w:rPr>
  </w:style>
  <w:style w:type="character" w:styleId="aff4">
    <w:name w:val="Placeholder Text"/>
    <w:basedOn w:val="a0"/>
    <w:uiPriority w:val="99"/>
    <w:semiHidden/>
    <w:qFormat/>
    <w:rPr>
      <w:color w:val="808080"/>
    </w:rPr>
  </w:style>
  <w:style w:type="paragraph" w:customStyle="1" w:styleId="Proposal">
    <w:name w:val="Proposal"/>
    <w:basedOn w:val="a"/>
    <w:uiPriority w:val="99"/>
    <w:qFormat/>
    <w:pPr>
      <w:tabs>
        <w:tab w:val="left" w:pos="1701"/>
      </w:tabs>
      <w:overflowPunct w:val="0"/>
      <w:autoSpaceDE w:val="0"/>
      <w:autoSpaceDN w:val="0"/>
      <w:adjustRightInd w:val="0"/>
      <w:spacing w:after="120"/>
      <w:ind w:left="1701" w:hanging="1701"/>
      <w:textAlignment w:val="baseline"/>
    </w:pPr>
    <w:rPr>
      <w:b/>
      <w:bCs/>
    </w:rPr>
  </w:style>
  <w:style w:type="character" w:customStyle="1" w:styleId="font61">
    <w:name w:val="font61"/>
    <w:basedOn w:val="a0"/>
    <w:qFormat/>
    <w:rPr>
      <w:rFonts w:ascii="Arial" w:hAnsi="Arial" w:cs="Arial" w:hint="default"/>
      <w:i/>
      <w:iCs/>
      <w:color w:val="000000"/>
      <w:sz w:val="18"/>
      <w:szCs w:val="18"/>
      <w:u w:val="none"/>
    </w:rPr>
  </w:style>
  <w:style w:type="character" w:customStyle="1" w:styleId="font51">
    <w:name w:val="font51"/>
    <w:basedOn w:val="a0"/>
    <w:qFormat/>
    <w:rPr>
      <w:rFonts w:ascii="Arial" w:hAnsi="Arial" w:cs="Arial" w:hint="default"/>
      <w:color w:val="000000"/>
      <w:sz w:val="18"/>
      <w:szCs w:val="18"/>
      <w:u w:val="none"/>
    </w:rPr>
  </w:style>
  <w:style w:type="paragraph" w:customStyle="1" w:styleId="14">
    <w:name w:val="列表段落1"/>
    <w:basedOn w:val="a"/>
    <w:qFormat/>
    <w:pPr>
      <w:spacing w:after="0"/>
      <w:ind w:leftChars="400" w:left="840"/>
    </w:pPr>
    <w:rPr>
      <w:rFonts w:ascii="Times" w:eastAsia="Batang" w:hAnsi="Times"/>
      <w:szCs w:val="24"/>
    </w:rPr>
  </w:style>
  <w:style w:type="paragraph" w:customStyle="1" w:styleId="title3">
    <w:name w:val="title 3"/>
    <w:basedOn w:val="title2"/>
    <w:next w:val="a"/>
    <w:qFormat/>
    <w:pPr>
      <w:numPr>
        <w:ilvl w:val="2"/>
      </w:numPr>
    </w:pPr>
    <w:rPr>
      <w:sz w:val="22"/>
    </w:rPr>
  </w:style>
  <w:style w:type="paragraph" w:customStyle="1" w:styleId="title2">
    <w:name w:val="title 2"/>
    <w:basedOn w:val="2"/>
    <w:next w:val="a"/>
    <w:qFormat/>
    <w:pPr>
      <w:numPr>
        <w:numId w:val="3"/>
      </w:numPr>
    </w:pPr>
    <w:rPr>
      <w:rFonts w:eastAsia="Arial"/>
      <w:b w:val="0"/>
    </w:rPr>
  </w:style>
  <w:style w:type="paragraph" w:customStyle="1" w:styleId="ListParagraph4">
    <w:name w:val="List Paragraph4"/>
    <w:basedOn w:val="a"/>
    <w:qFormat/>
    <w:pPr>
      <w:overflowPunct w:val="0"/>
      <w:autoSpaceDE w:val="0"/>
      <w:autoSpaceDN w:val="0"/>
      <w:adjustRightInd w:val="0"/>
      <w:spacing w:before="0" w:after="0"/>
      <w:ind w:left="720"/>
      <w:contextualSpacing/>
      <w:textAlignment w:val="baseline"/>
    </w:pPr>
    <w:rPr>
      <w:rFonts w:eastAsia="宋体"/>
      <w:sz w:val="24"/>
      <w:szCs w:val="24"/>
    </w:rPr>
  </w:style>
  <w:style w:type="paragraph" w:customStyle="1" w:styleId="Tabletitle">
    <w:name w:val="Table_title"/>
    <w:basedOn w:val="a"/>
    <w:next w:val="Tablehead"/>
    <w:qFormat/>
    <w:pPr>
      <w:keepNext/>
      <w:tabs>
        <w:tab w:val="left" w:pos="794"/>
        <w:tab w:val="left" w:pos="1191"/>
        <w:tab w:val="left" w:pos="1588"/>
        <w:tab w:val="left" w:pos="1985"/>
      </w:tabs>
      <w:spacing w:before="0" w:after="120"/>
      <w:jc w:val="center"/>
    </w:pPr>
    <w:rPr>
      <w:b/>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a"/>
    <w:qFormat/>
    <w:pPr>
      <w:tabs>
        <w:tab w:val="left" w:pos="794"/>
        <w:tab w:val="center" w:pos="4820"/>
        <w:tab w:val="right" w:pos="9639"/>
      </w:tabs>
    </w:pPr>
  </w:style>
  <w:style w:type="paragraph" w:customStyle="1" w:styleId="0Maintext">
    <w:name w:val="0 Main text"/>
    <w:basedOn w:val="a"/>
    <w:qFormat/>
    <w:rPr>
      <w:rFonts w:eastAsia="Malgun Gothic"/>
      <w:szCs w:val="20"/>
    </w:rPr>
  </w:style>
  <w:style w:type="paragraph" w:customStyle="1" w:styleId="16">
    <w:name w:val="修订1"/>
    <w:hidden/>
    <w:uiPriority w:val="99"/>
    <w:semiHidden/>
    <w:qFormat/>
    <w:rPr>
      <w:rFonts w:eastAsiaTheme="minorEastAsia"/>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image" Target="media/image13.png"/><Relationship Id="rId42" Type="http://schemas.openxmlformats.org/officeDocument/2006/relationships/image" Target="media/image29.png"/><Relationship Id="rId63" Type="http://schemas.openxmlformats.org/officeDocument/2006/relationships/image" Target="media/image42.png"/><Relationship Id="rId84" Type="http://schemas.openxmlformats.org/officeDocument/2006/relationships/oleObject" Target="embeddings/oleObject19.bin"/><Relationship Id="rId138" Type="http://schemas.openxmlformats.org/officeDocument/2006/relationships/image" Target="media/image94.wmf"/><Relationship Id="rId159" Type="http://schemas.openxmlformats.org/officeDocument/2006/relationships/oleObject" Target="embeddings/oleObject45.bin"/><Relationship Id="rId170" Type="http://schemas.openxmlformats.org/officeDocument/2006/relationships/image" Target="media/image110.png"/><Relationship Id="rId191" Type="http://schemas.openxmlformats.org/officeDocument/2006/relationships/footer" Target="footer1.xml"/><Relationship Id="rId107" Type="http://schemas.openxmlformats.org/officeDocument/2006/relationships/image" Target="media/image71.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oleObject" Target="embeddings/oleObject12.bin"/><Relationship Id="rId74" Type="http://schemas.openxmlformats.org/officeDocument/2006/relationships/image" Target="media/image51.png"/><Relationship Id="rId128" Type="http://schemas.openxmlformats.org/officeDocument/2006/relationships/oleObject" Target="embeddings/oleObject33.bin"/><Relationship Id="rId149" Type="http://schemas.openxmlformats.org/officeDocument/2006/relationships/oleObject" Target="embeddings/oleObject40.bin"/><Relationship Id="rId5" Type="http://schemas.openxmlformats.org/officeDocument/2006/relationships/settings" Target="settings.xml"/><Relationship Id="rId95" Type="http://schemas.openxmlformats.org/officeDocument/2006/relationships/image" Target="media/image64.png"/><Relationship Id="rId160" Type="http://schemas.openxmlformats.org/officeDocument/2006/relationships/image" Target="media/image105.wmf"/><Relationship Id="rId181" Type="http://schemas.openxmlformats.org/officeDocument/2006/relationships/image" Target="media/image121.jpeg"/><Relationship Id="rId22" Type="http://schemas.openxmlformats.org/officeDocument/2006/relationships/image" Target="media/image14.png"/><Relationship Id="rId43" Type="http://schemas.openxmlformats.org/officeDocument/2006/relationships/image" Target="media/image30.png"/><Relationship Id="rId64" Type="http://schemas.openxmlformats.org/officeDocument/2006/relationships/image" Target="media/image43.png"/><Relationship Id="rId118" Type="http://schemas.openxmlformats.org/officeDocument/2006/relationships/image" Target="media/image81.wmf"/><Relationship Id="rId139" Type="http://schemas.openxmlformats.org/officeDocument/2006/relationships/oleObject" Target="embeddings/oleObject35.bin"/><Relationship Id="rId85" Type="http://schemas.openxmlformats.org/officeDocument/2006/relationships/image" Target="media/image58.wmf"/><Relationship Id="rId150" Type="http://schemas.openxmlformats.org/officeDocument/2006/relationships/image" Target="media/image100.wmf"/><Relationship Id="rId171" Type="http://schemas.openxmlformats.org/officeDocument/2006/relationships/image" Target="media/image111.jpeg"/><Relationship Id="rId192" Type="http://schemas.openxmlformats.org/officeDocument/2006/relationships/footer" Target="footer2.xml"/><Relationship Id="rId12" Type="http://schemas.openxmlformats.org/officeDocument/2006/relationships/image" Target="media/image4.jpeg"/><Relationship Id="rId33" Type="http://schemas.openxmlformats.org/officeDocument/2006/relationships/image" Target="media/image20.png"/><Relationship Id="rId108" Type="http://schemas.openxmlformats.org/officeDocument/2006/relationships/image" Target="media/image72.png"/><Relationship Id="rId129" Type="http://schemas.openxmlformats.org/officeDocument/2006/relationships/oleObject" Target="embeddings/oleObject34.bin"/><Relationship Id="rId54" Type="http://schemas.openxmlformats.org/officeDocument/2006/relationships/oleObject" Target="embeddings/oleObject13.bin"/><Relationship Id="rId75" Type="http://schemas.openxmlformats.org/officeDocument/2006/relationships/image" Target="media/image52.wmf"/><Relationship Id="rId96" Type="http://schemas.openxmlformats.org/officeDocument/2006/relationships/image" Target="media/image65.emf"/><Relationship Id="rId140" Type="http://schemas.openxmlformats.org/officeDocument/2006/relationships/image" Target="media/image95.wmf"/><Relationship Id="rId161" Type="http://schemas.openxmlformats.org/officeDocument/2006/relationships/oleObject" Target="embeddings/oleObject46.bin"/><Relationship Id="rId182" Type="http://schemas.openxmlformats.org/officeDocument/2006/relationships/image" Target="media/image122.png"/><Relationship Id="rId6" Type="http://schemas.openxmlformats.org/officeDocument/2006/relationships/webSettings" Target="webSettings.xml"/><Relationship Id="rId23" Type="http://schemas.openxmlformats.org/officeDocument/2006/relationships/image" Target="media/image15.wmf"/><Relationship Id="rId119" Type="http://schemas.openxmlformats.org/officeDocument/2006/relationships/oleObject" Target="embeddings/oleObject30.bin"/><Relationship Id="rId44" Type="http://schemas.openxmlformats.org/officeDocument/2006/relationships/image" Target="media/image31.png"/><Relationship Id="rId65" Type="http://schemas.openxmlformats.org/officeDocument/2006/relationships/image" Target="media/image44.png"/><Relationship Id="rId86" Type="http://schemas.openxmlformats.org/officeDocument/2006/relationships/oleObject" Target="embeddings/oleObject20.bin"/><Relationship Id="rId130" Type="http://schemas.openxmlformats.org/officeDocument/2006/relationships/image" Target="media/image86.png"/><Relationship Id="rId151" Type="http://schemas.openxmlformats.org/officeDocument/2006/relationships/oleObject" Target="embeddings/oleObject41.bin"/><Relationship Id="rId172" Type="http://schemas.openxmlformats.org/officeDocument/2006/relationships/image" Target="media/image112.png"/><Relationship Id="rId193" Type="http://schemas.openxmlformats.org/officeDocument/2006/relationships/header" Target="header3.xml"/><Relationship Id="rId13" Type="http://schemas.openxmlformats.org/officeDocument/2006/relationships/image" Target="media/image5.jpeg"/><Relationship Id="rId109" Type="http://schemas.openxmlformats.org/officeDocument/2006/relationships/image" Target="media/image73.png"/><Relationship Id="rId34" Type="http://schemas.openxmlformats.org/officeDocument/2006/relationships/image" Target="media/image21.png"/><Relationship Id="rId50" Type="http://schemas.openxmlformats.org/officeDocument/2006/relationships/oleObject" Target="embeddings/oleObject9.bin"/><Relationship Id="rId55" Type="http://schemas.openxmlformats.org/officeDocument/2006/relationships/image" Target="media/image34.png"/><Relationship Id="rId76" Type="http://schemas.openxmlformats.org/officeDocument/2006/relationships/oleObject" Target="embeddings/oleObject16.bin"/><Relationship Id="rId97" Type="http://schemas.openxmlformats.org/officeDocument/2006/relationships/image" Target="media/image66.wmf"/><Relationship Id="rId104" Type="http://schemas.openxmlformats.org/officeDocument/2006/relationships/oleObject" Target="embeddings/oleObject27.bin"/><Relationship Id="rId120" Type="http://schemas.openxmlformats.org/officeDocument/2006/relationships/image" Target="media/image82.wmf"/><Relationship Id="rId125" Type="http://schemas.openxmlformats.org/officeDocument/2006/relationships/hyperlink" Target="https://www.itu.int/rec/R-REC-P.527/en" TargetMode="External"/><Relationship Id="rId141" Type="http://schemas.openxmlformats.org/officeDocument/2006/relationships/oleObject" Target="embeddings/oleObject36.bin"/><Relationship Id="rId146" Type="http://schemas.openxmlformats.org/officeDocument/2006/relationships/image" Target="media/image98.wmf"/><Relationship Id="rId167" Type="http://schemas.openxmlformats.org/officeDocument/2006/relationships/oleObject" Target="embeddings/oleObject49.bin"/><Relationship Id="rId188" Type="http://schemas.openxmlformats.org/officeDocument/2006/relationships/image" Target="media/image128.jpeg"/><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oleObject" Target="embeddings/oleObject23.bin"/><Relationship Id="rId162" Type="http://schemas.openxmlformats.org/officeDocument/2006/relationships/image" Target="media/image106.wmf"/><Relationship Id="rId183" Type="http://schemas.openxmlformats.org/officeDocument/2006/relationships/image" Target="media/image123.png"/><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45.png"/><Relationship Id="rId87" Type="http://schemas.openxmlformats.org/officeDocument/2006/relationships/image" Target="media/image59.wmf"/><Relationship Id="rId110" Type="http://schemas.openxmlformats.org/officeDocument/2006/relationships/image" Target="media/image74.emf"/><Relationship Id="rId115" Type="http://schemas.openxmlformats.org/officeDocument/2006/relationships/image" Target="media/image79.emf"/><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oleObject" Target="embeddings/oleObject44.bin"/><Relationship Id="rId178" Type="http://schemas.openxmlformats.org/officeDocument/2006/relationships/image" Target="media/image118.png"/><Relationship Id="rId61" Type="http://schemas.openxmlformats.org/officeDocument/2006/relationships/image" Target="media/image40.jpeg"/><Relationship Id="rId82" Type="http://schemas.openxmlformats.org/officeDocument/2006/relationships/oleObject" Target="embeddings/oleObject18.bin"/><Relationship Id="rId152" Type="http://schemas.openxmlformats.org/officeDocument/2006/relationships/image" Target="media/image101.wmf"/><Relationship Id="rId173" Type="http://schemas.openxmlformats.org/officeDocument/2006/relationships/image" Target="media/image113.jpeg"/><Relationship Id="rId194" Type="http://schemas.openxmlformats.org/officeDocument/2006/relationships/footer" Target="footer3.xml"/><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oleObject" Target="embeddings/oleObject4.bin"/><Relationship Id="rId35" Type="http://schemas.openxmlformats.org/officeDocument/2006/relationships/image" Target="media/image22.png"/><Relationship Id="rId56" Type="http://schemas.openxmlformats.org/officeDocument/2006/relationships/image" Target="media/image35.png"/><Relationship Id="rId77" Type="http://schemas.openxmlformats.org/officeDocument/2006/relationships/image" Target="media/image53.emf"/><Relationship Id="rId100" Type="http://schemas.openxmlformats.org/officeDocument/2006/relationships/oleObject" Target="embeddings/oleObject25.bin"/><Relationship Id="rId105" Type="http://schemas.openxmlformats.org/officeDocument/2006/relationships/image" Target="media/image70.wmf"/><Relationship Id="rId126" Type="http://schemas.openxmlformats.org/officeDocument/2006/relationships/image" Target="media/image84.png"/><Relationship Id="rId147" Type="http://schemas.openxmlformats.org/officeDocument/2006/relationships/oleObject" Target="embeddings/oleObject39.bin"/><Relationship Id="rId168" Type="http://schemas.openxmlformats.org/officeDocument/2006/relationships/image" Target="media/image109.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9.png"/><Relationship Id="rId93" Type="http://schemas.openxmlformats.org/officeDocument/2006/relationships/image" Target="media/image62.jpeg"/><Relationship Id="rId98" Type="http://schemas.openxmlformats.org/officeDocument/2006/relationships/oleObject" Target="embeddings/oleObject24.bin"/><Relationship Id="rId121" Type="http://schemas.openxmlformats.org/officeDocument/2006/relationships/oleObject" Target="embeddings/oleObject31.bin"/><Relationship Id="rId142" Type="http://schemas.openxmlformats.org/officeDocument/2006/relationships/image" Target="media/image96.wmf"/><Relationship Id="rId163" Type="http://schemas.openxmlformats.org/officeDocument/2006/relationships/oleObject" Target="embeddings/oleObject47.bin"/><Relationship Id="rId184" Type="http://schemas.openxmlformats.org/officeDocument/2006/relationships/image" Target="media/image124.png"/><Relationship Id="rId189"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3.png"/><Relationship Id="rId67" Type="http://schemas.openxmlformats.org/officeDocument/2006/relationships/image" Target="media/image46.png"/><Relationship Id="rId116" Type="http://schemas.openxmlformats.org/officeDocument/2006/relationships/image" Target="media/image80.wmf"/><Relationship Id="rId137" Type="http://schemas.openxmlformats.org/officeDocument/2006/relationships/image" Target="media/image93.png"/><Relationship Id="rId158" Type="http://schemas.openxmlformats.org/officeDocument/2006/relationships/image" Target="media/image104.wmf"/><Relationship Id="rId20" Type="http://schemas.openxmlformats.org/officeDocument/2006/relationships/image" Target="media/image12.png"/><Relationship Id="rId41" Type="http://schemas.openxmlformats.org/officeDocument/2006/relationships/image" Target="media/image28.png"/><Relationship Id="rId62" Type="http://schemas.openxmlformats.org/officeDocument/2006/relationships/image" Target="media/image41.png"/><Relationship Id="rId83" Type="http://schemas.openxmlformats.org/officeDocument/2006/relationships/image" Target="media/image57.wmf"/><Relationship Id="rId88" Type="http://schemas.openxmlformats.org/officeDocument/2006/relationships/oleObject" Target="embeddings/oleObject21.bin"/><Relationship Id="rId111" Type="http://schemas.openxmlformats.org/officeDocument/2006/relationships/image" Target="media/image75.emf"/><Relationship Id="rId132" Type="http://schemas.openxmlformats.org/officeDocument/2006/relationships/image" Target="media/image88.png"/><Relationship Id="rId153" Type="http://schemas.openxmlformats.org/officeDocument/2006/relationships/oleObject" Target="embeddings/oleObject42.bin"/><Relationship Id="rId174" Type="http://schemas.openxmlformats.org/officeDocument/2006/relationships/image" Target="media/image114.png"/><Relationship Id="rId179" Type="http://schemas.openxmlformats.org/officeDocument/2006/relationships/image" Target="media/image119.jpeg"/><Relationship Id="rId195" Type="http://schemas.openxmlformats.org/officeDocument/2006/relationships/fontTable" Target="fontTable.xml"/><Relationship Id="rId190" Type="http://schemas.openxmlformats.org/officeDocument/2006/relationships/header" Target="header2.xml"/><Relationship Id="rId15" Type="http://schemas.openxmlformats.org/officeDocument/2006/relationships/image" Target="media/image7.png"/><Relationship Id="rId36" Type="http://schemas.openxmlformats.org/officeDocument/2006/relationships/image" Target="media/image23.png"/><Relationship Id="rId57" Type="http://schemas.openxmlformats.org/officeDocument/2006/relationships/image" Target="media/image36.png"/><Relationship Id="rId106" Type="http://schemas.openxmlformats.org/officeDocument/2006/relationships/oleObject" Target="embeddings/oleObject28.bin"/><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oleObject" Target="embeddings/oleObject11.bin"/><Relationship Id="rId73" Type="http://schemas.openxmlformats.org/officeDocument/2006/relationships/image" Target="media/image50.png"/><Relationship Id="rId78" Type="http://schemas.openxmlformats.org/officeDocument/2006/relationships/image" Target="media/image54.emf"/><Relationship Id="rId94" Type="http://schemas.openxmlformats.org/officeDocument/2006/relationships/image" Target="media/image63.png"/><Relationship Id="rId99" Type="http://schemas.openxmlformats.org/officeDocument/2006/relationships/image" Target="media/image67.wmf"/><Relationship Id="rId101" Type="http://schemas.openxmlformats.org/officeDocument/2006/relationships/image" Target="media/image68.wmf"/><Relationship Id="rId122" Type="http://schemas.openxmlformats.org/officeDocument/2006/relationships/image" Target="media/image83.wmf"/><Relationship Id="rId143" Type="http://schemas.openxmlformats.org/officeDocument/2006/relationships/oleObject" Target="embeddings/oleObject37.bin"/><Relationship Id="rId148" Type="http://schemas.openxmlformats.org/officeDocument/2006/relationships/image" Target="media/image99.wmf"/><Relationship Id="rId164" Type="http://schemas.openxmlformats.org/officeDocument/2006/relationships/image" Target="media/image107.wmf"/><Relationship Id="rId169" Type="http://schemas.openxmlformats.org/officeDocument/2006/relationships/oleObject" Target="embeddings/oleObject50.bin"/><Relationship Id="rId185" Type="http://schemas.openxmlformats.org/officeDocument/2006/relationships/image" Target="media/image125.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20.png"/><Relationship Id="rId26" Type="http://schemas.openxmlformats.org/officeDocument/2006/relationships/image" Target="media/image17.png"/><Relationship Id="rId47" Type="http://schemas.openxmlformats.org/officeDocument/2006/relationships/oleObject" Target="embeddings/oleObject6.bin"/><Relationship Id="rId68" Type="http://schemas.openxmlformats.org/officeDocument/2006/relationships/image" Target="media/image47.wmf"/><Relationship Id="rId89" Type="http://schemas.openxmlformats.org/officeDocument/2006/relationships/image" Target="media/image60.wmf"/><Relationship Id="rId112" Type="http://schemas.openxmlformats.org/officeDocument/2006/relationships/image" Target="media/image76.png"/><Relationship Id="rId133" Type="http://schemas.openxmlformats.org/officeDocument/2006/relationships/image" Target="media/image89.png"/><Relationship Id="rId154" Type="http://schemas.openxmlformats.org/officeDocument/2006/relationships/image" Target="media/image102.wmf"/><Relationship Id="rId175" Type="http://schemas.openxmlformats.org/officeDocument/2006/relationships/image" Target="media/image115.jpeg"/><Relationship Id="rId196" Type="http://schemas.openxmlformats.org/officeDocument/2006/relationships/theme" Target="theme/theme1.xml"/><Relationship Id="rId16" Type="http://schemas.openxmlformats.org/officeDocument/2006/relationships/image" Target="media/image8.png"/><Relationship Id="rId37" Type="http://schemas.openxmlformats.org/officeDocument/2006/relationships/image" Target="media/image24.png"/><Relationship Id="rId58" Type="http://schemas.openxmlformats.org/officeDocument/2006/relationships/image" Target="media/image37.png"/><Relationship Id="rId79" Type="http://schemas.openxmlformats.org/officeDocument/2006/relationships/image" Target="media/image55.wmf"/><Relationship Id="rId102" Type="http://schemas.openxmlformats.org/officeDocument/2006/relationships/oleObject" Target="embeddings/oleObject26.bin"/><Relationship Id="rId123" Type="http://schemas.openxmlformats.org/officeDocument/2006/relationships/oleObject" Target="embeddings/oleObject32.bin"/><Relationship Id="rId144" Type="http://schemas.openxmlformats.org/officeDocument/2006/relationships/image" Target="media/image97.wmf"/><Relationship Id="rId90" Type="http://schemas.openxmlformats.org/officeDocument/2006/relationships/oleObject" Target="embeddings/oleObject22.bin"/><Relationship Id="rId165" Type="http://schemas.openxmlformats.org/officeDocument/2006/relationships/oleObject" Target="embeddings/oleObject48.bin"/><Relationship Id="rId186" Type="http://schemas.openxmlformats.org/officeDocument/2006/relationships/image" Target="media/image126.png"/><Relationship Id="rId27" Type="http://schemas.openxmlformats.org/officeDocument/2006/relationships/image" Target="media/image18.wmf"/><Relationship Id="rId48" Type="http://schemas.openxmlformats.org/officeDocument/2006/relationships/oleObject" Target="embeddings/oleObject7.bin"/><Relationship Id="rId69" Type="http://schemas.openxmlformats.org/officeDocument/2006/relationships/oleObject" Target="embeddings/oleObject14.bin"/><Relationship Id="rId113" Type="http://schemas.openxmlformats.org/officeDocument/2006/relationships/image" Target="media/image77.png"/><Relationship Id="rId134" Type="http://schemas.openxmlformats.org/officeDocument/2006/relationships/image" Target="media/image90.png"/><Relationship Id="rId80" Type="http://schemas.openxmlformats.org/officeDocument/2006/relationships/oleObject" Target="embeddings/oleObject17.bin"/><Relationship Id="rId155" Type="http://schemas.openxmlformats.org/officeDocument/2006/relationships/oleObject" Target="embeddings/oleObject43.bin"/><Relationship Id="rId176" Type="http://schemas.openxmlformats.org/officeDocument/2006/relationships/image" Target="media/image116.png"/><Relationship Id="rId17" Type="http://schemas.openxmlformats.org/officeDocument/2006/relationships/image" Target="media/image9.png"/><Relationship Id="rId38" Type="http://schemas.openxmlformats.org/officeDocument/2006/relationships/image" Target="media/image25.png"/><Relationship Id="rId59" Type="http://schemas.openxmlformats.org/officeDocument/2006/relationships/image" Target="media/image38.png"/><Relationship Id="rId103" Type="http://schemas.openxmlformats.org/officeDocument/2006/relationships/image" Target="media/image69.wmf"/><Relationship Id="rId124" Type="http://schemas.openxmlformats.org/officeDocument/2006/relationships/hyperlink" Target="https://www.itu.int/rec/R-REC-P.2040/en" TargetMode="External"/><Relationship Id="rId70" Type="http://schemas.openxmlformats.org/officeDocument/2006/relationships/image" Target="media/image48.wmf"/><Relationship Id="rId91" Type="http://schemas.openxmlformats.org/officeDocument/2006/relationships/image" Target="media/image61.wmf"/><Relationship Id="rId145" Type="http://schemas.openxmlformats.org/officeDocument/2006/relationships/oleObject" Target="embeddings/oleObject38.bin"/><Relationship Id="rId166" Type="http://schemas.openxmlformats.org/officeDocument/2006/relationships/image" Target="media/image108.wmf"/><Relationship Id="rId187" Type="http://schemas.openxmlformats.org/officeDocument/2006/relationships/image" Target="media/image127.png"/><Relationship Id="rId1" Type="http://schemas.openxmlformats.org/officeDocument/2006/relationships/customXml" Target="../customXml/item1.xml"/><Relationship Id="rId28" Type="http://schemas.openxmlformats.org/officeDocument/2006/relationships/oleObject" Target="embeddings/oleObject2.bin"/><Relationship Id="rId49" Type="http://schemas.openxmlformats.org/officeDocument/2006/relationships/oleObject" Target="embeddings/oleObject8.bin"/><Relationship Id="rId114" Type="http://schemas.openxmlformats.org/officeDocument/2006/relationships/image" Target="media/image78.emf"/><Relationship Id="rId60" Type="http://schemas.openxmlformats.org/officeDocument/2006/relationships/image" Target="media/image39.jpeg"/><Relationship Id="rId81" Type="http://schemas.openxmlformats.org/officeDocument/2006/relationships/image" Target="media/image56.wmf"/><Relationship Id="rId135" Type="http://schemas.openxmlformats.org/officeDocument/2006/relationships/image" Target="media/image91.png"/><Relationship Id="rId156" Type="http://schemas.openxmlformats.org/officeDocument/2006/relationships/image" Target="media/image103.wmf"/><Relationship Id="rId177" Type="http://schemas.openxmlformats.org/officeDocument/2006/relationships/image" Target="media/image117.jpeg"/><Relationship Id="rId18" Type="http://schemas.openxmlformats.org/officeDocument/2006/relationships/image" Target="media/image10.pn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C9064B-239F-44D6-95DD-E8E0A7A36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Pages>
  <Words>11349</Words>
  <Characters>64695</Characters>
  <Application>Microsoft Office Word</Application>
  <DocSecurity>0</DocSecurity>
  <Lines>539</Lines>
  <Paragraphs>151</Paragraphs>
  <ScaleCrop>false</ScaleCrop>
  <Company>ZTE</Company>
  <LinksUpToDate>false</LinksUpToDate>
  <CharactersWithSpaces>75893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王聪00335016</cp:lastModifiedBy>
  <cp:revision>15</cp:revision>
  <dcterms:created xsi:type="dcterms:W3CDTF">2024-08-09T07:04:00Z</dcterms:created>
  <dcterms:modified xsi:type="dcterms:W3CDTF">2024-08-09T09:00:00Z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88211C39CEDB422EA5CEAF19EA5E014E</vt:lpwstr>
  </property>
</Properties>
</file>